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C4578"/>
          <w:sz w:val="36"/>
        </w:rPr>
        <w:t>MineSim-Dynamic / Value V3</w:t>
      </w:r>
    </w:p>
    <w:p>
      <w:pPr>
        <w:jc w:val="center"/>
      </w:pPr>
      <w:r>
        <w:rPr>
          <w:rFonts w:ascii="Noto Sans CJK SC" w:hAnsi="Noto Sans CJK SC" w:eastAsia="Noto Sans CJK SC"/>
          <w:b/>
          <w:color w:val="1C4578"/>
          <w:sz w:val="48"/>
        </w:rPr>
        <w:t>Confidence-Gated MCTS 项目交接文档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8"/>
        </w:rPr>
        <w:t>当前结论、问题诊断与剪枝分支实施方案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AB7C4"/>
          <w:left w:val="single" w:sz="8" w:space="0" w:color="AAB7C4"/>
          <w:bottom w:val="single" w:sz="8" w:space="0" w:color="AAB7C4"/>
          <w:right w:val="single" w:sz="8" w:space="0" w:color="AAB7C4"/>
          <w:insideH w:val="single" w:sz="8" w:space="0" w:color="AAB7C4"/>
          <w:insideV w:val="single" w:sz="8" w:space="0" w:color="AAB7C4"/>
        </w:tblBorders>
      </w:tblPr>
      <w:tblGrid>
        <w:gridCol w:w="4762"/>
        <w:gridCol w:w="4762"/>
      </w:tblGrid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shd w:fill="D9E7F5"/>
          </w:tcPr>
          <w:p>
            <w:r>
              <w:rPr>
                <w:rFonts w:ascii="Noto Sans CJK SC" w:hAnsi="Noto Sans CJK SC" w:eastAsia="Noto Sans CJK SC"/>
                <w:b/>
                <w:color w:val="1C4578"/>
                <w:sz w:val="20"/>
              </w:rPr>
              <w:t>文档版本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shd w:fill="D9E7F5"/>
          </w:tcPr>
          <w:p>
            <w:r>
              <w:rPr>
                <w:rFonts w:ascii="Noto Sans CJK SC" w:hAnsi="Noto Sans CJK SC" w:eastAsia="Noto Sans CJK SC"/>
                <w:b/>
                <w:color w:val="1C4578"/>
                <w:sz w:val="20"/>
              </w:rPr>
              <w:t>交接日期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2026-08-30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shd w:fill="D9E7F5"/>
          </w:tcPr>
          <w:p>
            <w:r>
              <w:rPr>
                <w:rFonts w:ascii="Noto Sans CJK SC" w:hAnsi="Noto Sans CJK SC" w:eastAsia="Noto Sans CJK SC"/>
                <w:b/>
                <w:color w:val="1C4578"/>
                <w:sz w:val="20"/>
              </w:rPr>
              <w:t>当前状态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27-cell confidence-gated formal matrix 已完成并冻结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shd w:fill="D9E7F5"/>
          </w:tcPr>
          <w:p>
            <w:r>
              <w:rPr>
                <w:rFonts w:ascii="Noto Sans CJK SC" w:hAnsi="Noto Sans CJK SC" w:eastAsia="Noto Sans CJK SC"/>
                <w:b/>
                <w:color w:val="1C4578"/>
                <w:sz w:val="20"/>
              </w:rPr>
              <w:t>正式结论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B8 3/9；B16 8/9；B32 9/9；首次稳定预算 B32（Partial PASS）</w:t>
            </w:r>
          </w:p>
        </w:tc>
      </w:tr>
      <w:tr>
        <w:trPr>
          <w:cantSplit/>
        </w:trPr>
        <w:tc>
          <w:tcPr>
            <w:tcW w:type="dxa" w:w="2381"/>
            <w:tcMar>
              <w:top w:w="110" w:type="dxa"/>
              <w:start w:w="130" w:type="dxa"/>
              <w:bottom w:w="110" w:type="dxa"/>
              <w:end w:w="130" w:type="dxa"/>
            </w:tcMar>
            <w:shd w:fill="D9E7F5"/>
          </w:tcPr>
          <w:p>
            <w:r>
              <w:rPr>
                <w:rFonts w:ascii="Noto Sans CJK SC" w:hAnsi="Noto Sans CJK SC" w:eastAsia="Noto Sans CJK SC"/>
                <w:b/>
                <w:color w:val="1C4578"/>
                <w:sz w:val="20"/>
              </w:rPr>
              <w:t>下一主线</w:t>
            </w:r>
          </w:p>
        </w:tc>
        <w:tc>
          <w:tcPr>
            <w:tcW w:type="dxa" w:w="623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在现有 confidence gate 基础上加入 root-level Top-K 剪枝</w:t>
            </w:r>
          </w:p>
        </w:tc>
      </w:tr>
    </w:tbl>
    <w:p>
      <w:pPr>
        <w:spacing w:before="360"/>
        <w:jc w:val="center"/>
      </w:pPr>
      <w:r>
        <w:rPr>
          <w:rFonts w:ascii="Noto Sans CJK SC" w:hAnsi="Noto Sans CJK SC" w:eastAsia="Noto Sans CJK SC"/>
          <w:b/>
          <w:color w:val="9B461E"/>
          <w:sz w:val="21"/>
        </w:rPr>
        <w:t>交接原则：保留全部冻结证据，不重跑 formal cells，不用正式矩阵事后调参。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执行摘要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当前 Value V3 已完成从“无条件神经排序”到“置信门控排序”的完整验证。Confidence gating 将 naive unconditional root-order guidance 的首次 9/9 稳定预算从 B64 降到 B32，并将稳定预算下的中位树扩展数降低 32.45%、外层搜索 wall-clock 降低 29.66%。这证明 Value V3 的排序信号具有可利用价值，且置信门控确实缓解了错误神经排序带来的负面干预。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但该方案仍未超过 Pure MCTS：Pure 在 B8 即 9/9 稳定，而 confidence-gated 需要 B32；相对 Pure，稳定预算为 4 倍，中位扩展数增加 90.21%，wall-clock 增加 109.04%。核心原因不是“网络完全无效”，而是当前接入架构只改变 root action 的展开顺序，没有真正减少动作数、迭代数或 rollout/backup 工作量；少量关键 root 的误排序还会在低预算下造成正确动作未被搜索，随后通过闭环轨迹和分布漂移累积放大。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C4578"/>
                <w:sz w:val="21"/>
              </w:rPr>
              <w:t>交接结论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当前瓶颈应定位为 integration architecture，而不是继续单纯追求更高的离线预测精度。下一步建议保持现有 Value V3、特征、scorer 和 confidence-order gate 不变，在新分支中增加高置信 root-level Top-K pruning，让 learned signal 第一次真正减少候选动作集合，并通过低置信全量 fallback 保留 Pure MCTS 的鲁棒性。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文档结构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1. 交接范围、冻结边界与证据状态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2. 当前方法、代码结构与正式实验协议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3. 27-cell 正式结果及与 Pure/naive 的比较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4. 为什么当前方案没有比 Pure 更高效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5. 下一步 root-level Top-K 剪枝方案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6. 实施步骤、日志字段、验证门槛与风险控制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7. 文件与 SHA 交接清单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1. 交接范围、冻结边界与证据状态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1.1 本次交接覆盖内容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本交接文档覆盖 Value V3 confidence-gated root ordering 分支的模型接入方式、formal 27-cell 实验、legacy Pure/naive baseline 重绑定、最终效率结论、已知实现问题，以及下一阶段剪枝分支的推荐设计。本文不授权新增 formal 预算，不授权重跑已冻结 cell，也不授权使用当前正式结果重新选择 threshold、model seed 或 runtime seed。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1.2 不可变边界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Git HEAD 固定：112d2bd0f3412fc83b13d5587d2b41402d2d0f5e。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当前 ordering confidence threshold 固定：τ_order = 0.06767839193344116。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B8/B16/B32 共 27 个 formal cells 全部完成；不得重跑、补跑或用其他 seed 替换。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formal 结果不得用于选择新的 τ_prune 或 K；新剪枝参数只能在 development/calibration 数据上确定。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当前 confidence-gated prereg 分支不授权 B64/B128；后续剪枝必须作为新分支、新 CellSpec 和新命名空间。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旧 global postexec V1 的 legacy 绑定 HOLD 和后续 V2 PASS 均保留，不覆盖原文件。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1.3 当前冻结证据概览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948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证据</w:t>
            </w:r>
          </w:p>
        </w:tc>
        <w:tc>
          <w:tcPr>
            <w:tcW w:type="dxa" w:w="170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状态</w:t>
            </w:r>
          </w:p>
        </w:tc>
        <w:tc>
          <w:tcPr>
            <w:tcW w:type="dxa" w:w="4535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关键 SHA / 值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27-cell final matrix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27/27 COMPLETE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c69180cd98c93edc04b08cb9cb762675</w:t>
              <w:br/>
              <w:t>f0fa7a1b710c744a30fec37d68cc2932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Global analysis V2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60e991247a91479eb6f61925709c971d</w:t>
              <w:br/>
              <w:t>c29b93544ba3389b8fc86640fc0322a4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27-cell cell table V2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b4404923bc4f652482b1994ef18d4f73</w:t>
              <w:br/>
              <w:t>33f131d4e6e5dd023b95c616034ea02c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Paper claim freeze V2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e48865f3a41a0a95240306fbc3b03593</w:t>
              <w:br/>
              <w:t>59ac43f2c68155fe364e824fc9172306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Postexec manifest V2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af1e46c093379550b731875cb4022f8c</w:t>
              <w:br/>
              <w:t>cc846849c1d638c8e5a53334fcfb1e48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Legacy B64 final decision JSON</w:t>
            </w:r>
          </w:p>
        </w:tc>
        <w:tc>
          <w:tcPr>
            <w:tcW w:type="dxa" w:w="170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PASS</w:t>
            </w:r>
          </w:p>
        </w:tc>
        <w:tc>
          <w:tcPr>
            <w:tcW w:type="dxa" w:w="45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71eeda99345740bc06e58518620e15bc</w:t>
              <w:br/>
              <w:t>99f0f7eb87a6fb70ee7d52516bd89fca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2. 当前方法、代码结构与正式实验协议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2.1 当前接入架构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当前分支属于 root-order-only integration。每个决策 root 先构造 4×4=16 个 joint actions，Value V3 对动作评分并计算 confidence margin。若 margin 达到冻结阈值，则使用神经网络排序作为 root action expansion order；若 margin 低于阈值，则回退到原 Pure MCTS 的 root ordering。MCTS 的 UCT、rollout、backup、迭代预算和动作集合本身不变。</w:t>
      </w:r>
    </w:p>
    <w:p>
      <w:r>
        <w:drawing>
          <wp:inline xmlns:a="http://schemas.openxmlformats.org/drawingml/2006/main" xmlns:pic="http://schemas.openxmlformats.org/drawingml/2006/picture">
            <wp:extent cx="5976000" cy="3744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ff_fig_pruning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744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 1 当前 root-order-only 方法与建议的 root-level Top-K pruning 分支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2.2 关键代码与资产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8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对象</w:t>
            </w:r>
          </w:p>
        </w:tc>
        <w:tc>
          <w:tcPr>
            <w:tcW w:type="dxa" w:w="4365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路径/文件</w:t>
            </w:r>
          </w:p>
        </w:tc>
        <w:tc>
          <w:tcPr>
            <w:tcW w:type="dxa" w:w="2608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Confidence-gated controller</w:t>
            </w:r>
          </w:p>
        </w:tc>
        <w:tc>
          <w:tcPr>
            <w:tcW w:type="dxa" w:w="43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src/paper1_value_confidence_gated_root_order_search_v1.py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Value 排序、margin 门控与 root ordering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Formal runner</w:t>
            </w:r>
          </w:p>
        </w:tc>
        <w:tc>
          <w:tcPr>
            <w:tcW w:type="dxa" w:w="43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src/paper1_value_confidence_gated_runtime_recovery_presearch_probe_v1.py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统一 benchmark、formal 输出与退出码语义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Value feature</w:t>
            </w:r>
          </w:p>
        </w:tc>
        <w:tc>
          <w:tcPr>
            <w:tcW w:type="dxa" w:w="43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value_guided_mcts_c01_secondary_b8_guided_binding_fix6r3_v1/src/paper1_value_v3_online_root_features_v1.py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在线 root 特征构造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Value scorer</w:t>
            </w:r>
          </w:p>
        </w:tc>
        <w:tc>
          <w:tcPr>
            <w:tcW w:type="dxa" w:w="43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value_guided_mcts_c01_secondary_b8_guided_binding_fix6r3_v1/src/paper1_value_v3_root_scorer_v1.py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checkpoint 推理、动作得分与置信度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CellSpec</w:t>
            </w:r>
          </w:p>
        </w:tc>
        <w:tc>
          <w:tcPr>
            <w:tcW w:type="dxa" w:w="43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CONFIDENCE_GATED_CELLSPEC_V1.json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预算、runtime seed、model seed 的 27-cell formal 协议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Threshold freeze</w:t>
            </w:r>
          </w:p>
        </w:tc>
        <w:tc>
          <w:tcPr>
            <w:tcW w:type="dxa" w:w="43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CONFIDENCE_MARGIN_THRESHOLD_V1.json</w:t>
            </w:r>
          </w:p>
        </w:tc>
        <w:tc>
          <w:tcPr>
            <w:tcW w:type="dxa" w:w="260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τ_order 的冻结证据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2.3 Formal 协议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formal 矩阵使用 3 个预算 B8/B16/B32、3 个 runtime seeds（0/1/2）和 3 个 model seeds（20260824/20260825/20260826），共 27 个 cells。每个 root 只允许一次 Value forward；每个 cell 的 scientific status 由完整 5 项质量谓词决定。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4252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质量谓词</w:t>
            </w:r>
          </w:p>
        </w:tc>
        <w:tc>
          <w:tcPr>
            <w:tcW w:type="dxa" w:w="5102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BENCHMARK_COMPLETION_SUCCESS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benchmark 是否完整完成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NO_COLLISION_OR_PHYSICAL_OVERLAP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无碰撞或物理重叠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NO_INVALID_OR_NAN_STATE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无非法状态或 NaN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NO_RUNTIME_ERROR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无运行时错误</w:t>
            </w:r>
          </w:p>
        </w:tc>
      </w:tr>
      <w:tr>
        <w:trPr>
          <w:cantSplit/>
        </w:trPr>
        <w:tc>
          <w:tcPr>
            <w:tcW w:type="dxa" w:w="425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POST_CONFLICT_COMPLETION</w:t>
            </w:r>
          </w:p>
        </w:tc>
        <w:tc>
          <w:tcPr>
            <w:tcW w:type="dxa" w:w="51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冲突后阶段是否完成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Scientific PASS 要求五项全部为 True。Formal runner 的冻结退出码语义为：Scientific PASS→RC 0；完整 Scientific FAIL→RC 1；Technical FAIL 由 stderr、result.error、schema、mechanism contract 或 RC 语义不一致判定。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3. 正式结果与效果评价</w:t>
      </w:r>
    </w:p>
    <w:p>
      <w:r>
        <w:drawing>
          <wp:inline xmlns:a="http://schemas.openxmlformats.org/drawingml/2006/main" xmlns:pic="http://schemas.openxmlformats.org/drawingml/2006/picture">
            <wp:extent cx="5400000" cy="3116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off_fig_pass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1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Noto Sans CJK SC" w:hAnsi="Noto Sans CJK SC" w:eastAsia="Noto Sans CJK SC"/>
          <w:i/>
          <w:color w:val="505050"/>
          <w:sz w:val="18"/>
        </w:rPr>
        <w:t>图 2 Confidence-gated formal 27-cell 的预算—稳定性关系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3.1 Confidence-gated 27-cell 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134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预算</w:t>
            </w:r>
          </w:p>
        </w:tc>
        <w:tc>
          <w:tcPr>
            <w:tcW w:type="dxa" w:w="1020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PASS</w:t>
            </w:r>
          </w:p>
        </w:tc>
        <w:tc>
          <w:tcPr>
            <w:tcW w:type="dxa" w:w="1020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FAIL</w:t>
            </w:r>
          </w:p>
        </w:tc>
        <w:tc>
          <w:tcPr>
            <w:tcW w:type="dxa" w:w="1304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PASS 率</w:t>
            </w:r>
          </w:p>
        </w:tc>
        <w:tc>
          <w:tcPr>
            <w:tcW w:type="dxa" w:w="1304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9/9 stable</w:t>
            </w:r>
          </w:p>
        </w:tc>
        <w:tc>
          <w:tcPr>
            <w:tcW w:type="dxa" w:w="3515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正式解释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B8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33.33%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低预算下误排序风险明显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B16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8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88.89%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否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接近稳定，但 primary ≤16 未满足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B32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9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0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100%</w:t>
            </w:r>
          </w:p>
        </w:tc>
        <w:tc>
          <w:tcPr>
            <w:tcW w:type="dxa" w:w="130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是</w:t>
            </w:r>
          </w:p>
        </w:tc>
        <w:tc>
          <w:tcPr>
            <w:tcW w:type="dxa" w:w="351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首次稳定预算；Partial PASS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3.2 与 Pure 和 naive learned guidance 的比较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323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方法</w:t>
            </w:r>
          </w:p>
        </w:tc>
        <w:tc>
          <w:tcPr>
            <w:tcW w:type="dxa" w:w="204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首次 9/9 稳定预算</w:t>
            </w:r>
          </w:p>
        </w:tc>
        <w:tc>
          <w:tcPr>
            <w:tcW w:type="dxa" w:w="1814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中位 expansions</w:t>
            </w:r>
          </w:p>
        </w:tc>
        <w:tc>
          <w:tcPr>
            <w:tcW w:type="dxa" w:w="238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8"/>
              </w:rPr>
              <w:t>中位 outer wall-clock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Pure MCTS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B8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3432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6763.0108 ms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Naive unconditional root-order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B64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9664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20098.9015 ms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8"/>
              </w:rPr>
              <w:t>Confidence-gated root-order</w:t>
            </w:r>
          </w:p>
        </w:tc>
        <w:tc>
          <w:tcPr>
            <w:tcW w:type="dxa" w:w="204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B32</w:t>
            </w:r>
          </w:p>
        </w:tc>
        <w:tc>
          <w:tcPr>
            <w:tcW w:type="dxa" w:w="181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6528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8"/>
              </w:rPr>
              <w:t>14137.5239 ms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shd w:fill="E8F5E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C4578"/>
                <w:sz w:val="21"/>
              </w:rPr>
              <w:t>对 naive guidance 的正向效果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首次稳定预算从 B64 降到 B32（-50%）；稳定预算下中位 expansions 从 9664 降到 6528（-32.45%）；outer-search wall-clock 从 20098.90 ms 降到 14137.52 ms（-29.66%）。这说明 confidence gating 成功抑制了无条件神经排序的负面干预。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C4578"/>
                <w:sz w:val="21"/>
              </w:rPr>
              <w:t>相对 Pure 的限制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Pure 在 B8 即稳定，而 confidence-gated 要到 B32；稳定预算为 Pure 的 4 倍，expansions 增加 90.21%，wall-clock 增加 109.04%。因此当前方法不能表述为“整体效率优于 Pure MCTS”。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3.3 机制侧观察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B16 唯一 Scientific FAIL cell 的 neural-order share 为 28.876%，而 B16 PASS cells 的 neural-order share 中位数为 97.107%。这说明失败轨迹异常 fallback-heavy，但只能视为描述性机制线索：低 confidence 很可能是困难状态或分布外状态的指示器，不应直接解释为“fallback 导致失败”，更不能据此回调 threshold。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4. 为什么按直觉应该更高效，实际却没有超过 Pure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4.1 Root-order-only 没有减少真实搜索工作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当前 Value V3 只改变“先搜索谁”，没有改变“要搜索多少”。固定预算 B 下，每个 root 仍执行约 B 次迭代/扩展；动作数仍为 16，UCT、rollout、backup 也不变，同时还增加了一次 Value forward。因此，如果 learned ordering 不能把稳定预算压到 Pure 以下，整体计算量就不会更低。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4.2 16 个 joint actions 使低预算对排序误差极其敏感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joint action 空间为 4×4=16。B8 大致只能让一半动作获得早期搜索机会；一旦关键动作被误排到第 9～16 位，它可能完全不进入低预算搜索。B16 才接近“所有动作至少看一次”，B32 则允许第二轮纠错。这与 3/9→8/9→9/9 的正式趋势高度一致。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4.3 少量关键误排序会通过闭环轨迹累积放大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离线平均 ranking 指标并不能保证每个 critical root 都正确。一个 episode 包含大量连续决策，只需少量关键 root 发生系统性误排序，就可能改变车辆轨迹，随后进入网络更不熟悉的状态分布，margin 下降、fallback 增加，最终形成 closed-loop error accumulation。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4.4 Pure 的无偏探索在当前 benchmark 上非常强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Pure MCTS 在 B8 已经 9/9，说明当前 baseline 不是弱随机方法，而是鲁棒的搜索器。神经排序会把资源集中到网络认为好的方向；判断正确时有利，判断错误时则形成系统性 bias。Pure 的动作多样性反而能在低预算下保留纠错机会。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4.5 当前结论：模型有信号，但接入架构没有把信号转化为减算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C4578"/>
                <w:sz w:val="21"/>
              </w:rPr>
              <w:t>问题定义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Value V3 的排序信号不是“无效”，因为 confidence gating 相比 naive 已显著改善；真正的问题是 root-order-only integration 仍让全部动作和固定迭代预算存在，因而收益主要体现为“减少错误干预”，而不是“减少计算”。下一步应优先改接入架构，而不是立即训练 Value V4。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5. 下一步：在现有基础上加入 root-level Top-K 剪枝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5.1 设计目标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保留现有 Value V3、feature、scorer、τ_order 和 Pure fallback，最大限度隔离“剪枝”本身的贡献。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仅在高置信 root 缩小候选动作集合，使 learned signal 第一次真实减少 branching workload。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低置信 root 不剪枝，避免把 critical action 永久删除。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先做 root-level pruning，不修改深层 UCT、rollout 和 backup；待 root-level 证据成立后再考虑 adaptive budget 或 leaf value。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5.2 推荐的三段式门控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条件</w:t>
            </w:r>
          </w:p>
        </w:tc>
        <w:tc>
          <w:tcPr>
            <w:tcW w:type="dxa" w:w="238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候选动作集合</w:t>
            </w:r>
          </w:p>
        </w:tc>
        <w:tc>
          <w:tcPr>
            <w:tcW w:type="dxa" w:w="2098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排序方式</w:t>
            </w:r>
          </w:p>
        </w:tc>
        <w:tc>
          <w:tcPr>
            <w:tcW w:type="dxa" w:w="2665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目的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margin &lt; τ_order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全部可行动作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Pure 原始顺序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困难/OOD 状态保持最强鲁棒性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τ_order ≤ margin &lt; τ_prune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全部可行动作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Neural ordering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复用当前已验证机制，不剪枝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margin ≥ τ_prune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Neural Top-K</w:t>
            </w:r>
          </w:p>
        </w:tc>
        <w:tc>
          <w:tcPr>
            <w:tcW w:type="dxa" w:w="20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Neural ordering</w:t>
            </w:r>
          </w:p>
        </w:tc>
        <w:tc>
          <w:tcPr>
            <w:tcW w:type="dxa" w:w="266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真正减少候选动作并争取降低稳定预算</w:t>
            </w:r>
          </w:p>
        </w:tc>
      </w:tr>
    </w:tbl>
    <w:p>
      <w:pPr>
        <w:spacing w:after="0"/>
      </w:pP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τ_order 保持当前冻结值以便横向比较；τ_prune 是新参数，必须在 development/calibration 数据上冻结，且应高于 τ_order。第一轮建议 K=8，作为保守 proof-of-concept；K=4 仅在 K=8 已证明 top-k retention 和 formal 稳定性后再启动。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5.3 推荐第一版算法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0D0D0"/>
          <w:left w:val="single" w:sz="6" w:space="0" w:color="D0D0D0"/>
          <w:bottom w:val="single" w:sz="6" w:space="0" w:color="D0D0D0"/>
          <w:right w:val="single" w:sz="6" w:space="0" w:color="D0D0D0"/>
          <w:insideH w:val="single" w:sz="6" w:space="0" w:color="D0D0D0"/>
          <w:insideV w:val="single" w:sz="6" w:space="0" w:color="D0D0D0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shd w:fill="F4F4F4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line="240" w:lineRule="auto" w:after="0"/>
            </w:pPr>
            <w:r>
              <w:rPr>
                <w:rFonts w:ascii="DejaVu Sans Mono" w:hAnsi="DejaVu Sans Mono" w:eastAsia="DejaVu Sans Mono"/>
                <w:sz w:val="17"/>
              </w:rPr>
              <w:t>feasible_actions = hard_safety_filter(all_16_joint_actions)</w:t>
              <w:br/>
            </w:r>
            <w:r>
              <w:rPr>
                <w:rFonts w:ascii="DejaVu Sans Mono" w:hAnsi="DejaVu Sans Mono" w:eastAsia="DejaVu Sans Mono"/>
                <w:sz w:val="17"/>
              </w:rPr>
              <w:t>scores, margin = value_v3_scorer(state, feasible_actions)</w:t>
              <w:br/>
            </w:r>
            <w:r>
              <w:rPr>
                <w:rFonts w:ascii="DejaVu Sans Mono" w:hAnsi="DejaVu Sans Mono" w:eastAsia="DejaVu Sans Mono"/>
                <w:sz w:val="17"/>
              </w:rPr>
              <w:t>neural_order = sort_descending(scores)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if margin &lt; TAU_ORDER: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candidate_actions = feasible_actions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root_order = pure_order(feasible_actions)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mode = "PURE_FULL"</w:t>
              <w:br/>
            </w:r>
            <w:r>
              <w:rPr>
                <w:rFonts w:ascii="DejaVu Sans Mono" w:hAnsi="DejaVu Sans Mono" w:eastAsia="DejaVu Sans Mono"/>
                <w:sz w:val="17"/>
              </w:rPr>
              <w:t>elif margin &lt; TAU_PRUNE: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candidate_actions = feasible_actions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root_order = neural_order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mode = "NEURAL_ORDER_FULL"</w:t>
              <w:br/>
            </w:r>
            <w:r>
              <w:rPr>
                <w:rFonts w:ascii="DejaVu Sans Mono" w:hAnsi="DejaVu Sans Mono" w:eastAsia="DejaVu Sans Mono"/>
                <w:sz w:val="17"/>
              </w:rPr>
              <w:t>else: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candidate_actions = neural_order[:K]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root_order = candidate_actions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mode = "NEURAL_TOPK_PRUNED"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if len(candidate_actions) == 0 or pruning_recovery_condition: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candidate_actions = feasible_actions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root_order = pure_order(feasible_actions)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mode = "PRUNE_RECOVERY_FULL"</w:t>
              <w:br/>
            </w:r>
            <w:r>
              <w:rPr>
                <w:rFonts w:ascii="DejaVu Sans Mono" w:hAnsi="DejaVu Sans Mono" w:eastAsia="DejaVu Sans Mono"/>
                <w:sz w:val="17"/>
              </w:rPr>
              <w:br/>
            </w:r>
            <w:r>
              <w:rPr>
                <w:rFonts w:ascii="DejaVu Sans Mono" w:hAnsi="DejaVu Sans Mono" w:eastAsia="DejaVu Sans Mono"/>
                <w:sz w:val="17"/>
              </w:rPr>
              <w:t>joint_action = mcts.search(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..., allowed_root_actions=candidate_actions,</w:t>
              <w:br/>
            </w:r>
            <w:r>
              <w:rPr>
                <w:rFonts w:ascii="DejaVu Sans Mono" w:hAnsi="DejaVu Sans Mono" w:eastAsia="DejaVu Sans Mono"/>
                <w:sz w:val="17"/>
              </w:rPr>
              <w:t xml:space="preserve">    ordered_root_actions=root_order,</w:t>
              <w:br/>
            </w:r>
            <w:r>
              <w:rPr>
                <w:rFonts w:ascii="DejaVu Sans Mono" w:hAnsi="DejaVu Sans Mono" w:eastAsia="DejaVu Sans Mono"/>
                <w:sz w:val="17"/>
              </w:rPr>
              <w:t>)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5.4 为什么先做 K=8，再考虑 K=4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57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配置</w:t>
            </w:r>
          </w:p>
        </w:tc>
        <w:tc>
          <w:tcPr>
            <w:tcW w:type="dxa" w:w="2268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直观含义</w:t>
            </w:r>
          </w:p>
        </w:tc>
        <w:tc>
          <w:tcPr>
            <w:tcW w:type="dxa" w:w="306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推荐目标</w:t>
            </w:r>
          </w:p>
        </w:tc>
        <w:tc>
          <w:tcPr>
            <w:tcW w:type="dxa" w:w="2381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主要风险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K=8（保守）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16→8，候选集减半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尝试把当前 B32 稳定性前移到 B16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仍可能剪掉少量关键动作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K=4（激进）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16→4，候选集缩至 1/4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争取在 B8 形成稳定并接近/超过 Pure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动作覆盖风险显著提高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深层剪枝</w:t>
            </w:r>
          </w:p>
        </w:tc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不仅 root，树内节点也剪枝</w:t>
            </w:r>
          </w:p>
        </w:tc>
        <w:tc>
          <w:tcPr>
            <w:tcW w:type="dxa" w:w="306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后续独立分支</w:t>
            </w:r>
          </w:p>
        </w:tc>
        <w:tc>
          <w:tcPr>
            <w:tcW w:type="dxa" w:w="238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机制耦合过强，不适合第一步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6. 实施步骤、日志字段与验证门槛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6.1 新分支命名建议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controller：paper1_value_confidence_gated_topk_pruning_search_v1.py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runner：paper1_value_confidence_gated_topk_pruning_runner_v1.py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development root：paper1_value_v3_confidence_gated_topk_pruning_dev_v1/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formal root：paper1_value_v3_confidence_gated_topk_pruning_matrix_v1/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CellSpec：CONFIDENCE_GATED_TOPK_PRUNING_CELLSPEC_V1.json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不要直接修改已冻结的 root_order_search_v1.py 或原 formal runner；所有变更使用新文件和新命名空间，旧 SHA 继续作为 baseline binding。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6.2 必须新增的 root-level diagnostics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3402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字段</w:t>
            </w:r>
          </w:p>
        </w:tc>
        <w:tc>
          <w:tcPr>
            <w:tcW w:type="dxa" w:w="5953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pruning_mode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PURE_FULL / NEURAL_ORDER_FULL / NEURAL_TOPK_PRUNED / PRUNE_RECOVERY_FULL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tau_order / tau_prune / top_k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完整记录冻结参数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feasible_action_count_before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安全过滤后的原始候选数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candidate_action_count_after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剪枝后进入 MCTS 的候选数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pruned_action_count / prune_ratio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真实剪枝量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pruning_recovery_triggered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是否因空集合/异常/保护条件恢复全量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confidence_margin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与门控决策一一对应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value_forward_count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保持每 root 一次 forward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chosen_action_rank_before_prune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最终动作在原 neural ranking 中的位置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dev_target_retained（仅开发）</w:t>
            </w:r>
          </w:p>
        </w:tc>
        <w:tc>
          <w:tcPr>
            <w:tcW w:type="dxa" w:w="5953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Pure/teacher target 是否保留在 Top-K；formal 不使用 oracle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6.3 建议的开发—冻结—formal 流程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1.  </w:t>
      </w:r>
      <w:r>
        <w:rPr>
          <w:rFonts w:ascii="Noto Sans CJK SC" w:hAnsi="Noto Sans CJK SC" w:eastAsia="Noto Sans CJK SC"/>
          <w:sz w:val="20"/>
        </w:rPr>
        <w:t>只改代码和 diagnostics，不运行：完成 AST compile、静态未定义变量审计、旧 SHA/路径绑定。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2.  </w:t>
      </w:r>
      <w:r>
        <w:rPr>
          <w:rFonts w:ascii="Noto Sans CJK SC" w:hAnsi="Noto Sans CJK SC" w:eastAsia="Noto Sans CJK SC"/>
          <w:sz w:val="20"/>
        </w:rPr>
        <w:t>LOW prestart：验证新 controller 能在“剪枝关闭”时逐字段复现当前 confidence-gated 行为。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3.  </w:t>
      </w:r>
      <w:r>
        <w:rPr>
          <w:rFonts w:ascii="Noto Sans CJK SC" w:hAnsi="Noto Sans CJK SC" w:eastAsia="Noto Sans CJK SC"/>
          <w:sz w:val="20"/>
        </w:rPr>
        <w:t>HIGH-memory 单 cell technical smoke：先用 K=8，确认 allowed_root_actions 真正限制 root action set，且 Scientific PASS/FAIL 退出码语义不变。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4.  </w:t>
      </w:r>
      <w:r>
        <w:rPr>
          <w:rFonts w:ascii="Noto Sans CJK SC" w:hAnsi="Noto Sans CJK SC" w:eastAsia="Noto Sans CJK SC"/>
          <w:sz w:val="20"/>
        </w:rPr>
        <w:t>Development/calibration：使用非 formal 数据选择 τ_prune；建议以 top-k retention、critical-root retention、prune ratio 和安全谓词共同作为门槛。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5.  </w:t>
      </w:r>
      <w:r>
        <w:rPr>
          <w:rFonts w:ascii="Noto Sans CJK SC" w:hAnsi="Noto Sans CJK SC" w:eastAsia="Noto Sans CJK SC"/>
          <w:sz w:val="20"/>
        </w:rPr>
        <w:t>冻结 K 与 τ_prune：发布 SHA、CellSpec、允许的预算梯度和停止规则，之后不再修改。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6.  </w:t>
      </w:r>
      <w:r>
        <w:rPr>
          <w:rFonts w:ascii="Noto Sans CJK SC" w:hAnsi="Noto Sans CJK SC" w:eastAsia="Noto Sans CJK SC"/>
          <w:sz w:val="20"/>
        </w:rPr>
        <w:t>Formal 3×3 matrix：建议先 B8；若未稳定再 B16；B32 仅作为上限。Scientific FAIL 正常冻结，Technical FAIL 才停。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6.4 推荐的开发门槛与 formal 成功标准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2268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类别</w:t>
            </w:r>
          </w:p>
        </w:tc>
        <w:tc>
          <w:tcPr>
            <w:tcW w:type="dxa" w:w="7087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建议门槛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Technical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无 stderr/result.error/NaN；candidate set 非空；chosen action 必在 candidate set；每 root 一次 forward；机制字段与实际行为一致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Safety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五项质量谓词不因剪枝下降；硬安全过滤必须先于 Top-K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Development retention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总体 Top-K target retention 建议 ≥99%；critical roots 建议更严格；不满足则提高 K 或 τ_prune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Primary formal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B8 达到 9/9 stable，并在 expansions 或 wall-clock 至少一项优于 Pure B8，同时另一项不显著恶化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Secondary formal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若 B8 未稳定，B16 9/9 且相对当前 confidence-gated B32 明显降低 expansions 与 wall-clock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Claim boundary</w:t>
            </w:r>
          </w:p>
        </w:tc>
        <w:tc>
          <w:tcPr>
            <w:tcW w:type="dxa" w:w="7087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只有同时满足稳定与成本指标，才允许表述为“效率提升”；仅降低预算但成本不降时需分开表述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6.5 风险与保护机制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324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风险</w:t>
            </w:r>
          </w:p>
        </w:tc>
        <w:tc>
          <w:tcPr>
            <w:tcW w:type="dxa" w:w="2835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表现</w:t>
            </w:r>
          </w:p>
        </w:tc>
        <w:tc>
          <w:tcPr>
            <w:tcW w:type="dxa" w:w="4195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7"/>
              </w:rPr>
              <w:t>保护措施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关键动作被剪掉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低预算直接失败或轨迹快速偏离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高 τ_prune、先 K=8、低置信全量 fallback、空集合恢复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Top-K 动作过度同质化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动作多样性下降，系统性 bias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开发阶段统计动作覆盖；必要时增加 diversity reserve 作为独立 ablation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用 formal 结果调参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破坏预注册可信度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formal 27-cell 仅作冻结 baseline，不进入 τ_prune/K 选择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剪枝只减少候选数但不降迭代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wall-clock 收益有限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先验证稳定预算是否前移；后续再叠加 adaptive budget/early stop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7"/>
              </w:rPr>
              <w:t>推理开销抵消收益</w:t>
            </w:r>
          </w:p>
        </w:tc>
        <w:tc>
          <w:tcPr>
            <w:tcW w:type="dxa" w:w="283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expansions 降但 wall-clock 不降</w:t>
            </w:r>
          </w:p>
        </w:tc>
        <w:tc>
          <w:tcPr>
            <w:tcW w:type="dxa" w:w="419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7"/>
              </w:rPr>
              <w:t>同时报告 expansions、outer/core wall-clock、value inference time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7. 立即执行清单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9FBAD0"/>
          <w:left w:val="single" w:sz="8" w:space="0" w:color="9FBAD0"/>
          <w:bottom w:val="single" w:sz="8" w:space="0" w:color="9FBAD0"/>
          <w:right w:val="single" w:sz="8" w:space="0" w:color="9FBAD0"/>
          <w:insideH w:val="single" w:sz="8" w:space="0" w:color="9FBAD0"/>
          <w:insideV w:val="single" w:sz="8" w:space="0" w:color="9FBAD0"/>
        </w:tblBorders>
      </w:tblPr>
      <w:tblGrid>
        <w:gridCol w:w="9525"/>
      </w:tblGrid>
      <w:tr>
        <w:trPr>
          <w:cantSplit/>
        </w:trPr>
        <w:tc>
          <w:tcPr>
            <w:tcW w:type="dxa" w:w="9525"/>
            <w:shd w:fill="EAF2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C4578"/>
                <w:sz w:val="21"/>
              </w:rPr>
              <w:t>推荐下一步（不要直接跑 formal）</w:t>
            </w:r>
          </w:p>
          <w:p>
            <w:pPr>
              <w:spacing w:after="0" w:line="300" w:lineRule="auto"/>
            </w:pPr>
            <w:r>
              <w:rPr>
                <w:rFonts w:ascii="Noto Sans CJK SC" w:hAnsi="Noto Sans CJK SC" w:eastAsia="Noto Sans CJK SC"/>
                <w:sz w:val="20"/>
              </w:rPr>
              <w:t>先建立新 pruning controller/runner，只实现 root candidate masking + diagnostics；在“剪枝关闭”模式下复现现有结果路径，再进行 K=8 单 cell technical smoke。τ_prune 和正式预算梯度必须等 development/calibration 完成后再冻结。</w:t>
            </w:r>
          </w:p>
        </w:tc>
      </w:tr>
    </w:tbl>
    <w:p>
      <w:pPr>
        <w:spacing w:after="0"/>
      </w:pP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1.  </w:t>
      </w:r>
      <w:r>
        <w:rPr>
          <w:rFonts w:ascii="Noto Sans CJK SC" w:hAnsi="Noto Sans CJK SC" w:eastAsia="Noto Sans CJK SC"/>
          <w:sz w:val="20"/>
        </w:rPr>
        <w:t>复制当前 controller 到新文件，增加 allowed_root_actions/candidate mask 接口；旧文件保持只读。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2.  </w:t>
      </w:r>
      <w:r>
        <w:rPr>
          <w:rFonts w:ascii="Noto Sans CJK SC" w:hAnsi="Noto Sans CJK SC" w:eastAsia="Noto Sans CJK SC"/>
          <w:sz w:val="20"/>
        </w:rPr>
        <w:t>增加四种 pruning_mode 和完整 root diagnostics。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3.  </w:t>
      </w:r>
      <w:r>
        <w:rPr>
          <w:rFonts w:ascii="Noto Sans CJK SC" w:hAnsi="Noto Sans CJK SC" w:eastAsia="Noto Sans CJK SC"/>
          <w:sz w:val="20"/>
        </w:rPr>
        <w:t>编写 LOW prestart controller，验证 SHA、Git clean、旧 formal matrix 不被修改。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4.  </w:t>
      </w:r>
      <w:r>
        <w:rPr>
          <w:rFonts w:ascii="Noto Sans CJK SC" w:hAnsi="Noto Sans CJK SC" w:eastAsia="Noto Sans CJK SC"/>
          <w:sz w:val="20"/>
        </w:rPr>
        <w:t>在高内存实例上做一次 K=8 technical smoke，确认剪枝真正生效。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5.  </w:t>
      </w:r>
      <w:r>
        <w:rPr>
          <w:rFonts w:ascii="Noto Sans CJK SC" w:hAnsi="Noto Sans CJK SC" w:eastAsia="Noto Sans CJK SC"/>
          <w:sz w:val="20"/>
        </w:rPr>
        <w:t>用 development-only roots 计算 margin—Top-K retention 曲线，选择 τ_prune。</w:t>
      </w:r>
    </w:p>
    <w:p>
      <w:pPr>
        <w:spacing w:after="40" w:line="300" w:lineRule="auto"/>
        <w:ind w:left="0" w:firstLine="0"/>
      </w:pPr>
      <w:r>
        <w:rPr>
          <w:rFonts w:ascii="Noto Sans CJK SC" w:hAnsi="Noto Sans CJK SC" w:eastAsia="Noto Sans CJK SC"/>
          <w:sz w:val="20"/>
        </w:rPr>
        <w:t xml:space="preserve">6.  </w:t>
      </w:r>
      <w:r>
        <w:rPr>
          <w:rFonts w:ascii="Noto Sans CJK SC" w:hAnsi="Noto Sans CJK SC" w:eastAsia="Noto Sans CJK SC"/>
          <w:sz w:val="20"/>
        </w:rPr>
        <w:t>冻结 K、τ_prune、budget ladder、停止规则和 formal 9-cell matrix。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8. 核心文件与 SHA 交接清单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8.1 Confidence-gated formal 与 global postexec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6"/>
              </w:rPr>
              <w:t>文件/对象</w:t>
            </w:r>
          </w:p>
        </w:tc>
        <w:tc>
          <w:tcPr>
            <w:tcW w:type="dxa" w:w="5386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6"/>
              </w:rPr>
              <w:t>SHA256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CONFIDENCE_MARGIN_THRESHOLD_V1.json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7ec878383e3fb134c999f22e277fe91f</w:t>
              <w:br/>
              <w:t>01f8f9a6c1bce2ece79b13fbf78cbcec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paper1_value_confidence_gated_root_order_search_v1.py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0ed2d1ff33a66198bf59b25e1117274d</w:t>
              <w:br/>
              <w:t>dc61440bf52dec1052d4aa553a52a2f9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CONFIDENCE_GATED_CELLSPEC_V1.json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b87d09bd3c63066f99414c405751c0d6</w:t>
              <w:br/>
              <w:t>bd59497f602983ee201340b6c97f68ae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B8 final summary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b4048ae98dfea9ebd9f0e7fafa13aa07</w:t>
              <w:br/>
              <w:t>c1b7095dbb443ebfcf3c5d85f9323ac1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B16 final summary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51215e6a4257cf8126d4bdfa9c765542</w:t>
              <w:br/>
              <w:t>50a2dab775ddbbaa58ef1f5c05691a8c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B32 final summary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fc26c73ee429a6f525a93a3309823c61</w:t>
              <w:br/>
              <w:t>262e6b18d4ea715cb4fe55e7374852f9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27-cell final matrix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c69180cd98c93edc04b08cb9cb762675</w:t>
              <w:br/>
              <w:t>f0fa7a1b710c744a30fec37d68cc2932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Global analysis V2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60e991247a91479eb6f61925709c971d</w:t>
              <w:br/>
              <w:t>c29b93544ba3389b8fc86640fc0322a4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Cell table V2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b4404923bc4f652482b1994ef18d4f73</w:t>
              <w:br/>
              <w:t>33f131d4e6e5dd023b95c616034ea02c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Paper claim freeze V2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e48865f3a41a0a95240306fbc3b03593</w:t>
              <w:br/>
              <w:t>59ac43f2c68155fe364e824fc9172306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Postexec manifest V2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af1e46c093379550b731875cb4022f8c</w:t>
              <w:br/>
              <w:t>cc846849c1d638c8e5a53334fcfb1e48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8.2 Legacy Pure / naive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2D0"/>
          <w:left w:val="single" w:sz="6" w:space="0" w:color="B7C2D0"/>
          <w:bottom w:val="single" w:sz="6" w:space="0" w:color="B7C2D0"/>
          <w:right w:val="single" w:sz="6" w:space="0" w:color="B7C2D0"/>
          <w:insideH w:val="single" w:sz="6" w:space="0" w:color="B7C2D0"/>
          <w:insideV w:val="single" w:sz="6" w:space="0" w:color="B7C2D0"/>
        </w:tblBorders>
      </w:tblPr>
      <w:tblGrid>
        <w:gridCol w:w="4762"/>
        <w:gridCol w:w="4762"/>
      </w:tblGrid>
      <w:tr>
        <w:trPr>
          <w:tblHeader w:val="true"/>
        </w:trPr>
        <w:tc>
          <w:tcPr>
            <w:tcW w:type="dxa" w:w="3969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6"/>
              </w:rPr>
              <w:t>对象</w:t>
            </w:r>
          </w:p>
        </w:tc>
        <w:tc>
          <w:tcPr>
            <w:tcW w:type="dxa" w:w="5386"/>
            <w:shd w:fill="D9E7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C4578"/>
                <w:sz w:val="16"/>
              </w:rPr>
              <w:t>SHA256 / 结果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B64 final manifest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f493e0899a3362e93c51703508ea474f</w:t>
              <w:br/>
              <w:t>755ee7c8a62f8be53ed18e36156a58db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B64 frozen 9-cell regression V2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479ae676f12ba42fa295cf50396f9934</w:t>
              <w:br/>
              <w:t>e5fa756d983fc68150273f55445a5b9f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B64 stability &amp; efficiency decision V2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71eeda99345740bc06e58518620e15bc</w:t>
              <w:br/>
              <w:t>99f0f7eb87a6fb70ee7d52516bd89fca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Pure B8 stability anchor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DejaVu Sans Mono" w:hAnsi="DejaVu Sans Mono" w:eastAsia="DejaVu Sans Mono"/>
                <w:sz w:val="15"/>
              </w:rPr>
              <w:t>3e17ef39f066377be2f1344a94c7d3d6</w:t>
              <w:br/>
              <w:t>eea9f61712fc52f3682218088b25e582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Pure B8 median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3432 expansions；6763.010833 ms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sz w:val="16"/>
              </w:rPr>
              <w:t>Naive Guided B64 median</w:t>
            </w:r>
          </w:p>
        </w:tc>
        <w:tc>
          <w:tcPr>
            <w:tcW w:type="dxa" w:w="538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sz w:val="16"/>
              </w:rPr>
              <w:t>9664 expansions；20098.901544 ms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1C4578"/>
          <w:sz w:val="26"/>
        </w:rPr>
        <w:t>8.3 交接后的禁止事项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不重跑 B8/B16/B32 27 个 formal cells。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不使用当前 27-cell 结果调 τ_order、τ_prune 或 K。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不修改旧 controller、runner、summary、freeze 或 manifest。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不把 Partial PASS 改写为 Primary PASS。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不声称当前 confidence-gated 方法整体优于 Pure MCTS。</w:t>
      </w:r>
    </w:p>
    <w:p>
      <w:pPr>
        <w:pStyle w:val="ListBullet"/>
        <w:spacing w:after="40" w:line="300" w:lineRule="auto"/>
      </w:pPr>
      <w:r>
        <w:rPr>
          <w:rFonts w:ascii="Noto Sans CJK SC" w:hAnsi="Noto Sans CJK SC" w:eastAsia="Noto Sans CJK SC"/>
          <w:sz w:val="20"/>
        </w:rPr>
        <w:t>新剪枝分支必须使用新命名空间、新 CellSpec、新预注册边界。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C4578"/>
          <w:sz w:val="31"/>
        </w:rPr>
        <w:t>9. 最终交接结论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现有 confidence gating 已证明：Value V3 具备可利用的动作排序信号，且选择性注入能够显著改善 naive unconditional guidance；但 root-order-only 架构没有把该信号转化为真实减算，因此仍落后于 Pure MCTS。下一步最合理的技术路线是在现有三段式置信逻辑上增加保守的 root-level Top-K pruning，先用 K=8 验证“减少候选动作是否能把 B32 稳定性前移到 B16”，再决定是否以更严格的 τ_prune 和 K=4 冲击 B8。</w:t>
      </w:r>
    </w:p>
    <w:p>
      <w:pPr>
        <w:spacing w:after="100" w:line="324" w:lineRule="auto"/>
        <w:ind w:firstLine="420"/>
      </w:pPr>
      <w:r>
        <w:rPr>
          <w:rFonts w:ascii="Noto Sans CJK SC" w:hAnsi="Noto Sans CJK SC" w:eastAsia="Noto Sans CJK SC"/>
          <w:sz w:val="21"/>
        </w:rPr>
        <w:t>交接完成后，首个工程任务应是“实现剪枝但不跑 formal”：新增 candidate mask 接口、diagnostics 和 LOW prestart；只有 development retention 与技术 smoke 全部通过后，才能冻结新参数并启动新 formal 分支。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7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46464"/>
        <w:sz w:val="17"/>
      </w:rPr>
      <w:t xml:space="preserve">V1.0｜正式实验已冻结｜下一分支：confidence-aware root pruning    </w:t>
    </w:r>
    <w:r>
      <w:rPr>
        <w:rFonts w:ascii="Noto Sans CJK SC" w:hAnsi="Noto Sans CJK SC" w:eastAsia="Noto Sans CJK SC"/>
        <w:color w:val="5A5A5A"/>
        <w:sz w:val="18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5A5A5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6464"/>
        <w:sz w:val="17"/>
      </w:rPr>
      <w:t>MineSim-Dynamic｜Value V3 Confidence-Gated MCTS｜内部交接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