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Professor Grzegorz Wallner </w:t>
      </w:r>
      <w:r w:rsidDel="00000000" w:rsidR="00000000" w:rsidRPr="00000000">
        <w:rPr>
          <w:rtl w:val="0"/>
        </w:rPr>
        <w:t xml:space="preserve">is a leading Polish gastrointestinal surgeon and long-standing academic authority at the Medical University of Lublin, recognized for his expertise in colorectal surgery and surgical oncology. As a former President of the Polish Surgical Society, he has played a central role in shaping national surgical standards, education, and professional development in Poland. His extensive scientific work, leadership in academic surgery, and contribution to modern GI surgery have established him as one of the most influential figures in Central European surgical medicine.</w:t>
      </w:r>
    </w:p>
    <w:p w:rsidR="00000000" w:rsidDel="00000000" w:rsidP="00000000" w:rsidRDefault="00000000" w:rsidRPr="00000000" w14:paraId="00000002">
      <w:pPr>
        <w:rPr/>
      </w:pPr>
      <w:r w:rsidDel="00000000" w:rsidR="00000000" w:rsidRPr="00000000">
        <w:rPr>
          <w:b w:val="1"/>
          <w:bCs w:val="1"/>
        </w:rPr>
        <w:drawing>
          <wp:inline distB="114300" distT="114300" distL="114300" distR="114300">
            <wp:extent cx="3111500" cy="1473200"/>
            <wp:effectExtent b="0" l="0" r="0" t="0"/>
            <wp:docPr descr="Co nowego w GERD - Konferencje i wykłady - Chirurgia - Medycyna Praktyczna  dla lekarzy" id="2" name="image1.jpg"/>
            <a:graphic>
              <a:graphicData uri="http://schemas.openxmlformats.org/drawingml/2006/picture">
                <pic:pic>
                  <pic:nvPicPr>
                    <pic:cNvPr descr="Co nowego w GERD - Konferencje i wykłady - Chirurgia - Medycyna Praktyczna  dla lekarzy" id="0" name="image1.jpg"/>
                    <pic:cNvPicPr preferRelativeResize="0"/>
                  </pic:nvPicPr>
                  <pic:blipFill>
                    <a:blip r:embed="rId6"/>
                    <a:srcRect b="0" l="0" r="0" t="0"/>
                    <a:stretch>
                      <a:fillRect/>
                    </a:stretch>
                  </pic:blipFill>
                  <pic:spPr>
                    <a:xfrm>
                      <a:off x="0" y="0"/>
                      <a:ext cx="3111500" cy="1473200"/>
                    </a:xfrm>
                    <a:prstGeom prst="rect"/>
                    <a:ln/>
                  </pic:spPr>
                </pic:pic>
              </a:graphicData>
            </a:graphic>
          </wp:inline>
        </w:drawing>
      </w:r>
      <w:r w:rsidDel="00000000" w:rsidR="00000000" w:rsidRPr="00000000">
        <w:rPr>
          <w:b w:val="1"/>
          <w:bCs w:val="1"/>
        </w:rPr>
        <w:drawing>
          <wp:inline distB="114300" distT="114300" distL="114300" distR="114300">
            <wp:extent cx="2616200" cy="1739900"/>
            <wp:effectExtent b="0" l="0" r="0" t="0"/>
            <wp:docPr descr="Chirurgiczna asysta lekarza. Prof. Wallner o specjalizacji: Pragnę rozwiać  wątpliwości sceptyków" id="1" name="image2.jpg"/>
            <a:graphic>
              <a:graphicData uri="http://schemas.openxmlformats.org/drawingml/2006/picture">
                <pic:pic>
                  <pic:nvPicPr>
                    <pic:cNvPr descr="Chirurgiczna asysta lekarza. Prof. Wallner o specjalizacji: Pragnę rozwiać  wątpliwości sceptyków" id="0" name="image2.jpg"/>
                    <pic:cNvPicPr preferRelativeResize="0"/>
                  </pic:nvPicPr>
                  <pic:blipFill>
                    <a:blip r:embed="rId7"/>
                    <a:srcRect b="0" l="0" r="0" t="0"/>
                    <a:stretch>
                      <a:fillRect/>
                    </a:stretch>
                  </pic:blipFill>
                  <pic:spPr>
                    <a:xfrm>
                      <a:off x="0" y="0"/>
                      <a:ext cx="2616200" cy="1739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