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Karolina Tradel</w:t>
      </w:r>
      <w:r w:rsidDel="00000000" w:rsidR="00000000" w:rsidRPr="00000000">
        <w:rPr>
          <w:rtl w:val="0"/>
        </w:rPr>
        <w:t xml:space="preserve"> is an emerging professional working at the intersection of healthcare, technology, and organizational innovation. She has been recognized by </w:t>
      </w:r>
      <w:r w:rsidDel="00000000" w:rsidR="00000000" w:rsidRPr="00000000">
        <w:rPr>
          <w:b w:val="1"/>
          <w:bCs w:val="1"/>
          <w:rtl w:val="0"/>
        </w:rPr>
        <w:t xml:space="preserve">Forbes</w:t>
      </w:r>
      <w:r w:rsidDel="00000000" w:rsidR="00000000" w:rsidRPr="00000000">
        <w:rPr>
          <w:rtl w:val="0"/>
        </w:rPr>
        <w:t xml:space="preserve"> for her contributions to modern digital transformation and her ability to lead multidisciplinary teams in high-impact projects. With her analytical strengths and collaborative mindset, she supports next-generation medical innovation initiatives across both academic and clinical environments.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146300" cy="2146300"/>
            <wp:effectExtent b="0" l="0" r="0" t="0"/>
            <wp:docPr descr="Karolina Tądel - Digital health | Driving AI &amp; innovation in healthcare |  Forbes 30u30 I PhD candidate in AI | LinkedIn" id="1" name="image2.jpg"/>
            <a:graphic>
              <a:graphicData uri="http://schemas.openxmlformats.org/drawingml/2006/picture">
                <pic:pic>
                  <pic:nvPicPr>
                    <pic:cNvPr descr="Karolina Tądel - Digital health | Driving AI &amp; innovation in healthcare |  Forbes 30u30 I PhD candidate in AI | LinkedIn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46300" cy="2146300"/>
            <wp:effectExtent b="0" l="0" r="0" t="0"/>
            <wp:docPr descr="Nasza doktorantka na liście magazynu Forbes | Uniwersytet Medyczny im.  Piastów Śląskich we Wrocławiu" id="2" name="image1.jpg"/>
            <a:graphic>
              <a:graphicData uri="http://schemas.openxmlformats.org/drawingml/2006/picture">
                <pic:pic>
                  <pic:nvPicPr>
                    <pic:cNvPr descr="Nasza doktorantka na liście magazynu Forbes | Uniwersytet Medyczny im.  Piastów Śląskich we Wrocławiu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