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Professor Marius George Linguraru</w:t>
      </w:r>
      <w:r w:rsidDel="00000000" w:rsidR="00000000" w:rsidRPr="00000000">
        <w:rPr>
          <w:rtl w:val="0"/>
        </w:rPr>
        <w:t xml:space="preserve"> </w:t>
      </w:r>
      <w:r w:rsidDel="00000000" w:rsidR="00000000" w:rsidRPr="00000000">
        <w:rPr>
          <w:rtl w:val="0"/>
        </w:rPr>
        <w:t xml:space="preserve">is an internationally recognized leader in artificial intelligence and medical imaging, serving as Principal Investigator at Children’s National Hospital and faculty member at the George Washington University in Washington, D.C. He is also the </w:t>
      </w:r>
      <w:r w:rsidDel="00000000" w:rsidR="00000000" w:rsidRPr="00000000">
        <w:rPr>
          <w:b w:val="1"/>
          <w:bCs w:val="1"/>
          <w:rtl w:val="0"/>
        </w:rPr>
        <w:t xml:space="preserve">President of MICCAI</w:t>
      </w:r>
      <w:r w:rsidDel="00000000" w:rsidR="00000000" w:rsidRPr="00000000">
        <w:rPr>
          <w:rtl w:val="0"/>
        </w:rPr>
        <w:t xml:space="preserve">, the world’s leading society for medical image computing and computer-assisted interventions, reflecting his global influence in shaping the field. His pioneering research in AI-driven diagnostics for pediatric and rare diseases continues to transform precision medicine and the future of child-centered healthcare.</w:t>
      </w:r>
    </w:p>
    <w:p w:rsidR="00000000" w:rsidDel="00000000" w:rsidP="00000000" w:rsidRDefault="00000000" w:rsidRPr="00000000" w14:paraId="00000002">
      <w:pPr>
        <w:rPr/>
      </w:pPr>
      <w:r w:rsidDel="00000000" w:rsidR="00000000" w:rsidRPr="00000000">
        <w:rPr/>
        <w:drawing>
          <wp:inline distB="114300" distT="114300" distL="114300" distR="114300">
            <wp:extent cx="2197100" cy="2082800"/>
            <wp:effectExtent b="0" l="0" r="0" t="0"/>
            <wp:docPr descr="🔊 We are pleased to announce that Marius George Linguraru has been elected  President of the Society Board of Directors, starting Feb 1, 2025. 👏 Prof  Linguraru joined the Board in 2021" id="1" name="image2.jpg"/>
            <a:graphic>
              <a:graphicData uri="http://schemas.openxmlformats.org/drawingml/2006/picture">
                <pic:pic>
                  <pic:nvPicPr>
                    <pic:cNvPr descr="🔊 We are pleased to announce that Marius George Linguraru has been elected  President of the Society Board of Directors, starting Feb 1, 2025. 👏 Prof  Linguraru joined the Board in 2021" id="0" name="image2.jpg"/>
                    <pic:cNvPicPr preferRelativeResize="0"/>
                  </pic:nvPicPr>
                  <pic:blipFill>
                    <a:blip r:embed="rId6"/>
                    <a:srcRect b="0" l="0" r="0" t="0"/>
                    <a:stretch>
                      <a:fillRect/>
                    </a:stretch>
                  </pic:blipFill>
                  <pic:spPr>
                    <a:xfrm>
                      <a:off x="0" y="0"/>
                      <a:ext cx="2197100" cy="2082800"/>
                    </a:xfrm>
                    <a:prstGeom prst="rect"/>
                    <a:ln/>
                  </pic:spPr>
                </pic:pic>
              </a:graphicData>
            </a:graphic>
          </wp:inline>
        </w:drawing>
      </w:r>
      <w:r w:rsidDel="00000000" w:rsidR="00000000" w:rsidRPr="00000000">
        <w:rPr/>
        <w:drawing>
          <wp:inline distB="114300" distT="114300" distL="114300" distR="114300">
            <wp:extent cx="1905000" cy="2336800"/>
            <wp:effectExtent b="0" l="0" r="0" t="0"/>
            <wp:docPr descr="Marius George Linguraru | Faculty Directory | GW School of Medicine and  Health Sciences" id="2" name="image1.jpg"/>
            <a:graphic>
              <a:graphicData uri="http://schemas.openxmlformats.org/drawingml/2006/picture">
                <pic:pic>
                  <pic:nvPicPr>
                    <pic:cNvPr descr="Marius George Linguraru | Faculty Directory | GW School of Medicine and  Health Sciences" id="0" name="image1.jpg"/>
                    <pic:cNvPicPr preferRelativeResize="0"/>
                  </pic:nvPicPr>
                  <pic:blipFill>
                    <a:blip r:embed="rId7"/>
                    <a:srcRect b="0" l="0" r="0" t="0"/>
                    <a:stretch>
                      <a:fillRect/>
                    </a:stretch>
                  </pic:blipFill>
                  <pic:spPr>
                    <a:xfrm>
                      <a:off x="0" y="0"/>
                      <a:ext cx="1905000" cy="2336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