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Professor Uwe Kreimeier</w:t>
      </w:r>
      <w:r w:rsidDel="00000000" w:rsidR="00000000" w:rsidRPr="00000000">
        <w:rPr>
          <w:rtl w:val="0"/>
        </w:rPr>
        <w:t xml:space="preserve"> is a distinguished German anesthesiologist and expert in perioperative medicine, critical care, and shock physiology, with a long academic career at the Ludwig Maximilian University (LMU) in Munich. His scientific work has significantly advanced the understanding of inflammation, fluid therapy, and metabolic responses to trauma, making him one of Europe’s key authorities in anesthesiology and intensive care. Through his leadership in clinical practice, research, and international education, he has contributed profoundly to improving patient safety and modern perioperative standards.</w:t>
      </w:r>
    </w:p>
    <w:p w:rsidR="00000000" w:rsidDel="00000000" w:rsidP="00000000" w:rsidRDefault="00000000" w:rsidRPr="00000000" w14:paraId="00000002">
      <w:pPr>
        <w:rPr/>
      </w:pPr>
      <w:r w:rsidDel="00000000" w:rsidR="00000000" w:rsidRPr="00000000">
        <w:rPr/>
        <w:drawing>
          <wp:inline distB="114300" distT="114300" distL="114300" distR="114300">
            <wp:extent cx="1435100" cy="1435100"/>
            <wp:effectExtent b="0" l="0" r="0" t="0"/>
            <wp:docPr descr="Uwe Kreimeier - Medical Informatics and Decision Making - Open Access Pub" id="1" name="image2.jpg"/>
            <a:graphic>
              <a:graphicData uri="http://schemas.openxmlformats.org/drawingml/2006/picture">
                <pic:pic>
                  <pic:nvPicPr>
                    <pic:cNvPr descr="Uwe Kreimeier - Medical Informatics and Decision Making - Open Access Pub" id="0" name="image2.jpg"/>
                    <pic:cNvPicPr preferRelativeResize="0"/>
                  </pic:nvPicPr>
                  <pic:blipFill>
                    <a:blip r:embed="rId6"/>
                    <a:srcRect b="0" l="0" r="0" t="0"/>
                    <a:stretch>
                      <a:fillRect/>
                    </a:stretch>
                  </pic:blipFill>
                  <pic:spPr>
                    <a:xfrm>
                      <a:off x="0" y="0"/>
                      <a:ext cx="1435100" cy="1435100"/>
                    </a:xfrm>
                    <a:prstGeom prst="rect"/>
                    <a:ln/>
                  </pic:spPr>
                </pic:pic>
              </a:graphicData>
            </a:graphic>
          </wp:inline>
        </w:drawing>
      </w:r>
      <w:r w:rsidDel="00000000" w:rsidR="00000000" w:rsidRPr="00000000">
        <w:rPr/>
        <w:drawing>
          <wp:inline distB="114300" distT="114300" distL="114300" distR="114300">
            <wp:extent cx="2146300" cy="2146300"/>
            <wp:effectExtent b="0" l="0" r="0" t="0"/>
            <wp:docPr descr="XING" id="2" name="image1.jpg"/>
            <a:graphic>
              <a:graphicData uri="http://schemas.openxmlformats.org/drawingml/2006/picture">
                <pic:pic>
                  <pic:nvPicPr>
                    <pic:cNvPr descr="XING" id="0" name="image1.jpg"/>
                    <pic:cNvPicPr preferRelativeResize="0"/>
                  </pic:nvPicPr>
                  <pic:blipFill>
                    <a:blip r:embed="rId7"/>
                    <a:srcRect b="0" l="0" r="0" t="0"/>
                    <a:stretch>
                      <a:fillRect/>
                    </a:stretch>
                  </pic:blipFill>
                  <pic:spPr>
                    <a:xfrm>
                      <a:off x="0" y="0"/>
                      <a:ext cx="2146300" cy="2146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