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Professor Dirk Wilhelm</w:t>
      </w:r>
      <w:r w:rsidDel="00000000" w:rsidR="00000000" w:rsidRPr="00000000">
        <w:rPr>
          <w:rtl w:val="0"/>
        </w:rPr>
        <w:t xml:space="preserve"> is a leading German surgeon and researcher at the Technical University of Munich (TUM), renowned for his contributions to surgical robotics, digital surgery, and intelligent intraoperative assistance systems. His work focuses on integrating advanced sensors, AI-driven guidance, and robotic technologies to enhance precision and safety in minimally invasive procedures. As one of Europe’s key innovators in computer-assisted surgery, he bridges engineering and clinical practice, shaping the future of next-generation surgical platforms.</w:t>
      </w:r>
      <w:r w:rsidDel="00000000" w:rsidR="00000000" w:rsidRPr="00000000">
        <w:rPr/>
        <w:drawing>
          <wp:inline distB="114300" distT="114300" distL="114300" distR="114300">
            <wp:extent cx="4114800" cy="5499100"/>
            <wp:effectExtent b="0" l="0" r="0" t="0"/>
            <wp:docPr descr="Prof. Dr. med. Dirk Wilhelm - Medcabinet" id="1" name="image1.jpg"/>
            <a:graphic>
              <a:graphicData uri="http://schemas.openxmlformats.org/drawingml/2006/picture">
                <pic:pic>
                  <pic:nvPicPr>
                    <pic:cNvPr descr="Prof. Dr. med. Dirk Wilhelm - Medcabinet" id="0" name="image1.jpg"/>
                    <pic:cNvPicPr preferRelativeResize="0"/>
                  </pic:nvPicPr>
                  <pic:blipFill>
                    <a:blip r:embed="rId6"/>
                    <a:srcRect b="0" l="0" r="0" t="0"/>
                    <a:stretch>
                      <a:fillRect/>
                    </a:stretch>
                  </pic:blipFill>
                  <pic:spPr>
                    <a:xfrm>
                      <a:off x="0" y="0"/>
                      <a:ext cx="4114800" cy="5499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