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E811" w14:textId="67866974" w:rsidR="00A41F65" w:rsidRPr="004777F0" w:rsidRDefault="004777F0" w:rsidP="004777F0">
      <w:pPr>
        <w:spacing w:after="120"/>
        <w:rPr>
          <w:b/>
          <w:bCs/>
        </w:rPr>
      </w:pPr>
      <w:r w:rsidRPr="004777F0">
        <w:rPr>
          <w:b/>
          <w:bCs/>
        </w:rPr>
        <w:t>CÍRCULO LATINO</w:t>
      </w:r>
    </w:p>
    <w:p w14:paraId="521F0164" w14:textId="5E4CDE1A" w:rsidR="004777F0" w:rsidRDefault="004777F0" w:rsidP="004777F0">
      <w:pPr>
        <w:pStyle w:val="Prrafodelista"/>
        <w:numPr>
          <w:ilvl w:val="0"/>
          <w:numId w:val="1"/>
        </w:numPr>
        <w:spacing w:after="120"/>
      </w:pPr>
      <w:r>
        <w:t>El latín es un placer</w:t>
      </w:r>
    </w:p>
    <w:p w14:paraId="59E6E642" w14:textId="1704D650" w:rsidR="004777F0" w:rsidRDefault="004777F0" w:rsidP="004777F0">
      <w:pPr>
        <w:pStyle w:val="Prrafodelista"/>
        <w:numPr>
          <w:ilvl w:val="0"/>
          <w:numId w:val="1"/>
        </w:numPr>
        <w:spacing w:after="120"/>
      </w:pPr>
      <w:r>
        <w:t>Importancia del latín –en especial para el hispanoparlante–</w:t>
      </w:r>
    </w:p>
    <w:p w14:paraId="6EACB727" w14:textId="27FC424C" w:rsidR="004777F0" w:rsidRDefault="004777F0" w:rsidP="004777F0">
      <w:pPr>
        <w:pStyle w:val="Prrafodelista"/>
        <w:numPr>
          <w:ilvl w:val="0"/>
          <w:numId w:val="1"/>
        </w:numPr>
        <w:spacing w:after="120"/>
      </w:pPr>
      <w:r>
        <w:t>Escritores y escritos latinos</w:t>
      </w:r>
    </w:p>
    <w:p w14:paraId="6A7C5731" w14:textId="41BC79B1" w:rsidR="004777F0" w:rsidRDefault="004777F0" w:rsidP="004777F0">
      <w:pPr>
        <w:pStyle w:val="Prrafodelista"/>
        <w:numPr>
          <w:ilvl w:val="1"/>
          <w:numId w:val="1"/>
        </w:numPr>
        <w:spacing w:after="120"/>
      </w:pPr>
      <w:r>
        <w:t>Ejemplo de latín arcaico</w:t>
      </w:r>
    </w:p>
    <w:p w14:paraId="575815A0" w14:textId="02800290" w:rsidR="004777F0" w:rsidRDefault="004777F0" w:rsidP="004777F0">
      <w:pPr>
        <w:pStyle w:val="Prrafodelista"/>
        <w:numPr>
          <w:ilvl w:val="0"/>
          <w:numId w:val="1"/>
        </w:numPr>
        <w:spacing w:after="120"/>
      </w:pPr>
      <w:r>
        <w:t>Alfabeto y pronunciación del latín</w:t>
      </w:r>
    </w:p>
    <w:p w14:paraId="01332A6F" w14:textId="692D4375" w:rsidR="004777F0" w:rsidRDefault="004777F0" w:rsidP="004777F0">
      <w:pPr>
        <w:pStyle w:val="Prrafodelista"/>
        <w:numPr>
          <w:ilvl w:val="1"/>
          <w:numId w:val="1"/>
        </w:numPr>
        <w:spacing w:after="120"/>
      </w:pPr>
      <w:r>
        <w:t>Lectura (sin traducción)</w:t>
      </w:r>
    </w:p>
    <w:p w14:paraId="7562431C" w14:textId="31003653" w:rsidR="004777F0" w:rsidRDefault="004777F0" w:rsidP="004777F0">
      <w:pPr>
        <w:pStyle w:val="Prrafodelista"/>
        <w:numPr>
          <w:ilvl w:val="0"/>
          <w:numId w:val="1"/>
        </w:numPr>
        <w:spacing w:after="120"/>
      </w:pPr>
      <w:r>
        <w:t>El sistema de las flexiones</w:t>
      </w:r>
    </w:p>
    <w:p w14:paraId="1E15DA66" w14:textId="3A5D9101" w:rsidR="004777F0" w:rsidRDefault="004777F0" w:rsidP="004777F0">
      <w:pPr>
        <w:pStyle w:val="Prrafodelista"/>
        <w:numPr>
          <w:ilvl w:val="0"/>
          <w:numId w:val="1"/>
        </w:numPr>
        <w:spacing w:after="120"/>
      </w:pPr>
      <w:r>
        <w:t>Las declinaciones</w:t>
      </w:r>
    </w:p>
    <w:p w14:paraId="72ECDA16" w14:textId="28F11D1A" w:rsidR="004777F0" w:rsidRDefault="004777F0" w:rsidP="004777F0">
      <w:pPr>
        <w:pStyle w:val="Prrafodelista"/>
        <w:numPr>
          <w:ilvl w:val="1"/>
          <w:numId w:val="1"/>
        </w:numPr>
        <w:spacing w:after="120"/>
      </w:pPr>
      <w:r>
        <w:t>Casos, géneros, números</w:t>
      </w:r>
    </w:p>
    <w:p w14:paraId="360F37E7" w14:textId="6CF160E6" w:rsidR="004777F0" w:rsidRDefault="004777F0" w:rsidP="004777F0">
      <w:pPr>
        <w:pStyle w:val="Prrafodelista"/>
        <w:numPr>
          <w:ilvl w:val="0"/>
          <w:numId w:val="1"/>
        </w:numPr>
        <w:spacing w:after="120"/>
      </w:pPr>
      <w:r>
        <w:t>Primera declinación. Vocabulario</w:t>
      </w:r>
    </w:p>
    <w:p w14:paraId="60A52B31" w14:textId="4C192376" w:rsidR="004777F0" w:rsidRDefault="004777F0" w:rsidP="004777F0">
      <w:pPr>
        <w:pStyle w:val="Prrafodelista"/>
        <w:numPr>
          <w:ilvl w:val="1"/>
          <w:numId w:val="1"/>
        </w:numPr>
        <w:spacing w:after="120"/>
      </w:pPr>
      <w:r>
        <w:t>Ejercicios de traducción</w:t>
      </w:r>
    </w:p>
    <w:p w14:paraId="6B9AED8D" w14:textId="44268D29" w:rsidR="004777F0" w:rsidRDefault="004777F0" w:rsidP="004777F0">
      <w:pPr>
        <w:pStyle w:val="Prrafodelista"/>
        <w:numPr>
          <w:ilvl w:val="0"/>
          <w:numId w:val="1"/>
        </w:numPr>
        <w:spacing w:after="120"/>
      </w:pPr>
      <w:r>
        <w:t>Segunda declinación</w:t>
      </w:r>
    </w:p>
    <w:p w14:paraId="6FEFC425" w14:textId="4BFED84D" w:rsidR="004777F0" w:rsidRDefault="004777F0" w:rsidP="004777F0">
      <w:pPr>
        <w:pStyle w:val="Prrafodelista"/>
        <w:numPr>
          <w:ilvl w:val="1"/>
          <w:numId w:val="1"/>
        </w:numPr>
        <w:spacing w:after="120"/>
      </w:pPr>
      <w:r>
        <w:t>Ejercicios de traducción</w:t>
      </w:r>
    </w:p>
    <w:p w14:paraId="0D3AAA5B" w14:textId="71CD40AE" w:rsidR="004777F0" w:rsidRDefault="004777F0" w:rsidP="004777F0">
      <w:pPr>
        <w:pStyle w:val="Prrafodelista"/>
        <w:numPr>
          <w:ilvl w:val="0"/>
          <w:numId w:val="1"/>
        </w:numPr>
        <w:spacing w:after="120"/>
      </w:pPr>
      <w:r>
        <w:t>Lectura y traducción</w:t>
      </w:r>
    </w:p>
    <w:p w14:paraId="0A2C25B3" w14:textId="780C2770" w:rsidR="004777F0" w:rsidRDefault="004777F0" w:rsidP="004777F0">
      <w:pPr>
        <w:spacing w:after="120"/>
      </w:pPr>
      <w:r>
        <w:t xml:space="preserve">Estimo que este programa preliminar tomará </w:t>
      </w:r>
      <w:r w:rsidR="00366260">
        <w:t xml:space="preserve">mínimo, </w:t>
      </w:r>
      <w:r>
        <w:t>unas 5 de las 8 sesiones. Todo depende de la respuesta y la participación de los asistentes.</w:t>
      </w:r>
    </w:p>
    <w:sectPr w:rsidR="004777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690D"/>
    <w:multiLevelType w:val="hybridMultilevel"/>
    <w:tmpl w:val="C6E84B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86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F0"/>
    <w:rsid w:val="002A0273"/>
    <w:rsid w:val="00366260"/>
    <w:rsid w:val="004557A7"/>
    <w:rsid w:val="004777F0"/>
    <w:rsid w:val="00541F63"/>
    <w:rsid w:val="005763BC"/>
    <w:rsid w:val="006960B3"/>
    <w:rsid w:val="00A41F65"/>
    <w:rsid w:val="00C147AD"/>
    <w:rsid w:val="00C626C8"/>
    <w:rsid w:val="00EB2B00"/>
    <w:rsid w:val="00F6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9551B"/>
  <w15:chartTrackingRefBased/>
  <w15:docId w15:val="{194E7F8A-9F7A-46FC-A57D-EFDFC2CD4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7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7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7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7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7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7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7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7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7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7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84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Bernal</dc:creator>
  <cp:keywords/>
  <dc:description/>
  <cp:lastModifiedBy>Antonio Bernal</cp:lastModifiedBy>
  <cp:revision>2</cp:revision>
  <dcterms:created xsi:type="dcterms:W3CDTF">2026-10-09T17:32:00Z</dcterms:created>
  <dcterms:modified xsi:type="dcterms:W3CDTF">2026-10-09T17:45:00Z</dcterms:modified>
</cp:coreProperties>
</file>