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75.png" ContentType="image/png"/>
  <Override PartName="/word/media/rId24.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Presentation</w:t>
            </w:r>
          </w:p>
          <w:p>
            <w:pPr>
              <w:pStyle w:val="BodyText"/>
            </w:pPr>
            <w:pPr>
              <w:spacing w:before="16" w:after="16"/>
            </w:pPr>
            <w:r>
              <w:t xml:space="preserve">Presentation slides for this project are available</w:t>
            </w:r>
            <w:r>
              <w:t xml:space="preserve"> </w:t>
            </w:r>
            <w:hyperlink r:id="rId23">
              <w:r>
                <w:rPr>
                  <w:rStyle w:val="Hyperlink"/>
                </w:rPr>
                <w:t xml:space="preserve">here</w:t>
              </w:r>
            </w:hyperlink>
            <w:r>
              <w:t xml:space="preserve">.</w:t>
            </w:r>
          </w:p>
        </w:tc>
      </w:tr>
    </w:tbl>
    <w:p>
      <w:r>
        <w:br w:type="page"/>
      </w:r>
    </w:p>
    <w:p>
      <w:pPr>
        <w:pStyle w:val="CaptionedFigure"/>
      </w:pPr>
      <w:r>
        <w:drawing>
          <wp:inline>
            <wp:extent cx="5334000" cy="8004126"/>
            <wp:effectExtent b="0" l="0" r="0" t="0"/>
            <wp:docPr descr="Artistic Representation of CompanionBot" title="" id="25" name="Picture"/>
            <a:graphic>
              <a:graphicData uri="http://schemas.openxmlformats.org/drawingml/2006/picture">
                <pic:pic>
                  <pic:nvPicPr>
                    <pic:cNvPr descr="./images/robot-image.jpg" id="26" name="Picture"/>
                    <pic:cNvPicPr>
                      <a:picLocks noChangeArrowheads="1" noChangeAspect="1"/>
                    </pic:cNvPicPr>
                  </pic:nvPicPr>
                  <pic:blipFill>
                    <a:blip r:embed="rId24"/>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p>
      <w:r>
        <w:br w:type="page"/>
      </w:r>
    </w:p>
    <w:bookmarkStart w:id="66" w:name="X5c8fd6cecfe42f12f57464abf2ca2187cdc8066"/>
    <w:p>
      <w:pPr>
        <w:pStyle w:val="Heading1"/>
      </w:pPr>
      <w:r>
        <w:t xml:space="preserve">1. CompanionBot: System Definition and Super-Characterization</w:t>
      </w:r>
    </w:p>
    <w:bookmarkStart w:id="27"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7"/>
    <w:bookmarkStart w:id="34" w:name="what-the-system-will-do"/>
    <w:p>
      <w:pPr>
        <w:pStyle w:val="Heading2"/>
      </w:pPr>
      <w:r>
        <w:t xml:space="preserve">What the System Will Do</w:t>
      </w:r>
    </w:p>
    <w:bookmarkStart w:id="32" w:name="core-functionalities"/>
    <w:p>
      <w:pPr>
        <w:pStyle w:val="Heading3"/>
      </w:pPr>
      <w:r>
        <w:t xml:space="preserve">Core Functionalities</w:t>
      </w:r>
    </w:p>
    <w:bookmarkStart w:id="28"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8"/>
    <w:bookmarkStart w:id="29"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9"/>
    <w:bookmarkStart w:id="30"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30"/>
    <w:bookmarkStart w:id="31"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31"/>
    <w:bookmarkEnd w:id="32"/>
    <w:bookmarkStart w:id="33"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33"/>
    <w:bookmarkEnd w:id="34"/>
    <w:bookmarkStart w:id="41" w:name="how-users-will-interact-with-the-system"/>
    <w:p>
      <w:pPr>
        <w:pStyle w:val="Heading2"/>
      </w:pPr>
      <w:r>
        <w:t xml:space="preserve">How Users Will Interact with the System</w:t>
      </w:r>
    </w:p>
    <w:bookmarkStart w:id="39" w:name="primary-interaction-modalities"/>
    <w:p>
      <w:pPr>
        <w:pStyle w:val="Heading3"/>
      </w:pPr>
      <w:r>
        <w:t xml:space="preserve">Primary Interaction Modalities</w:t>
      </w:r>
    </w:p>
    <w:bookmarkStart w:id="35"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5"/>
    <w:bookmarkStart w:id="36"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6"/>
    <w:bookmarkStart w:id="37"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7"/>
    <w:bookmarkStart w:id="38"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8"/>
    <w:bookmarkEnd w:id="39"/>
    <w:bookmarkStart w:id="40"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40"/>
    <w:bookmarkEnd w:id="41"/>
    <w:bookmarkStart w:id="49" w:name="who-will-use-the-system"/>
    <w:p>
      <w:pPr>
        <w:pStyle w:val="Heading2"/>
      </w:pPr>
      <w:r>
        <w:t xml:space="preserve">Who Will Use the System</w:t>
      </w:r>
    </w:p>
    <w:bookmarkStart w:id="45" w:name="primary-users"/>
    <w:p>
      <w:pPr>
        <w:pStyle w:val="Heading3"/>
      </w:pPr>
      <w:r>
        <w:t xml:space="preserve">Primary Users</w:t>
      </w:r>
    </w:p>
    <w:bookmarkStart w:id="42"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42"/>
    <w:bookmarkStart w:id="43"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43"/>
    <w:bookmarkStart w:id="44"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4"/>
    <w:bookmarkEnd w:id="45"/>
    <w:bookmarkStart w:id="48" w:name="secondary-users"/>
    <w:p>
      <w:pPr>
        <w:pStyle w:val="Heading3"/>
      </w:pPr>
      <w:r>
        <w:t xml:space="preserve">Secondary Users</w:t>
      </w:r>
    </w:p>
    <w:bookmarkStart w:id="46"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6"/>
    <w:bookmarkStart w:id="47"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7"/>
    <w:bookmarkEnd w:id="48"/>
    <w:bookmarkEnd w:id="49"/>
    <w:bookmarkStart w:id="61" w:name="constraints-privacy-security-ethics"/>
    <w:p>
      <w:pPr>
        <w:pStyle w:val="Heading2"/>
      </w:pPr>
      <w:r>
        <w:t xml:space="preserve">Constraints (Privacy, Security, Ethics)</w:t>
      </w:r>
    </w:p>
    <w:bookmarkStart w:id="52" w:name="privacy-constraints"/>
    <w:p>
      <w:pPr>
        <w:pStyle w:val="Heading3"/>
      </w:pPr>
      <w:r>
        <w:t xml:space="preserve">Privacy Constraints</w:t>
      </w:r>
    </w:p>
    <w:bookmarkStart w:id="50"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50"/>
    <w:bookmarkStart w:id="51"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51"/>
    <w:bookmarkEnd w:id="52"/>
    <w:bookmarkStart w:id="55" w:name="security-constraints"/>
    <w:p>
      <w:pPr>
        <w:pStyle w:val="Heading3"/>
      </w:pPr>
      <w:r>
        <w:t xml:space="preserve">Security Constraints</w:t>
      </w:r>
    </w:p>
    <w:bookmarkStart w:id="53"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53"/>
    <w:bookmarkStart w:id="54"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4"/>
    <w:bookmarkEnd w:id="55"/>
    <w:bookmarkStart w:id="60" w:name="ethical-constraints"/>
    <w:p>
      <w:pPr>
        <w:pStyle w:val="Heading3"/>
      </w:pPr>
      <w:r>
        <w:t xml:space="preserve">Ethical Constraints</w:t>
      </w:r>
    </w:p>
    <w:bookmarkStart w:id="56"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6"/>
    <w:bookmarkStart w:id="57"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7"/>
    <w:bookmarkStart w:id="58"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8"/>
    <w:bookmarkStart w:id="59"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9"/>
    <w:bookmarkEnd w:id="60"/>
    <w:bookmarkEnd w:id="61"/>
    <w:bookmarkStart w:id="65" w:name="X305d150402607ae424301a2bf6147d6827c905f"/>
    <w:p>
      <w:pPr>
        <w:pStyle w:val="Heading2"/>
      </w:pPr>
      <w:r>
        <w:t xml:space="preserve">Scientific Reasoning and Research Foundation</w:t>
      </w:r>
    </w:p>
    <w:bookmarkStart w:id="62"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62"/>
    <w:bookmarkStart w:id="63"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63"/>
    <w:bookmarkStart w:id="64"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4"/>
    <w:bookmarkEnd w:id="65"/>
    <w:bookmarkEnd w:id="66"/>
    <w:bookmarkStart w:id="81" w:name="Xe1ee5b50a634b99c0413c47a04ed990ebd9a41b"/>
    <w:p>
      <w:pPr>
        <w:pStyle w:val="Heading1"/>
      </w:pPr>
      <w:r>
        <w:t xml:space="preserve">2. Stakeholder Analysis and Decision-Making Framework</w:t>
      </w:r>
    </w:p>
    <w:bookmarkStart w:id="67"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7"/>
    <w:bookmarkStart w:id="80" w:name="decision-making-framework"/>
    <w:p>
      <w:pPr>
        <w:pStyle w:val="Heading2"/>
      </w:pPr>
      <w:r>
        <w:t xml:space="preserve">Decision-Making Framework</w:t>
      </w:r>
    </w:p>
    <w:bookmarkStart w:id="68"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8"/>
    <w:bookmarkStart w:id="72" w:name="decision-making-process"/>
    <w:p>
      <w:pPr>
        <w:pStyle w:val="Heading3"/>
      </w:pPr>
      <w:r>
        <w:t xml:space="preserve">Decision-Making Process</w:t>
      </w:r>
    </w:p>
    <w:bookmarkStart w:id="69"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9"/>
    <w:bookmarkStart w:id="70"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70"/>
    <w:bookmarkStart w:id="71"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71"/>
    <w:bookmarkEnd w:id="72"/>
    <w:bookmarkStart w:id="79"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73"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73"/>
    <w:bookmarkStart w:id="74"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4"/>
    <w:bookmarkStart w:id="78"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6" name="Picture"/>
            <a:graphic>
              <a:graphicData uri="http://schemas.openxmlformats.org/drawingml/2006/picture">
                <pic:pic>
                  <pic:nvPicPr>
                    <pic:cNvPr descr="./images/diagram-shlomo.png" id="77" name="Picture"/>
                    <pic:cNvPicPr>
                      <a:picLocks noChangeArrowheads="1" noChangeAspect="1"/>
                    </pic:cNvPicPr>
                  </pic:nvPicPr>
                  <pic:blipFill>
                    <a:blip r:embed="rId75"/>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8"/>
    <w:bookmarkEnd w:id="79"/>
    <w:bookmarkEnd w:id="80"/>
    <w:bookmarkEnd w:id="81"/>
    <w:bookmarkStart w:id="85"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83" name="Picture"/>
            <a:graphic>
              <a:graphicData uri="http://schemas.openxmlformats.org/drawingml/2006/picture">
                <pic:pic>
                  <pic:nvPicPr>
                    <pic:cNvPr descr="./images/companionbot_system_architecture.png" id="84" name="Picture"/>
                    <pic:cNvPicPr>
                      <a:picLocks noChangeArrowheads="1" noChangeAspect="1"/>
                    </pic:cNvPicPr>
                  </pic:nvPicPr>
                  <pic:blipFill>
                    <a:blip r:embed="rId82"/>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5"/>
    <w:bookmarkStart w:id="96"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90" w:name="human-resources"/>
    <w:p>
      <w:pPr>
        <w:pStyle w:val="Heading2"/>
      </w:pPr>
      <w:r>
        <w:t xml:space="preserve">1. Human Resources</w:t>
      </w:r>
    </w:p>
    <w:bookmarkStart w:id="86"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6"/>
    <w:bookmarkStart w:id="87"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7"/>
    <w:bookmarkStart w:id="88"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8"/>
    <w:bookmarkStart w:id="89"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9"/>
    <w:bookmarkEnd w:id="90"/>
    <w:bookmarkStart w:id="91"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91"/>
    <w:bookmarkStart w:id="92"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92"/>
    <w:bookmarkStart w:id="93"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93"/>
    <w:bookmarkStart w:id="94"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4"/>
    <w:bookmarkStart w:id="95"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5"/>
    <w:bookmarkEnd w:id="96"/>
    <w:bookmarkStart w:id="97"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7"/>
    <w:bookmarkStart w:id="115" w:name="Xb27126302757430b678bd4b51b3f5c0f8809e51"/>
    <w:p>
      <w:pPr>
        <w:pStyle w:val="Heading1"/>
      </w:pPr>
      <w:r>
        <w:t xml:space="preserve">6. Evaluation of Scheduling and Prioritization of Tasks and Resources</w:t>
      </w:r>
    </w:p>
    <w:bookmarkStart w:id="98"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8"/>
    <w:bookmarkStart w:id="101" w:name="Xeabae096ba4cee8c1733bc4b4c3f6b6ff764b92"/>
    <w:p>
      <w:pPr>
        <w:pStyle w:val="Heading2"/>
      </w:pPr>
      <w:r>
        <w:t xml:space="preserve">2. Resource Classification and Strategic Allocation</w:t>
      </w:r>
    </w:p>
    <w:bookmarkStart w:id="99"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9"/>
    <w:bookmarkStart w:id="100"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100"/>
    <w:bookmarkEnd w:id="101"/>
    <w:bookmarkStart w:id="104" w:name="task-prioritization-methodology"/>
    <w:p>
      <w:pPr>
        <w:pStyle w:val="Heading2"/>
      </w:pPr>
      <w:r>
        <w:t xml:space="preserve">3. Task Prioritization Methodology</w:t>
      </w:r>
    </w:p>
    <w:bookmarkStart w:id="102"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102"/>
    <w:bookmarkStart w:id="103"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103"/>
    <w:bookmarkEnd w:id="104"/>
    <w:bookmarkStart w:id="107" w:name="X19acb2b47fb9f111d1a72f31dd8415fe54518e6"/>
    <w:p>
      <w:pPr>
        <w:pStyle w:val="Heading2"/>
      </w:pPr>
      <w:r>
        <w:t xml:space="preserve">4. Development Timeline and Critical Path Management</w:t>
      </w:r>
    </w:p>
    <w:bookmarkStart w:id="105"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5"/>
    <w:bookmarkStart w:id="106"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6"/>
    <w:bookmarkEnd w:id="107"/>
    <w:bookmarkStart w:id="109" w:name="performance-monitoring-and-optimization"/>
    <w:p>
      <w:pPr>
        <w:pStyle w:val="Heading2"/>
      </w:pPr>
      <w:r>
        <w:t xml:space="preserve">5. Performance Monitoring and Optimization</w:t>
      </w:r>
    </w:p>
    <w:bookmarkStart w:id="108"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8"/>
    <w:bookmarkEnd w:id="109"/>
    <w:bookmarkStart w:id="111" w:name="X4568722abd206e91428f8c9c33c8b9a7933e99d"/>
    <w:p>
      <w:pPr>
        <w:pStyle w:val="Heading2"/>
      </w:pPr>
      <w:r>
        <w:t xml:space="preserve">6. Financial Resource Management and Risk Mitigation</w:t>
      </w:r>
    </w:p>
    <w:bookmarkStart w:id="110"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10"/>
    <w:bookmarkEnd w:id="111"/>
    <w:bookmarkStart w:id="114" w:name="X8b1a00f961bd34306c55da33580f599159438d8"/>
    <w:p>
      <w:pPr>
        <w:pStyle w:val="Heading2"/>
      </w:pPr>
      <w:r>
        <w:t xml:space="preserve">7. Quality Assurance and Compliance Resource Allocation</w:t>
      </w:r>
    </w:p>
    <w:bookmarkStart w:id="112"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12"/>
    <w:bookmarkStart w:id="113"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13"/>
    <w:bookmarkEnd w:id="114"/>
    <w:bookmarkEnd w:id="115"/>
    <w:bookmarkStart w:id="120"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6"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6"/>
    <w:bookmarkStart w:id="117"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7"/>
    <w:bookmarkStart w:id="118"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8"/>
    <w:bookmarkStart w:id="119"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9"/>
    <w:bookmarkEnd w:id="120"/>
    <w:bookmarkStart w:id="126"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21"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21"/>
    <w:bookmarkStart w:id="122"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22"/>
    <w:bookmarkStart w:id="123"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23"/>
    <w:bookmarkStart w:id="124"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4"/>
    <w:bookmarkStart w:id="125"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75" Target="media/rId75.png"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hyperlink" Id="rId23" Target="./companionbot-presentation.pdf" TargetMode="External" /></Relationships>
</file>

<file path=word/_rels/footnotes.xml.rels><?xml version="1.0" encoding="UTF-8"?><Relationships xmlns="http://schemas.openxmlformats.org/package/2006/relationships"><Relationship Type="http://schemas.openxmlformats.org/officeDocument/2006/relationships/hyperlink" Id="rId23" Target="./companionbot-present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2025-06-22T20:53:40Z</dcterms:created>
  <dcterms:modified xsi:type="dcterms:W3CDTF">2025-06-22T20:53:40Z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