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28"/>
          <w:sz-cs w:val="28"/>
          <w:color w:val="000000"/>
        </w:rPr>
        <w:t xml:space="preserve">BỘ TÀI NGUYÊN VÀ MÔI TRƯỜNG</w:t>
      </w:r>
    </w:p>
    <w:p>
      <w:pPr>
        <w:jc w:val="center"/>
        <w:ind w:right="357" w:first-line="567"/>
      </w:pPr>
      <w:r>
        <w:rPr>
          <w:rFonts w:ascii="Times New Roman" w:hAnsi="Times New Roman" w:cs="Times New Roman"/>
          <w:sz w:val="28"/>
          <w:sz-cs w:val="28"/>
          <w:b/>
          <w:color w:val="000000"/>
        </w:rPr>
        <w:t xml:space="preserve">CỤC BIẾN ĐỔI KHÍ HẬU</w:t>
      </w:r>
    </w:p>
    <w:p>
      <w:pPr>
        <w:jc w:val="center"/>
        <w:spacing w:after="160"/>
      </w:pPr>
      <w:r>
        <w:rPr>
          <w:rFonts w:ascii="Times New Roman" w:hAnsi="Times New Roman" w:cs="Times New Roman"/>
          <w:sz w:val="22"/>
          <w:sz-cs w:val="22"/>
          <w:b/>
          <w:color w:val="000000"/>
        </w:rPr>
        <w:t xml:space="preserve">Nhiệm vụ “Kiểm kê khí nhà kính cấp quốc gia”</w:t>
      </w:r>
    </w:p>
    <w:p>
      <w:pPr/>
      <w:r>
        <w:rPr>
          <w:rFonts w:ascii="Times New Roman" w:hAnsi="Times New Roman" w:cs="Times New Roman"/>
          <w:sz w:val="56"/>
          <w:sz-cs w:val="56"/>
        </w:rPr>
        <w:t xml:space="preserve"/>
      </w:r>
    </w:p>
    <w:p>
      <w:pPr>
        <w:jc w:val="center"/>
      </w:pPr>
      <w:r>
        <w:rPr>
          <w:rFonts w:ascii="Times New Roman" w:hAnsi="Times New Roman" w:cs="Times New Roman"/>
          <w:sz w:val="56"/>
          <w:sz-cs w:val="56"/>
        </w:rPr>
        <w:t xml:space="preserve"/>
      </w:r>
    </w:p>
    <w:p>
      <w:pPr>
        <w:jc w:val="center"/>
      </w:pPr>
      <w:r>
        <w:rPr>
          <w:rFonts w:ascii="Times New Roman" w:hAnsi="Times New Roman" w:cs="Times New Roman"/>
          <w:sz w:val="56"/>
          <w:sz-cs w:val="56"/>
        </w:rPr>
        <w:t xml:space="preserve"/>
      </w:r>
    </w:p>
    <w:p>
      <w:pPr>
        <w:jc w:val="center"/>
      </w:pPr>
      <w:r>
        <w:rPr>
          <w:rFonts w:ascii="Times New Roman" w:hAnsi="Times New Roman" w:cs="Times New Roman"/>
          <w:sz w:val="56"/>
          <w:sz-cs w:val="56"/>
        </w:rPr>
        <w:t xml:space="preserve"/>
      </w:r>
    </w:p>
    <w:p>
      <w:pPr>
        <w:jc w:val="center"/>
      </w:pPr>
      <w:r>
        <w:rPr>
          <w:rFonts w:ascii="Times New Roman" w:hAnsi="Times New Roman" w:cs="Times New Roman"/>
          <w:sz w:val="56"/>
          <w:sz-cs w:val="56"/>
        </w:rPr>
        <w:t xml:space="preserve"/>
      </w:r>
    </w:p>
    <w:p>
      <w:pPr>
        <w:jc w:val="center"/>
      </w:pPr>
      <w:r>
        <w:rPr>
          <w:rFonts w:ascii="Times New Roman" w:hAnsi="Times New Roman" w:cs="Times New Roman"/>
          <w:sz w:val="56"/>
          <w:sz-cs w:val="56"/>
        </w:rPr>
        <w:t xml:space="preserve"/>
      </w:r>
    </w:p>
    <w:p>
      <w:pPr>
        <w:jc w:val="center"/>
      </w:pPr>
      <w:r>
        <w:rPr>
          <w:rFonts w:ascii="Times New Roman" w:hAnsi="Times New Roman" w:cs="Times New Roman"/>
          <w:sz w:val="32"/>
          <w:sz-cs w:val="32"/>
          <w:b/>
          <w:color w:val="000000"/>
        </w:rPr>
        <w:t xml:space="preserve">BÁO CÁO CHUYÊN ĐỀ 3.1.1</w:t>
      </w:r>
    </w:p>
    <w:p>
      <w:pPr>
        <w:jc w:val="center"/>
      </w:pPr>
      <w:r>
        <w:rPr>
          <w:rFonts w:ascii="Times New Roman" w:hAnsi="Times New Roman" w:cs="Times New Roman"/>
          <w:sz w:val="36"/>
          <w:sz-cs w:val="36"/>
          <w:b/>
          <w:color w:val="000000"/>
        </w:rPr>
        <w:t xml:space="preserve">ĐẢM BẢO CHẤT LƯỢNG SỐ LIỆU HOẠT ĐỘNG TRONG LĨNH VỰC NĂNG LƯỢNG</w:t>
      </w:r>
    </w:p>
    <w:p>
      <w:pPr>
        <w:jc w:val="center"/>
      </w:pPr>
      <w:r>
        <w:rPr>
          <w:rFonts w:ascii="Times New Roman" w:hAnsi="Times New Roman" w:cs="Times New Roman"/>
          <w:sz w:val="36"/>
          <w:sz-cs w:val="36"/>
          <w:b/>
          <w:color w:val="000000"/>
        </w:rPr>
        <w:t xml:space="preserve"/>
      </w:r>
    </w:p>
    <w:p>
      <w:pPr>
        <w:jc w:val="center"/>
      </w:pPr>
      <w:r>
        <w:rPr>
          <w:rFonts w:ascii="Times New Roman" w:hAnsi="Times New Roman" w:cs="Times New Roman"/>
          <w:sz w:val="36"/>
          <w:sz-cs w:val="36"/>
          <w:b/>
          <w:color w:val="000000"/>
        </w:rPr>
        <w:t xml:space="preserve"/>
      </w:r>
    </w:p>
    <w:p>
      <w:pPr>
        <w:jc w:val="center"/>
      </w:pPr>
      <w:r>
        <w:rPr>
          <w:rFonts w:ascii="Times New Roman" w:hAnsi="Times New Roman" w:cs="Times New Roman"/>
          <w:sz w:val="36"/>
          <w:sz-cs w:val="36"/>
          <w:b/>
          <w:color w:val="000000"/>
        </w:rPr>
        <w:t xml:space="preserve"/>
      </w:r>
    </w:p>
    <w:p>
      <w:pPr>
        <w:jc w:val="center"/>
        <w:ind w:left="720"/>
      </w:pPr>
      <w:r>
        <w:rPr>
          <w:rFonts w:ascii="Times New Roman" w:hAnsi="Times New Roman" w:cs="Times New Roman"/>
          <w:sz w:val="36"/>
          <w:sz-cs w:val="36"/>
          <w:color w:val="000000"/>
        </w:rPr>
        <w:t xml:space="preserve"/>
      </w:r>
    </w:p>
    <w:p>
      <w:pPr>
        <w:jc w:val="both"/>
        <w:ind w:left="720"/>
      </w:pPr>
      <w:r>
        <w:rPr>
          <w:rFonts w:ascii="Times New Roman" w:hAnsi="Times New Roman" w:cs="Times New Roman"/>
          <w:sz w:val="36"/>
          <w:sz-cs w:val="36"/>
          <w:color w:val="000000"/>
        </w:rPr>
        <w:t xml:space="preserve"/>
      </w:r>
    </w:p>
    <w:p>
      <w:pPr>
        <w:jc w:val="both"/>
        <w:ind w:left="720"/>
      </w:pPr>
      <w:r>
        <w:rPr>
          <w:rFonts w:ascii="Times New Roman" w:hAnsi="Times New Roman" w:cs="Times New Roman"/>
          <w:sz w:val="36"/>
          <w:sz-cs w:val="36"/>
          <w:color w:val="000000"/>
        </w:rPr>
        <w:t xml:space="preserve"/>
      </w:r>
    </w:p>
    <w:p>
      <w:pPr>
        <w:jc w:val="both"/>
        <w:ind w:left="720"/>
      </w:pPr>
      <w:r>
        <w:rPr>
          <w:rFonts w:ascii="Times New Roman" w:hAnsi="Times New Roman" w:cs="Times New Roman"/>
          <w:sz w:val="36"/>
          <w:sz-cs w:val="36"/>
          <w:color w:val="000000"/>
        </w:rPr>
        <w:t xml:space="preserve"/>
      </w:r>
    </w:p>
    <w:p>
      <w:pPr>
        <w:jc w:val="both"/>
        <w:ind w:left="720"/>
      </w:pPr>
      <w:r>
        <w:rPr>
          <w:rFonts w:ascii="Times New Roman" w:hAnsi="Times New Roman" w:cs="Times New Roman"/>
          <w:sz w:val="36"/>
          <w:sz-cs w:val="36"/>
          <w:color w:val="000000"/>
        </w:rPr>
        <w:t xml:space="preserve"/>
      </w:r>
    </w:p>
    <w:p>
      <w:pPr>
        <w:jc w:val="both"/>
      </w:pPr>
      <w:r>
        <w:rPr>
          <w:rFonts w:ascii="Times New Roman" w:hAnsi="Times New Roman" w:cs="Times New Roman"/>
          <w:sz w:val="28"/>
          <w:sz-cs w:val="28"/>
          <w:b/>
          <w:color w:val="000000"/>
        </w:rPr>
        <w:t xml:space="preserve"/>
      </w:r>
    </w:p>
    <w:p>
      <w:pPr>
        <w:jc w:val="center"/>
      </w:pPr>
      <w:r>
        <w:rPr>
          <w:rFonts w:ascii="Times New Roman" w:hAnsi="Times New Roman" w:cs="Times New Roman"/>
          <w:sz w:val="28"/>
          <w:sz-cs w:val="28"/>
          <w:b/>
          <w:color w:val="000000"/>
        </w:rPr>
        <w:t xml:space="preserve"/>
      </w:r>
    </w:p>
    <w:p>
      <w:pPr>
        <w:jc w:val="center"/>
      </w:pPr>
      <w:r>
        <w:rPr>
          <w:rFonts w:ascii="Times New Roman" w:hAnsi="Times New Roman" w:cs="Times New Roman"/>
          <w:sz w:val="28"/>
          <w:sz-cs w:val="28"/>
          <w:b/>
          <w:color w:val="000000"/>
        </w:rPr>
        <w:t xml:space="preserve"/>
      </w:r>
    </w:p>
    <w:p>
      <w:pPr>
        <w:jc w:val="center"/>
      </w:pPr>
      <w:r>
        <w:rPr>
          <w:rFonts w:ascii="Times New Roman" w:hAnsi="Times New Roman" w:cs="Times New Roman"/>
          <w:sz w:val="28"/>
          <w:sz-cs w:val="28"/>
          <w:b/>
          <w:color w:val="000000"/>
        </w:rPr>
        <w:t xml:space="preserve"/>
      </w:r>
    </w:p>
    <w:p>
      <w:pPr>
        <w:jc w:val="center"/>
      </w:pPr>
      <w:r>
        <w:rPr>
          <w:rFonts w:ascii="Times New Roman" w:hAnsi="Times New Roman" w:cs="Times New Roman"/>
          <w:sz w:val="28"/>
          <w:sz-cs w:val="28"/>
          <w:b/>
          <w:color w:val="000000"/>
        </w:rPr>
        <w:t xml:space="preserve"/>
      </w:r>
    </w:p>
    <w:p>
      <w:pPr>
        <w:jc w:val="center"/>
      </w:pPr>
      <w:r>
        <w:rPr>
          <w:rFonts w:ascii="Times New Roman" w:hAnsi="Times New Roman" w:cs="Times New Roman"/>
          <w:sz w:val="28"/>
          <w:sz-cs w:val="28"/>
          <w:b/>
          <w:color w:val="000000"/>
        </w:rPr>
        <w:t>Hà Nội, 2026</w:t>
      </w:r>
      <w:r>
        <w:rPr>
          <w:rFonts w:ascii="Times New Roman" w:hAnsi="Times New Roman" w:cs="Times New Roman"/>
          <w:sz w:val="28"/>
          <w:sz-cs w:val="28"/>
          <w:color w:val="000000"/>
        </w:rPr>
        <w:t xml:space="preserve"/>
        <w:br w:type="page"/>
        <w:t xml:space="preserve">BỘ TÀI NGUYÊN VÀ MÔI TRƯỜNG</w:t>
      </w:r>
    </w:p>
    <w:p>
      <w:pPr>
        <w:jc w:val="center"/>
        <w:ind w:right="357" w:first-line="567"/>
      </w:pPr>
      <w:r>
        <w:rPr>
          <w:rFonts w:ascii="Times New Roman" w:hAnsi="Times New Roman" w:cs="Times New Roman"/>
          <w:sz w:val="28"/>
          <w:sz-cs w:val="28"/>
          <w:b/>
          <w:color w:val="000000"/>
        </w:rPr>
        <w:t xml:space="preserve">CỤC BIẾN ĐỔI KHÍ HẬU</w:t>
      </w:r>
    </w:p>
    <w:p>
      <w:pPr>
        <w:jc w:val="center"/>
        <w:spacing w:after="160"/>
      </w:pPr>
      <w:r>
        <w:rPr>
          <w:rFonts w:ascii="Times New Roman" w:hAnsi="Times New Roman" w:cs="Times New Roman"/>
          <w:sz w:val="22"/>
          <w:sz-cs w:val="22"/>
          <w:b/>
          <w:color w:val="000000"/>
        </w:rPr>
        <w:t xml:space="preserve">Nhiệm vụ “Kiểm kê khí nhà kính cấp quốc gia”</w:t>
      </w:r>
    </w:p>
    <w:p>
      <w:pPr/>
      <w:r>
        <w:rPr>
          <w:rFonts w:ascii="Times New Roman" w:hAnsi="Times New Roman" w:cs="Times New Roman"/>
          <w:sz w:val="56"/>
          <w:sz-cs w:val="56"/>
        </w:rPr>
        <w:t xml:space="preserve"/>
      </w:r>
    </w:p>
    <w:p>
      <w:pPr>
        <w:jc w:val="center"/>
      </w:pPr>
      <w:r>
        <w:rPr>
          <w:rFonts w:ascii="Times New Roman" w:hAnsi="Times New Roman" w:cs="Times New Roman"/>
          <w:sz w:val="56"/>
          <w:sz-cs w:val="56"/>
        </w:rPr>
        <w:t xml:space="preserve"/>
      </w:r>
    </w:p>
    <w:p>
      <w:pPr>
        <w:jc w:val="center"/>
      </w:pPr>
      <w:r>
        <w:rPr>
          <w:rFonts w:ascii="Times New Roman" w:hAnsi="Times New Roman" w:cs="Times New Roman"/>
          <w:sz w:val="56"/>
          <w:sz-cs w:val="56"/>
        </w:rPr>
        <w:t xml:space="preserve"/>
      </w:r>
    </w:p>
    <w:p>
      <w:pPr>
        <w:jc w:val="center"/>
      </w:pPr>
      <w:r>
        <w:rPr>
          <w:rFonts w:ascii="Times New Roman" w:hAnsi="Times New Roman" w:cs="Times New Roman"/>
          <w:sz w:val="56"/>
          <w:sz-cs w:val="56"/>
        </w:rPr>
        <w:t xml:space="preserve"/>
      </w:r>
    </w:p>
    <w:p>
      <w:pPr>
        <w:jc w:val="center"/>
      </w:pPr>
      <w:r>
        <w:rPr>
          <w:rFonts w:ascii="Times New Roman" w:hAnsi="Times New Roman" w:cs="Times New Roman"/>
          <w:sz w:val="32"/>
          <w:sz-cs w:val="32"/>
          <w:b/>
          <w:color w:val="000000"/>
        </w:rPr>
        <w:t xml:space="preserve">BÁO CÁO CHUYÊN ĐỀ 3.1.1</w:t>
      </w:r>
    </w:p>
    <w:p>
      <w:pPr>
        <w:jc w:val="center"/>
      </w:pPr>
      <w:r>
        <w:rPr>
          <w:rFonts w:ascii="Times New Roman" w:hAnsi="Times New Roman" w:cs="Times New Roman"/>
          <w:sz w:val="36"/>
          <w:sz-cs w:val="36"/>
          <w:b/>
          <w:color w:val="000000"/>
        </w:rPr>
        <w:t xml:space="preserve">ĐẢM BẢO CHẤT LƯỢNG SỐ LIỆU HOẠT ĐỘNG TRONG LĨNH VỰC NĂNG LƯỢNG</w:t>
      </w:r>
    </w:p>
    <w:p>
      <w:pPr>
        <w:jc w:val="center"/>
      </w:pPr>
      <w:r>
        <w:rPr>
          <w:rFonts w:ascii="Times New Roman" w:hAnsi="Times New Roman" w:cs="Times New Roman"/>
          <w:sz w:val="36"/>
          <w:sz-cs w:val="36"/>
          <w:b/>
          <w:color w:val="000000"/>
        </w:rPr>
        <w:t xml:space="preserve"/>
      </w:r>
    </w:p>
    <w:p>
      <w:pPr>
        <w:jc w:val="center"/>
      </w:pPr>
      <w:r>
        <w:rPr>
          <w:rFonts w:ascii="Times New Roman" w:hAnsi="Times New Roman" w:cs="Times New Roman"/>
          <w:sz w:val="36"/>
          <w:sz-cs w:val="36"/>
          <w:b/>
          <w:color w:val="000000"/>
        </w:rPr>
        <w:t xml:space="preserve"/>
      </w:r>
    </w:p>
    <w:p>
      <w:pPr>
        <w:jc w:val="center"/>
      </w:pPr>
      <w:r>
        <w:rPr>
          <w:rFonts w:ascii="Times New Roman" w:hAnsi="Times New Roman" w:cs="Times New Roman"/>
          <w:sz w:val="36"/>
          <w:sz-cs w:val="36"/>
          <w:b/>
          <w:color w:val="000000"/>
        </w:rPr>
        <w:t xml:space="preserve"/>
      </w:r>
    </w:p>
    <w:p>
      <w:pPr>
        <w:jc w:val="center"/>
      </w:pPr>
      <w:r>
        <w:rPr>
          <w:rFonts w:ascii="Times New Roman" w:hAnsi="Times New Roman" w:cs="Times New Roman"/>
          <w:sz w:val="28"/>
          <w:sz-cs w:val="28"/>
          <w:b/>
          <w:color w:val="000000"/>
        </w:rPr>
        <w:t xml:space="preserve">TRUNG TÂM ỨNG PHÓ</w:t>
      </w:r>
    </w:p>
    <w:p>
      <w:pPr>
        <w:jc w:val="both"/>
        <w:ind w:left="720"/>
        <w:spacing w:before="120" w:after="120"/>
      </w:pPr>
      <w:r>
        <w:rPr>
          <w:rFonts w:ascii="Times New Roman" w:hAnsi="Times New Roman" w:cs="Times New Roman"/>
          <w:sz w:val="28"/>
          <w:sz-cs w:val="28"/>
          <w:b/>
          <w:color w:val="000000"/>
        </w:rPr>
        <w:t xml:space="preserve">     BIẾN ĐỔI KHÍ HẬU</w:t>
      </w:r>
    </w:p>
    <w:p>
      <w:pPr>
        <w:jc w:val="both"/>
        <w:ind w:left="720"/>
        <w:spacing w:before="120" w:after="120"/>
      </w:pPr>
      <w:r>
        <w:rPr>
          <w:rFonts w:ascii="Times New Roman" w:hAnsi="Times New Roman" w:cs="Times New Roman"/>
          <w:sz w:val="28"/>
          <w:sz-cs w:val="28"/>
          <w:b/>
          <w:color w:val="000000"/>
        </w:rPr>
        <w:t xml:space="preserve">NGƯỜI THỰC HIỆN</w:t>
      </w:r>
    </w:p>
    <w:p>
      <w:pPr>
        <w:jc w:val="center"/>
      </w:pPr>
      <w:r>
        <w:rPr>
          <w:rFonts w:ascii="Times New Roman" w:hAnsi="Times New Roman" w:cs="Times New Roman"/>
          <w:sz w:val="36"/>
          <w:sz-cs w:val="36"/>
          <w:color w:val="000000"/>
        </w:rPr>
        <w:t xml:space="preserve"/>
      </w:r>
    </w:p>
    <w:p>
      <w:pPr>
        <w:jc w:val="center"/>
      </w:pPr>
      <w:r>
        <w:rPr>
          <w:rFonts w:ascii="Times New Roman" w:hAnsi="Times New Roman" w:cs="Times New Roman"/>
          <w:sz w:val="36"/>
          <w:sz-cs w:val="36"/>
          <w:color w:val="000000"/>
        </w:rPr>
        <w:t xml:space="preserve"/>
      </w:r>
    </w:p>
    <w:p>
      <w:pPr>
        <w:jc w:val="center"/>
      </w:pPr>
      <w:r>
        <w:rPr>
          <w:rFonts w:ascii="Times New Roman" w:hAnsi="Times New Roman" w:cs="Times New Roman"/>
          <w:sz w:val="36"/>
          <w:sz-cs w:val="36"/>
          <w:color w:val="000000"/>
        </w:rPr>
        <w:t xml:space="preserve"/>
      </w:r>
    </w:p>
    <w:p>
      <w:pPr>
        <w:jc w:val="center"/>
      </w:pPr>
      <w:r>
        <w:rPr>
          <w:rFonts w:ascii="Times New Roman" w:hAnsi="Times New Roman" w:cs="Times New Roman"/>
          <w:sz w:val="36"/>
          <w:sz-cs w:val="36"/>
          <w:color w:val="000000"/>
        </w:rPr>
        <w:t xml:space="preserve"/>
      </w:r>
    </w:p>
    <w:p>
      <w:pPr>
        <w:jc w:val="center"/>
      </w:pPr>
      <w:r>
        <w:rPr>
          <w:rFonts w:ascii="Times New Roman" w:hAnsi="Times New Roman" w:cs="Times New Roman"/>
          <w:sz w:val="36"/>
          <w:sz-cs w:val="36"/>
          <w:color w:val="000000"/>
        </w:rPr>
        <w:t xml:space="preserve"/>
      </w:r>
    </w:p>
    <w:p>
      <w:pPr>
        <w:jc w:val="center"/>
      </w:pPr>
      <w:r>
        <w:rPr>
          <w:rFonts w:ascii="Times New Roman" w:hAnsi="Times New Roman" w:cs="Times New Roman"/>
          <w:sz w:val="36"/>
          <w:sz-cs w:val="36"/>
          <w:color w:val="000000"/>
        </w:rPr>
        <w:t xml:space="preserve"/>
      </w:r>
    </w:p>
    <w:p>
      <w:pPr>
        <w:jc w:val="center"/>
      </w:pPr>
      <w:r>
        <w:rPr>
          <w:rFonts w:ascii="Times New Roman" w:hAnsi="Times New Roman" w:cs="Times New Roman"/>
          <w:sz w:val="36"/>
          <w:sz-cs w:val="36"/>
          <w:color w:val="000000"/>
        </w:rPr>
        <w:t xml:space="preserve"/>
      </w:r>
    </w:p>
    <w:p>
      <w:pPr>
        <w:jc w:val="center"/>
      </w:pPr>
      <w:r>
        <w:rPr>
          <w:rFonts w:ascii="Times New Roman" w:hAnsi="Times New Roman" w:cs="Times New Roman"/>
          <w:sz w:val="36"/>
          <w:sz-cs w:val="36"/>
          <w:color w:val="000000"/>
        </w:rPr>
        <w:t xml:space="preserve"/>
      </w:r>
    </w:p>
    <w:p>
      <w:pPr>
        <w:jc w:val="both"/>
      </w:pPr>
      <w:r>
        <w:rPr>
          <w:rFonts w:ascii="Times New Roman" w:hAnsi="Times New Roman" w:cs="Times New Roman"/>
          <w:sz w:val="28"/>
          <w:sz-cs w:val="28"/>
          <w:b/>
          <w:color w:val="000000"/>
        </w:rPr>
        <w:t xml:space="preserve"/>
      </w:r>
    </w:p>
    <w:p>
      <w:pPr>
        <w:jc w:val="center"/>
      </w:pPr>
      <w:r>
        <w:rPr>
          <w:rFonts w:ascii="Times New Roman" w:hAnsi="Times New Roman" w:cs="Times New Roman"/>
          <w:sz w:val="28"/>
          <w:sz-cs w:val="28"/>
          <w:b/>
        </w:rPr>
        <w:t>Hà Nội, 2026</w:t>
      </w:r>
      <w:r>
        <w:rPr>
          <w:rFonts w:ascii="Times" w:hAnsi="Times" w:cs="Times"/>
          <w:sz w:val="22"/>
          <w:sz-cs w:val="22"/>
        </w:rPr>
        <w:t xml:space="preserve"/>
      </w:r>
    </w:p>
    <w:p>
      <w:pPr>
        <w:jc w:val="both"/>
        <w:spacing w:before="120" w:after="120"/>
      </w:pPr>
      <w:r>
        <w:rPr>
          <w:rFonts w:ascii="Times New Roman" w:hAnsi="Times New Roman" w:cs="Times New Roman"/>
          <w:sz w:val="28"/>
          <w:sz-cs w:val="28"/>
          <w:b/>
          <w:color w:val="000000"/>
        </w:rPr>
        <w:t xml:space="preserve"/>
        <w:br w:type="page"/>
        <w:t xml:space="preserve">MỤC LỤC</w:t>
      </w:r>
    </w:p>
    <w:p>
      <w:pPr>
        <w:jc w:val="both"/>
        <w:spacing w:after="100"/>
      </w:pPr>
      <w:r>
        <w:rPr>
          <w:rFonts w:ascii="Times New Roman" w:hAnsi="Times New Roman" w:cs="Times New Roman"/>
          <w:sz w:val="28"/>
          <w:sz-cs w:val="28"/>
          <w:b/>
          <w:color w:val="000000"/>
        </w:rPr>
        <w:t xml:space="preserve"> TOC \o "1-3" \h \z \u </w:t>
      </w:r>
      <w:r>
        <w:rPr>
          <w:rFonts w:ascii="Times New Roman" w:hAnsi="Times New Roman" w:cs="Times New Roman"/>
          <w:sz w:val="24"/>
          <w:sz-cs w:val="24"/>
          <w:b/>
          <w:u w:val="single"/>
          <w:color w:val="0000FF"/>
        </w:rPr>
        <w:t xml:space="preserve"> </w:t>
      </w:r>
      <w:r>
        <w:rPr>
          <w:rFonts w:ascii="Times New Roman" w:hAnsi="Times New Roman" w:cs="Times New Roman"/>
          <w:sz w:val="28"/>
          <w:sz-cs w:val="28"/>
          <w:color w:val="000000"/>
        </w:rPr>
        <w:t xml:space="preserve">HYPERLINK \l "_Toc149833445"</w:t>
      </w:r>
      <w:r>
        <w:rPr>
          <w:rFonts w:ascii="Times New Roman" w:hAnsi="Times New Roman" w:cs="Times New Roman"/>
          <w:sz w:val="24"/>
          <w:sz-cs w:val="24"/>
          <w:b/>
          <w:u w:val="single"/>
          <w:color w:val="0000FF"/>
        </w:rPr>
        <w:t xml:space="preserve"> MỤC LỤC</w:t>
      </w:r>
      <w:r>
        <w:rPr>
          <w:rFonts w:ascii="Times New Roman" w:hAnsi="Times New Roman" w:cs="Times New Roman"/>
          <w:sz w:val="28"/>
          <w:sz-cs w:val="28"/>
          <w:color w:val="000000"/>
        </w:rPr>
        <w:t xml:space="preserve"/>
        <w:tab/>
        <w:t xml:space="preserve"> PAGEREF _Toc149833445 \h i</w:t>
      </w:r>
      <w:r>
        <w:rPr>
          <w:rFonts w:ascii="Times" w:hAnsi="Times" w:cs="Times"/>
          <w:sz w:val="22"/>
          <w:sz-cs w:val="22"/>
          <w:color w:val="000000"/>
        </w:rPr>
        <w:t xml:space="preserve"/>
      </w:r>
    </w:p>
    <w:p>
      <w:pPr>
        <w:jc w:val="both"/>
        <w:spacing w:after="100"/>
      </w:pPr>
      <w:r>
        <w:rPr>
          <w:rFonts w:ascii="Times New Roman" w:hAnsi="Times New Roman" w:cs="Times New Roman"/>
          <w:sz w:val="24"/>
          <w:sz-cs w:val="24"/>
          <w:b/>
          <w:u w:val="single"/>
          <w:color w:val="0000FF"/>
        </w:rPr>
        <w:t xml:space="preserve"> </w:t>
      </w:r>
      <w:r>
        <w:rPr>
          <w:rFonts w:ascii="Times New Roman" w:hAnsi="Times New Roman" w:cs="Times New Roman"/>
          <w:sz w:val="28"/>
          <w:sz-cs w:val="28"/>
          <w:color w:val="000000"/>
        </w:rPr>
        <w:t xml:space="preserve">HYPERLINK \l "_Toc149833446"</w:t>
      </w:r>
      <w:r>
        <w:rPr>
          <w:rFonts w:ascii="Times New Roman" w:hAnsi="Times New Roman" w:cs="Times New Roman"/>
          <w:sz w:val="24"/>
          <w:sz-cs w:val="24"/>
          <w:b/>
          <w:u w:val="single"/>
          <w:color w:val="0000FF"/>
        </w:rPr>
        <w:t xml:space="preserve"> DANH MỤC HÌNH</w:t>
      </w:r>
      <w:r>
        <w:rPr>
          <w:rFonts w:ascii="Times New Roman" w:hAnsi="Times New Roman" w:cs="Times New Roman"/>
          <w:sz w:val="28"/>
          <w:sz-cs w:val="28"/>
          <w:color w:val="000000"/>
        </w:rPr>
        <w:t xml:space="preserve"/>
        <w:tab/>
        <w:t xml:space="preserve"> PAGEREF _Toc149833446 \h iii</w:t>
      </w:r>
      <w:r>
        <w:rPr>
          <w:rFonts w:ascii="Times" w:hAnsi="Times" w:cs="Times"/>
          <w:sz w:val="22"/>
          <w:sz-cs w:val="22"/>
          <w:color w:val="000000"/>
        </w:rPr>
        <w:t xml:space="preserve"/>
      </w:r>
    </w:p>
    <w:p>
      <w:pPr>
        <w:jc w:val="both"/>
        <w:spacing w:after="100"/>
      </w:pPr>
      <w:r>
        <w:rPr>
          <w:rFonts w:ascii="Times New Roman" w:hAnsi="Times New Roman" w:cs="Times New Roman"/>
          <w:sz w:val="24"/>
          <w:sz-cs w:val="24"/>
          <w:b/>
          <w:u w:val="single"/>
          <w:color w:val="0000FF"/>
        </w:rPr>
        <w:t xml:space="preserve"> </w:t>
      </w:r>
      <w:r>
        <w:rPr>
          <w:rFonts w:ascii="Times New Roman" w:hAnsi="Times New Roman" w:cs="Times New Roman"/>
          <w:sz w:val="28"/>
          <w:sz-cs w:val="28"/>
          <w:color w:val="000000"/>
        </w:rPr>
        <w:t xml:space="preserve">HYPERLINK \l "_Toc149833447"</w:t>
      </w:r>
      <w:r>
        <w:rPr>
          <w:rFonts w:ascii="Times New Roman" w:hAnsi="Times New Roman" w:cs="Times New Roman"/>
          <w:sz w:val="24"/>
          <w:sz-cs w:val="24"/>
          <w:b/>
          <w:u w:val="single"/>
          <w:color w:val="0000FF"/>
        </w:rPr>
        <w:t xml:space="preserve"> DANH MỤC BẢNG</w:t>
      </w:r>
      <w:r>
        <w:rPr>
          <w:rFonts w:ascii="Times New Roman" w:hAnsi="Times New Roman" w:cs="Times New Roman"/>
          <w:sz w:val="28"/>
          <w:sz-cs w:val="28"/>
          <w:color w:val="000000"/>
        </w:rPr>
        <w:t xml:space="preserve"/>
        <w:tab/>
        <w:t xml:space="preserve"> PAGEREF _Toc149833447 \h iv</w:t>
      </w:r>
      <w:r>
        <w:rPr>
          <w:rFonts w:ascii="Times" w:hAnsi="Times" w:cs="Times"/>
          <w:sz w:val="22"/>
          <w:sz-cs w:val="22"/>
          <w:color w:val="000000"/>
        </w:rPr>
        <w:t xml:space="preserve"/>
      </w:r>
    </w:p>
    <w:p>
      <w:pPr>
        <w:jc w:val="both"/>
        <w:spacing w:after="100"/>
      </w:pPr>
      <w:r>
        <w:rPr>
          <w:rFonts w:ascii="Times New Roman" w:hAnsi="Times New Roman" w:cs="Times New Roman"/>
          <w:sz w:val="24"/>
          <w:sz-cs w:val="24"/>
          <w:b/>
          <w:u w:val="single"/>
          <w:color w:val="0000FF"/>
        </w:rPr>
        <w:t xml:space="preserve"> </w:t>
      </w:r>
      <w:r>
        <w:rPr>
          <w:rFonts w:ascii="Times New Roman" w:hAnsi="Times New Roman" w:cs="Times New Roman"/>
          <w:sz w:val="28"/>
          <w:sz-cs w:val="28"/>
          <w:color w:val="000000"/>
        </w:rPr>
        <w:t xml:space="preserve">HYPERLINK \l "_Toc149833448"</w:t>
      </w:r>
      <w:r>
        <w:rPr>
          <w:rFonts w:ascii="Times New Roman" w:hAnsi="Times New Roman" w:cs="Times New Roman"/>
          <w:sz w:val="24"/>
          <w:sz-cs w:val="24"/>
          <w:b/>
          <w:u w:val="single"/>
          <w:color w:val="0000FF"/>
        </w:rPr>
        <w:t xml:space="preserve"> DANH MỤC TỪ VIẾT TẮT</w:t>
      </w:r>
      <w:r>
        <w:rPr>
          <w:rFonts w:ascii="Times New Roman" w:hAnsi="Times New Roman" w:cs="Times New Roman"/>
          <w:sz w:val="28"/>
          <w:sz-cs w:val="28"/>
          <w:color w:val="000000"/>
        </w:rPr>
        <w:t xml:space="preserve"/>
        <w:tab/>
        <w:t xml:space="preserve"> PAGEREF _Toc149833448 \h vi</w:t>
      </w:r>
      <w:r>
        <w:rPr>
          <w:rFonts w:ascii="Times" w:hAnsi="Times" w:cs="Times"/>
          <w:sz w:val="22"/>
          <w:sz-cs w:val="22"/>
          <w:color w:val="000000"/>
        </w:rPr>
        <w:t xml:space="preserve"/>
      </w:r>
    </w:p>
    <w:p>
      <w:pPr>
        <w:jc w:val="both"/>
        <w:spacing w:after="100"/>
      </w:pPr>
      <w:r>
        <w:rPr>
          <w:rFonts w:ascii="Times New Roman" w:hAnsi="Times New Roman" w:cs="Times New Roman"/>
          <w:sz w:val="24"/>
          <w:sz-cs w:val="24"/>
          <w:u w:val="single"/>
          <w:color w:val="0000FF"/>
        </w:rPr>
        <w:t xml:space="preserve"> </w:t>
      </w:r>
      <w:r>
        <w:rPr>
          <w:rFonts w:ascii="Times New Roman" w:hAnsi="Times New Roman" w:cs="Times New Roman"/>
          <w:sz w:val="28"/>
          <w:sz-cs w:val="28"/>
          <w:b/>
          <w:color w:val="000000"/>
        </w:rPr>
        <w:t xml:space="preserve">HYPERLINK \l "_Toc149833449"</w:t>
      </w:r>
      <w:r>
        <w:rPr>
          <w:rFonts w:ascii="Times New Roman" w:hAnsi="Times New Roman" w:cs="Times New Roman"/>
          <w:sz w:val="24"/>
          <w:sz-cs w:val="24"/>
          <w:u w:val="single"/>
          <w:color w:val="0000FF"/>
        </w:rPr>
        <w:t xml:space="preserve"> MỞ ĐẦU</w:t>
      </w:r>
      <w:r>
        <w:rPr>
          <w:rFonts w:ascii="Times New Roman" w:hAnsi="Times New Roman" w:cs="Times New Roman"/>
          <w:sz w:val="28"/>
          <w:sz-cs w:val="28"/>
          <w:b/>
          <w:color w:val="000000"/>
        </w:rPr>
        <w:t xml:space="preserve"/>
        <w:tab/>
        <w:t xml:space="preserve"> PAGEREF _Toc149833449 \h 1</w:t>
      </w:r>
      <w:r>
        <w:rPr>
          <w:rFonts w:ascii="Times" w:hAnsi="Times" w:cs="Times"/>
          <w:sz w:val="22"/>
          <w:sz-cs w:val="22"/>
          <w:color w:val="000000"/>
        </w:rPr>
        <w:t xml:space="preserve"/>
      </w:r>
    </w:p>
    <w:p>
      <w:pPr>
        <w:jc w:val="both"/>
        <w:spacing w:after="100"/>
      </w:pPr>
      <w:r>
        <w:rPr>
          <w:rFonts w:ascii="Times New Roman" w:hAnsi="Times New Roman" w:cs="Times New Roman"/>
          <w:sz w:val="24"/>
          <w:sz-cs w:val="24"/>
          <w:u w:val="single"/>
          <w:color w:val="0000FF"/>
        </w:rPr>
        <w:t xml:space="preserve"> </w:t>
      </w:r>
      <w:r>
        <w:rPr>
          <w:rFonts w:ascii="Times New Roman" w:hAnsi="Times New Roman" w:cs="Times New Roman"/>
          <w:sz w:val="28"/>
          <w:sz-cs w:val="28"/>
          <w:b/>
          <w:color w:val="000000"/>
        </w:rPr>
        <w:t xml:space="preserve">HYPERLINK \l "_Toc149833450"</w:t>
      </w:r>
      <w:r>
        <w:rPr>
          <w:rFonts w:ascii="Times New Roman" w:hAnsi="Times New Roman" w:cs="Times New Roman"/>
          <w:sz w:val="24"/>
          <w:sz-cs w:val="24"/>
          <w:u w:val="single"/>
          <w:color w:val="0000FF"/>
        </w:rPr>
        <w:t xml:space="preserve"> CHƯƠNG 1: TỔNG QUAN TÌNH HÌNH THẾ GIỚI VÀ TRONG NƯỚC TRONG HOẠT ĐỘNG KIỂM KÊ KHÍ NHÀ KÍNH</w:t>
      </w:r>
      <w:r>
        <w:rPr>
          <w:rFonts w:ascii="Times New Roman" w:hAnsi="Times New Roman" w:cs="Times New Roman"/>
          <w:sz w:val="28"/>
          <w:sz-cs w:val="28"/>
          <w:b/>
          <w:color w:val="000000"/>
        </w:rPr>
        <w:t xml:space="preserve"/>
        <w:tab/>
        <w:t xml:space="preserve"> PAGEREF _Toc149833450 \h 2</w:t>
      </w:r>
      <w:r>
        <w:rPr>
          <w:rFonts w:ascii="Times" w:hAnsi="Times" w:cs="Times"/>
          <w:sz w:val="22"/>
          <w:sz-cs w:val="22"/>
          <w:color w:val="000000"/>
        </w:rPr>
        <w:t xml:space="preserve"/>
      </w:r>
    </w:p>
    <w:p>
      <w:pPr>
        <w:jc w:val="both"/>
        <w:spacing w:after="100"/>
      </w:pPr>
      <w:r>
        <w:rPr>
          <w:rFonts w:ascii="Times New Roman" w:hAnsi="Times New Roman" w:cs="Times New Roman"/>
          <w:sz w:val="24"/>
          <w:sz-cs w:val="24"/>
          <w:u w:val="single"/>
          <w:color w:val="0000FF"/>
        </w:rPr>
        <w:t xml:space="preserve"> </w:t>
      </w:r>
      <w:r>
        <w:rPr>
          <w:rFonts w:ascii="Times New Roman" w:hAnsi="Times New Roman" w:cs="Times New Roman"/>
          <w:sz w:val="28"/>
          <w:sz-cs w:val="28"/>
          <w:color w:val="000000"/>
        </w:rPr>
        <w:t xml:space="preserve">HYPERLINK \l "_Toc149833451"</w:t>
      </w:r>
      <w:r>
        <w:rPr>
          <w:rFonts w:ascii="Times New Roman" w:hAnsi="Times New Roman" w:cs="Times New Roman"/>
          <w:sz w:val="24"/>
          <w:sz-cs w:val="24"/>
          <w:u w:val="single"/>
          <w:color w:val="0000FF"/>
        </w:rPr>
        <w:t xml:space="preserve"> 1.1. Tình hình thế giới</w:t>
      </w:r>
      <w:r>
        <w:rPr>
          <w:rFonts w:ascii="Times New Roman" w:hAnsi="Times New Roman" w:cs="Times New Roman"/>
          <w:sz w:val="28"/>
          <w:sz-cs w:val="28"/>
          <w:color w:val="000000"/>
        </w:rPr>
        <w:t xml:space="preserve"/>
        <w:tab/>
        <w:t xml:space="preserve"> PAGEREF _Toc149833451 \h 2</w:t>
      </w:r>
      <w:r>
        <w:rPr>
          <w:rFonts w:ascii="Times" w:hAnsi="Times" w:cs="Times"/>
          <w:sz w:val="22"/>
          <w:sz-cs w:val="22"/>
          <w:color w:val="000000"/>
        </w:rPr>
        <w:t xml:space="preserve"/>
      </w:r>
    </w:p>
    <w:p>
      <w:pPr>
        <w:jc w:val="both"/>
        <w:spacing w:after="100"/>
      </w:pPr>
      <w:r>
        <w:rPr>
          <w:rFonts w:ascii="Times New Roman" w:hAnsi="Times New Roman" w:cs="Times New Roman"/>
          <w:sz w:val="24"/>
          <w:sz-cs w:val="24"/>
          <w:u w:val="single"/>
          <w:color w:val="0000FF"/>
        </w:rPr>
        <w:t xml:space="preserve"> </w:t>
      </w:r>
      <w:r>
        <w:rPr>
          <w:rFonts w:ascii="Times New Roman" w:hAnsi="Times New Roman" w:cs="Times New Roman"/>
          <w:sz w:val="28"/>
          <w:sz-cs w:val="28"/>
          <w:color w:val="000000"/>
        </w:rPr>
        <w:t xml:space="preserve">HYPERLINK \l "_Toc149833452"</w:t>
      </w:r>
      <w:r>
        <w:rPr>
          <w:rFonts w:ascii="Times New Roman" w:hAnsi="Times New Roman" w:cs="Times New Roman"/>
          <w:sz w:val="24"/>
          <w:sz-cs w:val="24"/>
          <w:u w:val="single"/>
          <w:color w:val="0000FF"/>
        </w:rPr>
        <w:t xml:space="preserve"> 1.2. Tình hình trong nước</w:t>
      </w:r>
      <w:r>
        <w:rPr>
          <w:rFonts w:ascii="Times New Roman" w:hAnsi="Times New Roman" w:cs="Times New Roman"/>
          <w:sz w:val="28"/>
          <w:sz-cs w:val="28"/>
          <w:color w:val="000000"/>
        </w:rPr>
        <w:t xml:space="preserve"/>
        <w:tab/>
        <w:t xml:space="preserve"> PAGEREF _Toc149833452 \h 5</w:t>
      </w:r>
      <w:r>
        <w:rPr>
          <w:rFonts w:ascii="Times" w:hAnsi="Times" w:cs="Times"/>
          <w:sz w:val="22"/>
          <w:sz-cs w:val="22"/>
          <w:color w:val="000000"/>
        </w:rPr>
        <w:t xml:space="preserve"/>
      </w:r>
    </w:p>
    <w:p>
      <w:pPr>
        <w:jc w:val="both"/>
        <w:spacing w:after="100"/>
      </w:pPr>
      <w:r>
        <w:rPr>
          <w:rFonts w:ascii="Times New Roman" w:hAnsi="Times New Roman" w:cs="Times New Roman"/>
          <w:sz w:val="24"/>
          <w:sz-cs w:val="24"/>
          <w:u w:val="single"/>
          <w:color w:val="0000FF"/>
        </w:rPr>
        <w:t xml:space="preserve"> </w:t>
      </w:r>
      <w:r>
        <w:rPr>
          <w:rFonts w:ascii="Times New Roman" w:hAnsi="Times New Roman" w:cs="Times New Roman"/>
          <w:sz w:val="28"/>
          <w:sz-cs w:val="28"/>
          <w:b/>
          <w:color w:val="000000"/>
        </w:rPr>
        <w:t xml:space="preserve">HYPERLINK \l "_Toc149833453"</w:t>
      </w:r>
      <w:r>
        <w:rPr>
          <w:rFonts w:ascii="Times New Roman" w:hAnsi="Times New Roman" w:cs="Times New Roman"/>
          <w:sz w:val="24"/>
          <w:sz-cs w:val="24"/>
          <w:u w:val="single"/>
          <w:color w:val="0000FF"/>
        </w:rPr>
        <w:t xml:space="preserve"> CHƯƠNG 2: TỔNG QUAN VỀ SỐ LIỆU HOẠT ĐỘNG KIỂM KÊ KHÍ NHÀ KÍNH TRONG LĨNH VỰC NĂNG LƯỢNG</w:t>
      </w:r>
      <w:r>
        <w:rPr>
          <w:rFonts w:ascii="Times New Roman" w:hAnsi="Times New Roman" w:cs="Times New Roman"/>
          <w:sz w:val="28"/>
          <w:sz-cs w:val="28"/>
          <w:b/>
          <w:color w:val="000000"/>
        </w:rPr>
        <w:t xml:space="preserve"/>
        <w:tab/>
        <w:t xml:space="preserve"> PAGEREF _Toc149833453 \h 11</w:t>
      </w:r>
      <w:r>
        <w:rPr>
          <w:rFonts w:ascii="Times" w:hAnsi="Times" w:cs="Times"/>
          <w:sz w:val="22"/>
          <w:sz-cs w:val="22"/>
          <w:color w:val="000000"/>
        </w:rPr>
        <w:t xml:space="preserve"/>
      </w:r>
    </w:p>
    <w:p>
      <w:pPr>
        <w:jc w:val="both"/>
        <w:spacing w:after="100"/>
      </w:pPr>
      <w:r>
        <w:rPr>
          <w:rFonts w:ascii="Times New Roman" w:hAnsi="Times New Roman" w:cs="Times New Roman"/>
          <w:sz w:val="24"/>
          <w:sz-cs w:val="24"/>
          <w:u w:val="single"/>
          <w:color w:val="0000FF"/>
        </w:rPr>
        <w:t xml:space="preserve"> </w:t>
      </w:r>
      <w:r>
        <w:rPr>
          <w:rFonts w:ascii="Times New Roman" w:hAnsi="Times New Roman" w:cs="Times New Roman"/>
          <w:sz w:val="28"/>
          <w:sz-cs w:val="28"/>
          <w:color w:val="000000"/>
        </w:rPr>
        <w:t xml:space="preserve">HYPERLINK \l "_Toc149833454"</w:t>
      </w:r>
      <w:r>
        <w:rPr>
          <w:rFonts w:ascii="Times New Roman" w:hAnsi="Times New Roman" w:cs="Times New Roman"/>
          <w:sz w:val="24"/>
          <w:sz-cs w:val="24"/>
          <w:u w:val="single"/>
          <w:color w:val="0000FF"/>
        </w:rPr>
        <w:t xml:space="preserve"> 2.1. Tổng hợp kết quả kiểm kê quốc gia khí nhà kính cho năm 2018, 2022 trong lĩnh vực năng lượng</w:t>
      </w:r>
      <w:r>
        <w:rPr>
          <w:rFonts w:ascii="Times New Roman" w:hAnsi="Times New Roman" w:cs="Times New Roman"/>
          <w:sz w:val="28"/>
          <w:sz-cs w:val="28"/>
          <w:color w:val="000000"/>
        </w:rPr>
        <w:t xml:space="preserve"/>
        <w:tab/>
        <w:t xml:space="preserve"> PAGEREF _Toc149833454 \h 11</w:t>
      </w:r>
      <w:r>
        <w:rPr>
          <w:rFonts w:ascii="Times" w:hAnsi="Times" w:cs="Times"/>
          <w:sz w:val="22"/>
          <w:sz-cs w:val="22"/>
          <w:color w:val="000000"/>
        </w:rPr>
        <w:t xml:space="preserve"/>
      </w:r>
    </w:p>
    <w:p>
      <w:pPr>
        <w:jc w:val="both"/>
        <w:spacing w:after="100"/>
      </w:pPr>
      <w:r>
        <w:rPr>
          <w:rFonts w:ascii="Times New Roman" w:hAnsi="Times New Roman" w:cs="Times New Roman"/>
          <w:sz w:val="24"/>
          <w:sz-cs w:val="24"/>
          <w:u w:val="single"/>
          <w:color w:val="0000FF"/>
        </w:rPr>
        <w:t xml:space="preserve"> </w:t>
      </w:r>
      <w:r>
        <w:rPr>
          <w:rFonts w:ascii="Times New Roman" w:hAnsi="Times New Roman" w:cs="Times New Roman"/>
          <w:sz w:val="28"/>
          <w:sz-cs w:val="28"/>
          <w:color w:val="000000"/>
        </w:rPr>
        <w:t xml:space="preserve">HYPERLINK \l "_Toc149833455"</w:t>
      </w:r>
      <w:r>
        <w:rPr>
          <w:rFonts w:ascii="Times New Roman" w:hAnsi="Times New Roman" w:cs="Times New Roman"/>
          <w:sz w:val="24"/>
          <w:sz-cs w:val="24"/>
          <w:u w:val="single"/>
          <w:color w:val="0000FF"/>
        </w:rPr>
        <w:t xml:space="preserve"> 2.2. Tiểu lĩnh vực công nghiệp năng lượng (1A1)</w:t>
      </w:r>
      <w:r>
        <w:rPr>
          <w:rFonts w:ascii="Times New Roman" w:hAnsi="Times New Roman" w:cs="Times New Roman"/>
          <w:sz w:val="28"/>
          <w:sz-cs w:val="28"/>
          <w:color w:val="000000"/>
        </w:rPr>
        <w:t xml:space="preserve"/>
        <w:tab/>
        <w:t xml:space="preserve"> PAGEREF _Toc149833455 \h 13</w:t>
      </w:r>
      <w:r>
        <w:rPr>
          <w:rFonts w:ascii="Times" w:hAnsi="Times" w:cs="Times"/>
          <w:sz w:val="22"/>
          <w:sz-cs w:val="22"/>
          <w:color w:val="000000"/>
        </w:rPr>
        <w:t xml:space="preserve"/>
      </w:r>
    </w:p>
    <w:p>
      <w:pPr>
        <w:jc w:val="both"/>
        <w:ind w:left="560"/>
        <w:spacing w:after="100"/>
      </w:pPr>
      <w:r>
        <w:rPr>
          <w:rFonts w:ascii="Times New Roman" w:hAnsi="Times New Roman" w:cs="Times New Roman"/>
          <w:sz w:val="24"/>
          <w:sz-cs w:val="24"/>
          <w:u w:val="single"/>
          <w:color w:val="0000FF"/>
        </w:rPr>
        <w:t xml:space="preserve"> </w:t>
      </w:r>
      <w:r>
        <w:rPr>
          <w:rFonts w:ascii="Times New Roman" w:hAnsi="Times New Roman" w:cs="Times New Roman"/>
          <w:sz w:val="28"/>
          <w:sz-cs w:val="28"/>
          <w:color w:val="000000"/>
        </w:rPr>
        <w:t xml:space="preserve">HYPERLINK \l "_Toc149833456"</w:t>
      </w:r>
      <w:r>
        <w:rPr>
          <w:rFonts w:ascii="Times New Roman" w:hAnsi="Times New Roman" w:cs="Times New Roman"/>
          <w:sz w:val="24"/>
          <w:sz-cs w:val="24"/>
          <w:u w:val="single"/>
          <w:color w:val="0000FF"/>
        </w:rPr>
        <w:t xml:space="preserve"> 2.2.1. Số liệu hoạt động</w:t>
      </w:r>
      <w:r>
        <w:rPr>
          <w:rFonts w:ascii="Times New Roman" w:hAnsi="Times New Roman" w:cs="Times New Roman"/>
          <w:sz w:val="28"/>
          <w:sz-cs w:val="28"/>
          <w:color w:val="000000"/>
        </w:rPr>
        <w:t xml:space="preserve"/>
        <w:tab/>
        <w:t xml:space="preserve"> PAGEREF _Toc149833456 \h 14</w:t>
      </w:r>
      <w:r>
        <w:rPr>
          <w:rFonts w:ascii="Times" w:hAnsi="Times" w:cs="Times"/>
          <w:sz w:val="22"/>
          <w:sz-cs w:val="22"/>
          <w:color w:val="000000"/>
        </w:rPr>
        <w:t xml:space="preserve"/>
      </w:r>
    </w:p>
    <w:p>
      <w:pPr>
        <w:jc w:val="both"/>
        <w:spacing w:after="100"/>
      </w:pPr>
      <w:r>
        <w:rPr>
          <w:rFonts w:ascii="Times New Roman" w:hAnsi="Times New Roman" w:cs="Times New Roman"/>
          <w:sz w:val="24"/>
          <w:sz-cs w:val="24"/>
          <w:u w:val="single"/>
          <w:color w:val="0000FF"/>
        </w:rPr>
        <w:t xml:space="preserve"> </w:t>
      </w:r>
      <w:r>
        <w:rPr>
          <w:rFonts w:ascii="Times New Roman" w:hAnsi="Times New Roman" w:cs="Times New Roman"/>
          <w:sz w:val="28"/>
          <w:sz-cs w:val="28"/>
          <w:color w:val="000000"/>
        </w:rPr>
        <w:t xml:space="preserve">HYPERLINK \l "_Toc149833457"</w:t>
      </w:r>
      <w:r>
        <w:rPr>
          <w:rFonts w:ascii="Times New Roman" w:hAnsi="Times New Roman" w:cs="Times New Roman"/>
          <w:sz w:val="24"/>
          <w:sz-cs w:val="24"/>
          <w:u w:val="single"/>
          <w:color w:val="0000FF"/>
        </w:rPr>
        <w:t xml:space="preserve"> 2.3. Tiểu lĩnh vực Công nghiệp sản xuất và xây dựng (sinh ra khí CO2, CH4, N2O) - 1A2</w:t>
      </w:r>
      <w:r>
        <w:rPr>
          <w:rFonts w:ascii="Times New Roman" w:hAnsi="Times New Roman" w:cs="Times New Roman"/>
          <w:sz w:val="28"/>
          <w:sz-cs w:val="28"/>
          <w:color w:val="000000"/>
        </w:rPr>
        <w:t xml:space="preserve"/>
        <w:tab/>
        <w:t xml:space="preserve"> PAGEREF _Toc149833457 \h 15</w:t>
      </w:r>
      <w:r>
        <w:rPr>
          <w:rFonts w:ascii="Times" w:hAnsi="Times" w:cs="Times"/>
          <w:sz w:val="22"/>
          <w:sz-cs w:val="22"/>
          <w:color w:val="000000"/>
        </w:rPr>
        <w:t xml:space="preserve"/>
      </w:r>
    </w:p>
    <w:p>
      <w:pPr>
        <w:jc w:val="both"/>
        <w:ind w:left="560"/>
        <w:spacing w:after="100"/>
      </w:pPr>
      <w:r>
        <w:rPr>
          <w:rFonts w:ascii="Times New Roman" w:hAnsi="Times New Roman" w:cs="Times New Roman"/>
          <w:sz w:val="24"/>
          <w:sz-cs w:val="24"/>
          <w:u w:val="single"/>
          <w:color w:val="0000FF"/>
        </w:rPr>
        <w:t xml:space="preserve"> </w:t>
      </w:r>
      <w:r>
        <w:rPr>
          <w:rFonts w:ascii="Times New Roman" w:hAnsi="Times New Roman" w:cs="Times New Roman"/>
          <w:sz w:val="28"/>
          <w:sz-cs w:val="28"/>
          <w:color w:val="000000"/>
        </w:rPr>
        <w:t xml:space="preserve">HYPERLINK \l "_Toc149833458"</w:t>
      </w:r>
      <w:r>
        <w:rPr>
          <w:rFonts w:ascii="Times New Roman" w:hAnsi="Times New Roman" w:cs="Times New Roman"/>
          <w:sz w:val="24"/>
          <w:sz-cs w:val="24"/>
          <w:u w:val="single"/>
          <w:color w:val="0000FF"/>
        </w:rPr>
        <w:t xml:space="preserve"> 2.3.1. Phương pháp luận</w:t>
      </w:r>
      <w:r>
        <w:rPr>
          <w:rFonts w:ascii="Times New Roman" w:hAnsi="Times New Roman" w:cs="Times New Roman"/>
          <w:sz w:val="28"/>
          <w:sz-cs w:val="28"/>
          <w:color w:val="000000"/>
        </w:rPr>
        <w:t xml:space="preserve"/>
        <w:tab/>
        <w:t xml:space="preserve"> PAGEREF _Toc149833458 \h 15</w:t>
      </w:r>
      <w:r>
        <w:rPr>
          <w:rFonts w:ascii="Times" w:hAnsi="Times" w:cs="Times"/>
          <w:sz w:val="22"/>
          <w:sz-cs w:val="22"/>
          <w:color w:val="000000"/>
        </w:rPr>
        <w:t xml:space="preserve"/>
      </w:r>
    </w:p>
    <w:p>
      <w:pPr>
        <w:jc w:val="both"/>
        <w:spacing w:after="100"/>
      </w:pPr>
      <w:r>
        <w:rPr>
          <w:rFonts w:ascii="Times New Roman" w:hAnsi="Times New Roman" w:cs="Times New Roman"/>
          <w:sz w:val="24"/>
          <w:sz-cs w:val="24"/>
          <w:u w:val="single"/>
          <w:color w:val="0000FF"/>
        </w:rPr>
        <w:t xml:space="preserve"> </w:t>
      </w:r>
      <w:r>
        <w:rPr>
          <w:rFonts w:ascii="Times New Roman" w:hAnsi="Times New Roman" w:cs="Times New Roman"/>
          <w:sz w:val="28"/>
          <w:sz-cs w:val="28"/>
          <w:color w:val="000000"/>
        </w:rPr>
        <w:t xml:space="preserve">HYPERLINK \l "_Toc149833459"</w:t>
      </w:r>
      <w:r>
        <w:rPr>
          <w:rFonts w:ascii="Times New Roman" w:hAnsi="Times New Roman" w:cs="Times New Roman"/>
          <w:sz w:val="24"/>
          <w:sz-cs w:val="24"/>
          <w:u w:val="single"/>
          <w:color w:val="0000FF"/>
        </w:rPr>
        <w:t xml:space="preserve"> 2.3.2. Số liệu hoạt động</w:t>
      </w:r>
      <w:r>
        <w:rPr>
          <w:rFonts w:ascii="Times New Roman" w:hAnsi="Times New Roman" w:cs="Times New Roman"/>
          <w:sz w:val="28"/>
          <w:sz-cs w:val="28"/>
          <w:color w:val="000000"/>
        </w:rPr>
        <w:t xml:space="preserve"/>
        <w:tab/>
        <w:t xml:space="preserve"> PAGEREF _Toc149833459 \h 16</w:t>
      </w:r>
      <w:r>
        <w:rPr>
          <w:rFonts w:ascii="Times" w:hAnsi="Times" w:cs="Times"/>
          <w:sz w:val="22"/>
          <w:sz-cs w:val="22"/>
          <w:color w:val="000000"/>
        </w:rPr>
        <w:t xml:space="preserve"/>
      </w:r>
    </w:p>
    <w:p>
      <w:pPr>
        <w:jc w:val="both"/>
        <w:spacing w:after="100"/>
      </w:pPr>
      <w:r>
        <w:rPr>
          <w:rFonts w:ascii="Times New Roman" w:hAnsi="Times New Roman" w:cs="Times New Roman"/>
          <w:sz w:val="24"/>
          <w:sz-cs w:val="24"/>
          <w:u w:val="single"/>
          <w:color w:val="0000FF"/>
        </w:rPr>
        <w:t xml:space="preserve"> </w:t>
      </w:r>
      <w:r>
        <w:rPr>
          <w:rFonts w:ascii="Times New Roman" w:hAnsi="Times New Roman" w:cs="Times New Roman"/>
          <w:sz w:val="28"/>
          <w:sz-cs w:val="28"/>
          <w:color w:val="000000"/>
        </w:rPr>
        <w:t xml:space="preserve">HYPERLINK \l "_Toc149833460"</w:t>
      </w:r>
      <w:r>
        <w:rPr>
          <w:rFonts w:ascii="Times New Roman" w:hAnsi="Times New Roman" w:cs="Times New Roman"/>
          <w:sz w:val="24"/>
          <w:sz-cs w:val="24"/>
          <w:u w:val="single"/>
          <w:color w:val="0000FF"/>
        </w:rPr>
        <w:t xml:space="preserve"> 2.4. Tiểu tiểu lĩnh vực giao thông vận tải (1A3)</w:t>
      </w:r>
      <w:r>
        <w:rPr>
          <w:rFonts w:ascii="Times New Roman" w:hAnsi="Times New Roman" w:cs="Times New Roman"/>
          <w:sz w:val="28"/>
          <w:sz-cs w:val="28"/>
          <w:color w:val="000000"/>
        </w:rPr>
        <w:t xml:space="preserve"/>
        <w:tab/>
        <w:t xml:space="preserve"> PAGEREF _Toc149833460 \h 18</w:t>
      </w:r>
      <w:r>
        <w:rPr>
          <w:rFonts w:ascii="Times" w:hAnsi="Times" w:cs="Times"/>
          <w:sz w:val="22"/>
          <w:sz-cs w:val="22"/>
          <w:color w:val="000000"/>
        </w:rPr>
        <w:t xml:space="preserve"/>
      </w:r>
    </w:p>
    <w:p>
      <w:pPr>
        <w:jc w:val="both"/>
        <w:ind w:left="560"/>
        <w:spacing w:after="100"/>
      </w:pPr>
      <w:r>
        <w:rPr>
          <w:rFonts w:ascii="Times New Roman" w:hAnsi="Times New Roman" w:cs="Times New Roman"/>
          <w:sz w:val="24"/>
          <w:sz-cs w:val="24"/>
          <w:u w:val="single"/>
          <w:color w:val="0000FF"/>
        </w:rPr>
        <w:t xml:space="preserve"> </w:t>
      </w:r>
      <w:r>
        <w:rPr>
          <w:rFonts w:ascii="Times New Roman" w:hAnsi="Times New Roman" w:cs="Times New Roman"/>
          <w:sz w:val="28"/>
          <w:sz-cs w:val="28"/>
          <w:color w:val="000000"/>
        </w:rPr>
        <w:t xml:space="preserve">HYPERLINK \l "_Toc149833461"</w:t>
      </w:r>
      <w:r>
        <w:rPr>
          <w:rFonts w:ascii="Times New Roman" w:hAnsi="Times New Roman" w:cs="Times New Roman"/>
          <w:sz w:val="24"/>
          <w:sz-cs w:val="24"/>
          <w:u w:val="single"/>
          <w:color w:val="0000FF"/>
        </w:rPr>
        <w:t xml:space="preserve"> 2.4.1. Phương pháp luận</w:t>
      </w:r>
      <w:r>
        <w:rPr>
          <w:rFonts w:ascii="Times New Roman" w:hAnsi="Times New Roman" w:cs="Times New Roman"/>
          <w:sz w:val="28"/>
          <w:sz-cs w:val="28"/>
          <w:color w:val="000000"/>
        </w:rPr>
        <w:t xml:space="preserve"/>
        <w:tab/>
        <w:t xml:space="preserve"> PAGEREF _Toc149833461 \h 19</w:t>
      </w:r>
      <w:r>
        <w:rPr>
          <w:rFonts w:ascii="Times" w:hAnsi="Times" w:cs="Times"/>
          <w:sz w:val="22"/>
          <w:sz-cs w:val="22"/>
          <w:color w:val="000000"/>
        </w:rPr>
        <w:t xml:space="preserve"/>
      </w:r>
    </w:p>
    <w:p>
      <w:pPr>
        <w:jc w:val="both"/>
        <w:ind w:left="560"/>
        <w:spacing w:after="100"/>
      </w:pPr>
      <w:r>
        <w:rPr>
          <w:rFonts w:ascii="Times New Roman" w:hAnsi="Times New Roman" w:cs="Times New Roman"/>
          <w:sz w:val="24"/>
          <w:sz-cs w:val="24"/>
          <w:u w:val="single"/>
          <w:color w:val="0000FF"/>
        </w:rPr>
        <w:t xml:space="preserve"> </w:t>
      </w:r>
      <w:r>
        <w:rPr>
          <w:rFonts w:ascii="Times New Roman" w:hAnsi="Times New Roman" w:cs="Times New Roman"/>
          <w:sz w:val="28"/>
          <w:sz-cs w:val="28"/>
          <w:color w:val="000000"/>
        </w:rPr>
        <w:t xml:space="preserve">HYPERLINK \l "_Toc149833462"</w:t>
      </w:r>
      <w:r>
        <w:rPr>
          <w:rFonts w:ascii="Times New Roman" w:hAnsi="Times New Roman" w:cs="Times New Roman"/>
          <w:sz w:val="24"/>
          <w:sz-cs w:val="24"/>
          <w:u w:val="single"/>
          <w:color w:val="0000FF"/>
        </w:rPr>
        <w:t xml:space="preserve"> 2.4.2. Số liệu hoạt động</w:t>
      </w:r>
      <w:r>
        <w:rPr>
          <w:rFonts w:ascii="Times New Roman" w:hAnsi="Times New Roman" w:cs="Times New Roman"/>
          <w:sz w:val="28"/>
          <w:sz-cs w:val="28"/>
          <w:color w:val="000000"/>
        </w:rPr>
        <w:t xml:space="preserve"/>
        <w:tab/>
        <w:t xml:space="preserve"> PAGEREF _Toc149833462 \h 20</w:t>
      </w:r>
      <w:r>
        <w:rPr>
          <w:rFonts w:ascii="Times" w:hAnsi="Times" w:cs="Times"/>
          <w:sz w:val="22"/>
          <w:sz-cs w:val="22"/>
          <w:color w:val="000000"/>
        </w:rPr>
        <w:t xml:space="preserve"/>
      </w:r>
    </w:p>
    <w:p>
      <w:pPr>
        <w:jc w:val="both"/>
        <w:spacing w:after="100"/>
      </w:pPr>
      <w:r>
        <w:rPr>
          <w:rFonts w:ascii="Times New Roman" w:hAnsi="Times New Roman" w:cs="Times New Roman"/>
          <w:sz w:val="24"/>
          <w:sz-cs w:val="24"/>
          <w:u w:val="single"/>
          <w:color w:val="0000FF"/>
        </w:rPr>
        <w:t xml:space="preserve"> </w:t>
      </w:r>
      <w:r>
        <w:rPr>
          <w:rFonts w:ascii="Times New Roman" w:hAnsi="Times New Roman" w:cs="Times New Roman"/>
          <w:sz w:val="28"/>
          <w:sz-cs w:val="28"/>
          <w:color w:val="000000"/>
        </w:rPr>
        <w:t xml:space="preserve">HYPERLINK \l "_Toc149833463"</w:t>
      </w:r>
      <w:r>
        <w:rPr>
          <w:rFonts w:ascii="Times New Roman" w:hAnsi="Times New Roman" w:cs="Times New Roman"/>
          <w:sz w:val="24"/>
          <w:sz-cs w:val="24"/>
          <w:u w:val="single"/>
          <w:color w:val="0000FF"/>
        </w:rPr>
        <w:t xml:space="preserve"> 2.5. Tiểu lĩnh vực khác (1A4)</w:t>
      </w:r>
      <w:r>
        <w:rPr>
          <w:rFonts w:ascii="Times New Roman" w:hAnsi="Times New Roman" w:cs="Times New Roman"/>
          <w:sz w:val="28"/>
          <w:sz-cs w:val="28"/>
          <w:color w:val="000000"/>
        </w:rPr>
        <w:t xml:space="preserve"/>
        <w:tab/>
        <w:t xml:space="preserve"> PAGEREF _Toc149833463 \h 20</w:t>
      </w:r>
      <w:r>
        <w:rPr>
          <w:rFonts w:ascii="Times" w:hAnsi="Times" w:cs="Times"/>
          <w:sz w:val="22"/>
          <w:sz-cs w:val="22"/>
          <w:color w:val="000000"/>
        </w:rPr>
        <w:t xml:space="preserve"/>
      </w:r>
    </w:p>
    <w:p>
      <w:pPr>
        <w:jc w:val="both"/>
        <w:ind w:left="560"/>
        <w:spacing w:after="100"/>
      </w:pPr>
      <w:r>
        <w:rPr>
          <w:rFonts w:ascii="Times New Roman" w:hAnsi="Times New Roman" w:cs="Times New Roman"/>
          <w:sz w:val="24"/>
          <w:sz-cs w:val="24"/>
          <w:u w:val="single"/>
          <w:color w:val="0000FF"/>
        </w:rPr>
        <w:t xml:space="preserve"> </w:t>
      </w:r>
      <w:r>
        <w:rPr>
          <w:rFonts w:ascii="Times New Roman" w:hAnsi="Times New Roman" w:cs="Times New Roman"/>
          <w:sz w:val="28"/>
          <w:sz-cs w:val="28"/>
          <w:color w:val="000000"/>
        </w:rPr>
        <w:t xml:space="preserve">HYPERLINK \l "_Toc149833464"</w:t>
      </w:r>
      <w:r>
        <w:rPr>
          <w:rFonts w:ascii="Times New Roman" w:hAnsi="Times New Roman" w:cs="Times New Roman"/>
          <w:sz w:val="24"/>
          <w:sz-cs w:val="24"/>
          <w:u w:val="single"/>
          <w:color w:val="0000FF"/>
        </w:rPr>
        <w:t xml:space="preserve"> 2.5.1. Thương mại và dịch vụ (1A4a)</w:t>
      </w:r>
      <w:r>
        <w:rPr>
          <w:rFonts w:ascii="Times New Roman" w:hAnsi="Times New Roman" w:cs="Times New Roman"/>
          <w:sz w:val="28"/>
          <w:sz-cs w:val="28"/>
          <w:color w:val="000000"/>
        </w:rPr>
        <w:t xml:space="preserve"/>
        <w:tab/>
        <w:t xml:space="preserve"> PAGEREF _Toc149833464 \h 21</w:t>
      </w:r>
      <w:r>
        <w:rPr>
          <w:rFonts w:ascii="Times" w:hAnsi="Times" w:cs="Times"/>
          <w:sz w:val="22"/>
          <w:sz-cs w:val="22"/>
          <w:color w:val="000000"/>
        </w:rPr>
        <w:t xml:space="preserve"/>
      </w:r>
    </w:p>
    <w:p>
      <w:pPr>
        <w:jc w:val="both"/>
        <w:ind w:left="560"/>
        <w:spacing w:after="100"/>
      </w:pPr>
      <w:r>
        <w:rPr>
          <w:rFonts w:ascii="Times New Roman" w:hAnsi="Times New Roman" w:cs="Times New Roman"/>
          <w:sz w:val="24"/>
          <w:sz-cs w:val="24"/>
          <w:u w:val="single"/>
          <w:color w:val="0000FF"/>
        </w:rPr>
        <w:t xml:space="preserve"> </w:t>
      </w:r>
      <w:r>
        <w:rPr>
          <w:rFonts w:ascii="Times New Roman" w:hAnsi="Times New Roman" w:cs="Times New Roman"/>
          <w:sz w:val="28"/>
          <w:sz-cs w:val="28"/>
          <w:color w:val="000000"/>
        </w:rPr>
        <w:t xml:space="preserve">HYPERLINK \l "_Toc149833465"</w:t>
      </w:r>
      <w:r>
        <w:rPr>
          <w:rFonts w:ascii="Times New Roman" w:hAnsi="Times New Roman" w:cs="Times New Roman"/>
          <w:sz w:val="24"/>
          <w:sz-cs w:val="24"/>
          <w:u w:val="single"/>
          <w:color w:val="0000FF"/>
        </w:rPr>
        <w:t xml:space="preserve"> 2.5.2. Dân dụng (1A4b)</w:t>
      </w:r>
      <w:r>
        <w:rPr>
          <w:rFonts w:ascii="Times New Roman" w:hAnsi="Times New Roman" w:cs="Times New Roman"/>
          <w:sz w:val="28"/>
          <w:sz-cs w:val="28"/>
          <w:color w:val="000000"/>
        </w:rPr>
        <w:t xml:space="preserve"/>
        <w:tab/>
        <w:t xml:space="preserve"> PAGEREF _Toc149833465 \h 23</w:t>
      </w:r>
      <w:r>
        <w:rPr>
          <w:rFonts w:ascii="Times" w:hAnsi="Times" w:cs="Times"/>
          <w:sz w:val="22"/>
          <w:sz-cs w:val="22"/>
          <w:color w:val="000000"/>
        </w:rPr>
        <w:t xml:space="preserve"/>
      </w:r>
    </w:p>
    <w:p>
      <w:pPr>
        <w:jc w:val="both"/>
        <w:ind w:left="560"/>
        <w:spacing w:after="100"/>
      </w:pPr>
      <w:r>
        <w:rPr>
          <w:rFonts w:ascii="Times New Roman" w:hAnsi="Times New Roman" w:cs="Times New Roman"/>
          <w:sz w:val="24"/>
          <w:sz-cs w:val="24"/>
          <w:u w:val="single"/>
          <w:color w:val="0000FF"/>
        </w:rPr>
        <w:t xml:space="preserve"> </w:t>
      </w:r>
      <w:r>
        <w:rPr>
          <w:rFonts w:ascii="Times New Roman" w:hAnsi="Times New Roman" w:cs="Times New Roman"/>
          <w:sz w:val="28"/>
          <w:sz-cs w:val="28"/>
          <w:color w:val="000000"/>
        </w:rPr>
        <w:t xml:space="preserve">HYPERLINK \l "_Toc149833466"</w:t>
      </w:r>
      <w:r>
        <w:rPr>
          <w:rFonts w:ascii="Times New Roman" w:hAnsi="Times New Roman" w:cs="Times New Roman"/>
          <w:sz w:val="24"/>
          <w:sz-cs w:val="24"/>
          <w:u w:val="single"/>
          <w:color w:val="0000FF"/>
        </w:rPr>
        <w:t xml:space="preserve"> 2.5.3. Nông nghiệp lâm nghiệp và thủy sản (1A4c)</w:t>
      </w:r>
      <w:r>
        <w:rPr>
          <w:rFonts w:ascii="Times New Roman" w:hAnsi="Times New Roman" w:cs="Times New Roman"/>
          <w:sz w:val="28"/>
          <w:sz-cs w:val="28"/>
          <w:color w:val="000000"/>
        </w:rPr>
        <w:t xml:space="preserve"/>
        <w:tab/>
        <w:t xml:space="preserve"> PAGEREF _Toc149833466 \h 23</w:t>
      </w:r>
      <w:r>
        <w:rPr>
          <w:rFonts w:ascii="Times" w:hAnsi="Times" w:cs="Times"/>
          <w:sz w:val="22"/>
          <w:sz-cs w:val="22"/>
          <w:color w:val="000000"/>
        </w:rPr>
        <w:t xml:space="preserve"/>
      </w:r>
    </w:p>
    <w:p>
      <w:pPr>
        <w:jc w:val="both"/>
        <w:spacing w:after="100"/>
      </w:pPr>
      <w:r>
        <w:rPr>
          <w:rFonts w:ascii="Times New Roman" w:hAnsi="Times New Roman" w:cs="Times New Roman"/>
          <w:sz w:val="24"/>
          <w:sz-cs w:val="24"/>
          <w:u w:val="single"/>
          <w:color w:val="0000FF"/>
        </w:rPr>
        <w:t xml:space="preserve"> </w:t>
      </w:r>
      <w:r>
        <w:rPr>
          <w:rFonts w:ascii="Times New Roman" w:hAnsi="Times New Roman" w:cs="Times New Roman"/>
          <w:sz w:val="28"/>
          <w:sz-cs w:val="28"/>
          <w:color w:val="000000"/>
        </w:rPr>
        <w:t xml:space="preserve">HYPERLINK \l "_Toc149833467"</w:t>
      </w:r>
      <w:r>
        <w:rPr>
          <w:rFonts w:ascii="Times New Roman" w:hAnsi="Times New Roman" w:cs="Times New Roman"/>
          <w:sz w:val="24"/>
          <w:sz-cs w:val="24"/>
          <w:u w:val="single"/>
          <w:color w:val="0000FF"/>
        </w:rPr>
        <w:t xml:space="preserve"> 2.6. Phát thải do phát tán (1B)</w:t>
      </w:r>
      <w:r>
        <w:rPr>
          <w:rFonts w:ascii="Times New Roman" w:hAnsi="Times New Roman" w:cs="Times New Roman"/>
          <w:sz w:val="28"/>
          <w:sz-cs w:val="28"/>
          <w:color w:val="000000"/>
        </w:rPr>
        <w:t xml:space="preserve"/>
        <w:tab/>
        <w:t xml:space="preserve"> PAGEREF _Toc149833467 \h 24</w:t>
      </w:r>
      <w:r>
        <w:rPr>
          <w:rFonts w:ascii="Times" w:hAnsi="Times" w:cs="Times"/>
          <w:sz w:val="22"/>
          <w:sz-cs w:val="22"/>
          <w:color w:val="000000"/>
        </w:rPr>
        <w:t xml:space="preserve"/>
      </w:r>
    </w:p>
    <w:p>
      <w:pPr>
        <w:jc w:val="both"/>
        <w:ind w:left="560"/>
        <w:spacing w:after="100"/>
      </w:pPr>
      <w:r>
        <w:rPr>
          <w:rFonts w:ascii="Times New Roman" w:hAnsi="Times New Roman" w:cs="Times New Roman"/>
          <w:sz w:val="24"/>
          <w:sz-cs w:val="24"/>
          <w:u w:val="single"/>
          <w:color w:val="0000FF"/>
        </w:rPr>
        <w:t xml:space="preserve"> </w:t>
      </w:r>
      <w:r>
        <w:rPr>
          <w:rFonts w:ascii="Times New Roman" w:hAnsi="Times New Roman" w:cs="Times New Roman"/>
          <w:sz w:val="28"/>
          <w:sz-cs w:val="28"/>
          <w:color w:val="000000"/>
        </w:rPr>
        <w:t xml:space="preserve">HYPERLINK \l "_Toc149833468"</w:t>
      </w:r>
      <w:r>
        <w:rPr>
          <w:rFonts w:ascii="Times New Roman" w:hAnsi="Times New Roman" w:cs="Times New Roman"/>
          <w:sz w:val="24"/>
          <w:sz-cs w:val="24"/>
          <w:u w:val="single"/>
          <w:color w:val="0000FF"/>
        </w:rPr>
        <w:t xml:space="preserve"> 2.6.1. Khai thác than và chuyển hóa nhiên liệu (1B1)</w:t>
      </w:r>
      <w:r>
        <w:rPr>
          <w:rFonts w:ascii="Times New Roman" w:hAnsi="Times New Roman" w:cs="Times New Roman"/>
          <w:sz w:val="28"/>
          <w:sz-cs w:val="28"/>
          <w:color w:val="000000"/>
        </w:rPr>
        <w:t xml:space="preserve"/>
        <w:tab/>
        <w:t xml:space="preserve"> PAGEREF _Toc149833468 \h 24</w:t>
      </w:r>
      <w:r>
        <w:rPr>
          <w:rFonts w:ascii="Times" w:hAnsi="Times" w:cs="Times"/>
          <w:sz w:val="22"/>
          <w:sz-cs w:val="22"/>
          <w:color w:val="000000"/>
        </w:rPr>
        <w:t xml:space="preserve"/>
      </w:r>
    </w:p>
    <w:p>
      <w:pPr>
        <w:jc w:val="both"/>
        <w:ind w:left="560"/>
        <w:spacing w:after="100"/>
      </w:pPr>
      <w:r>
        <w:rPr>
          <w:rFonts w:ascii="Times New Roman" w:hAnsi="Times New Roman" w:cs="Times New Roman"/>
          <w:sz w:val="24"/>
          <w:sz-cs w:val="24"/>
          <w:u w:val="single"/>
          <w:color w:val="0000FF"/>
        </w:rPr>
        <w:t xml:space="preserve"> </w:t>
      </w:r>
      <w:r>
        <w:rPr>
          <w:rFonts w:ascii="Times New Roman" w:hAnsi="Times New Roman" w:cs="Times New Roman"/>
          <w:sz w:val="28"/>
          <w:sz-cs w:val="28"/>
          <w:color w:val="000000"/>
        </w:rPr>
        <w:t xml:space="preserve">HYPERLINK \l "_Toc149833469"</w:t>
      </w:r>
      <w:r>
        <w:rPr>
          <w:rFonts w:ascii="Times New Roman" w:hAnsi="Times New Roman" w:cs="Times New Roman"/>
          <w:sz w:val="24"/>
          <w:sz-cs w:val="24"/>
          <w:u w:val="single"/>
          <w:color w:val="0000FF"/>
        </w:rPr>
        <w:t xml:space="preserve"> 2.6.2. Dầu và khí tự nhiên (1B2)</w:t>
      </w:r>
      <w:r>
        <w:rPr>
          <w:rFonts w:ascii="Times New Roman" w:hAnsi="Times New Roman" w:cs="Times New Roman"/>
          <w:sz w:val="28"/>
          <w:sz-cs w:val="28"/>
          <w:color w:val="000000"/>
        </w:rPr>
        <w:t xml:space="preserve"/>
        <w:tab/>
        <w:t xml:space="preserve"> PAGEREF _Toc149833469 \h 27</w:t>
      </w:r>
      <w:r>
        <w:rPr>
          <w:rFonts w:ascii="Times" w:hAnsi="Times" w:cs="Times"/>
          <w:sz w:val="22"/>
          <w:sz-cs w:val="22"/>
          <w:color w:val="000000"/>
        </w:rPr>
        <w:t xml:space="preserve"/>
      </w:r>
    </w:p>
    <w:p>
      <w:pPr>
        <w:jc w:val="both"/>
        <w:spacing w:after="100"/>
      </w:pPr>
      <w:r>
        <w:rPr>
          <w:rFonts w:ascii="Times New Roman" w:hAnsi="Times New Roman" w:cs="Times New Roman"/>
          <w:sz w:val="24"/>
          <w:sz-cs w:val="24"/>
          <w:u w:val="single"/>
          <w:color w:val="0000FF"/>
        </w:rPr>
        <w:t xml:space="preserve"> </w:t>
      </w:r>
      <w:r>
        <w:rPr>
          <w:rFonts w:ascii="Times New Roman" w:hAnsi="Times New Roman" w:cs="Times New Roman"/>
          <w:sz w:val="28"/>
          <w:sz-cs w:val="28"/>
          <w:b/>
          <w:color w:val="000000"/>
        </w:rPr>
        <w:t xml:space="preserve">HYPERLINK \l "_Toc149833470"</w:t>
      </w:r>
      <w:r>
        <w:rPr>
          <w:rFonts w:ascii="Times New Roman" w:hAnsi="Times New Roman" w:cs="Times New Roman"/>
          <w:sz w:val="24"/>
          <w:sz-cs w:val="24"/>
          <w:u w:val="single"/>
          <w:color w:val="0000FF"/>
        </w:rPr>
        <w:t xml:space="preserve"> CHƯƠNG 3: NHỮNG KHÓ KHĂN VÀ BIỆN PHÁP KHẮC PHỤC SỐ LIỆU HOẠT ĐỘNG KIỂM KÊ KHÍ NHÀ KÍNH TRONG LĨNH VỰC NĂNG LƯỢNG</w:t>
      </w:r>
      <w:r>
        <w:rPr>
          <w:rFonts w:ascii="Times New Roman" w:hAnsi="Times New Roman" w:cs="Times New Roman"/>
          <w:sz w:val="28"/>
          <w:sz-cs w:val="28"/>
          <w:b/>
          <w:color w:val="000000"/>
        </w:rPr>
        <w:t xml:space="preserve"/>
        <w:tab/>
        <w:t xml:space="preserve"> PAGEREF _Toc149833470 \h 30</w:t>
      </w:r>
      <w:r>
        <w:rPr>
          <w:rFonts w:ascii="Times" w:hAnsi="Times" w:cs="Times"/>
          <w:sz w:val="22"/>
          <w:sz-cs w:val="22"/>
          <w:color w:val="000000"/>
        </w:rPr>
        <w:t xml:space="preserve"/>
      </w:r>
    </w:p>
    <w:p>
      <w:pPr>
        <w:jc w:val="both"/>
        <w:spacing w:after="100"/>
      </w:pPr>
      <w:r>
        <w:rPr>
          <w:rFonts w:ascii="Times New Roman" w:hAnsi="Times New Roman" w:cs="Times New Roman"/>
          <w:sz w:val="24"/>
          <w:sz-cs w:val="24"/>
          <w:u w:val="single"/>
          <w:color w:val="0000FF"/>
        </w:rPr>
        <w:t xml:space="preserve"> </w:t>
      </w:r>
      <w:r>
        <w:rPr>
          <w:rFonts w:ascii="Times New Roman" w:hAnsi="Times New Roman" w:cs="Times New Roman"/>
          <w:sz w:val="28"/>
          <w:sz-cs w:val="28"/>
          <w:color w:val="000000"/>
        </w:rPr>
        <w:t xml:space="preserve">HYPERLINK \l "_Toc149833471"</w:t>
      </w:r>
      <w:r>
        <w:rPr>
          <w:rFonts w:ascii="Times New Roman" w:hAnsi="Times New Roman" w:cs="Times New Roman"/>
          <w:sz w:val="24"/>
          <w:sz-cs w:val="24"/>
          <w:u w:val="single"/>
          <w:color w:val="0000FF"/>
        </w:rPr>
        <w:t xml:space="preserve"> 3.1. Các cải thiện được thực hiện đối với quá trình kiểm kê khí nhà kính năm 2018, 2022 so với kỳ kiểm kê cho năm 2016</w:t>
      </w:r>
      <w:r>
        <w:rPr>
          <w:rFonts w:ascii="Times New Roman" w:hAnsi="Times New Roman" w:cs="Times New Roman"/>
          <w:sz w:val="28"/>
          <w:sz-cs w:val="28"/>
          <w:color w:val="000000"/>
        </w:rPr>
        <w:t xml:space="preserve"/>
        <w:tab/>
        <w:t xml:space="preserve"> PAGEREF _Toc149833471 \h 30</w:t>
      </w:r>
      <w:r>
        <w:rPr>
          <w:rFonts w:ascii="Times" w:hAnsi="Times" w:cs="Times"/>
          <w:sz w:val="22"/>
          <w:sz-cs w:val="22"/>
          <w:color w:val="000000"/>
        </w:rPr>
        <w:t xml:space="preserve"/>
      </w:r>
    </w:p>
    <w:p>
      <w:pPr>
        <w:jc w:val="both"/>
        <w:spacing w:after="100"/>
      </w:pPr>
      <w:r>
        <w:rPr>
          <w:rFonts w:ascii="Times New Roman" w:hAnsi="Times New Roman" w:cs="Times New Roman"/>
          <w:sz w:val="24"/>
          <w:sz-cs w:val="24"/>
          <w:u w:val="single"/>
          <w:color w:val="0000FF"/>
        </w:rPr>
        <w:t xml:space="preserve"> </w:t>
      </w:r>
      <w:r>
        <w:rPr>
          <w:rFonts w:ascii="Times New Roman" w:hAnsi="Times New Roman" w:cs="Times New Roman"/>
          <w:sz w:val="28"/>
          <w:sz-cs w:val="28"/>
          <w:color w:val="000000"/>
        </w:rPr>
        <w:t xml:space="preserve">HYPERLINK \l "_Toc149833472"</w:t>
      </w:r>
      <w:r>
        <w:rPr>
          <w:rFonts w:ascii="Times New Roman" w:hAnsi="Times New Roman" w:cs="Times New Roman"/>
          <w:sz w:val="24"/>
          <w:sz-cs w:val="24"/>
          <w:u w:val="single"/>
          <w:color w:val="0000FF"/>
        </w:rPr>
        <w:t xml:space="preserve"> 3.2. Những khó khăn và biện pháp khắc phục về thu thập số liệu hoạt dộng</w:t>
      </w:r>
      <w:r>
        <w:rPr>
          <w:rFonts w:ascii="Times New Roman" w:hAnsi="Times New Roman" w:cs="Times New Roman"/>
          <w:sz w:val="28"/>
          <w:sz-cs w:val="28"/>
          <w:color w:val="000000"/>
        </w:rPr>
        <w:t xml:space="preserve"/>
        <w:tab/>
        <w:t xml:space="preserve"> PAGEREF _Toc149833472 \h 32</w:t>
      </w:r>
      <w:r>
        <w:rPr>
          <w:rFonts w:ascii="Times" w:hAnsi="Times" w:cs="Times"/>
          <w:sz w:val="22"/>
          <w:sz-cs w:val="22"/>
          <w:color w:val="000000"/>
        </w:rPr>
        <w:t xml:space="preserve"/>
      </w:r>
    </w:p>
    <w:p>
      <w:pPr>
        <w:jc w:val="both"/>
        <w:spacing w:after="100"/>
      </w:pPr>
      <w:r>
        <w:rPr>
          <w:rFonts w:ascii="Times New Roman" w:hAnsi="Times New Roman" w:cs="Times New Roman"/>
          <w:sz w:val="24"/>
          <w:sz-cs w:val="24"/>
          <w:u w:val="single"/>
          <w:color w:val="0000FF"/>
        </w:rPr>
        <w:t xml:space="preserve"> </w:t>
      </w:r>
      <w:r>
        <w:rPr>
          <w:rFonts w:ascii="Times New Roman" w:hAnsi="Times New Roman" w:cs="Times New Roman"/>
          <w:sz w:val="28"/>
          <w:sz-cs w:val="28"/>
          <w:b/>
          <w:color w:val="000000"/>
        </w:rPr>
        <w:t xml:space="preserve">HYPERLINK \l "_Toc149833473"</w:t>
      </w:r>
      <w:r>
        <w:rPr>
          <w:rFonts w:ascii="Times New Roman" w:hAnsi="Times New Roman" w:cs="Times New Roman"/>
          <w:sz w:val="24"/>
          <w:sz-cs w:val="24"/>
          <w:u w:val="single"/>
          <w:color w:val="0000FF"/>
        </w:rPr>
        <w:t xml:space="preserve"> KẾT LUẬN</w:t>
      </w:r>
      <w:r>
        <w:rPr>
          <w:rFonts w:ascii="Times New Roman" w:hAnsi="Times New Roman" w:cs="Times New Roman"/>
          <w:sz w:val="28"/>
          <w:sz-cs w:val="28"/>
          <w:b/>
          <w:color w:val="000000"/>
        </w:rPr>
        <w:t xml:space="preserve"/>
        <w:tab/>
        <w:t xml:space="preserve"> PAGEREF _Toc149833473 \h 43</w:t>
      </w:r>
      <w:r>
        <w:rPr>
          <w:rFonts w:ascii="Times" w:hAnsi="Times" w:cs="Times"/>
          <w:sz w:val="22"/>
          <w:sz-cs w:val="22"/>
          <w:color w:val="000000"/>
        </w:rPr>
        <w:t xml:space="preserve"/>
      </w:r>
    </w:p>
    <w:p>
      <w:pPr>
        <w:jc w:val="both"/>
        <w:spacing w:after="100"/>
      </w:pPr>
      <w:r>
        <w:rPr>
          <w:rFonts w:ascii="Times New Roman" w:hAnsi="Times New Roman" w:cs="Times New Roman"/>
          <w:sz w:val="24"/>
          <w:sz-cs w:val="24"/>
          <w:u w:val="single"/>
          <w:color w:val="0000FF"/>
        </w:rPr>
        <w:t xml:space="preserve"> </w:t>
      </w:r>
      <w:r>
        <w:rPr>
          <w:rFonts w:ascii="Times New Roman" w:hAnsi="Times New Roman" w:cs="Times New Roman"/>
          <w:sz w:val="28"/>
          <w:sz-cs w:val="28"/>
          <w:b/>
          <w:color w:val="000000"/>
        </w:rPr>
        <w:t xml:space="preserve">HYPERLINK \l "_Toc149833474"</w:t>
      </w:r>
      <w:r>
        <w:rPr>
          <w:rFonts w:ascii="Times New Roman" w:hAnsi="Times New Roman" w:cs="Times New Roman"/>
          <w:sz w:val="24"/>
          <w:sz-cs w:val="24"/>
          <w:u w:val="single"/>
          <w:color w:val="0000FF"/>
        </w:rPr>
        <w:t xml:space="preserve"> TÀI LIỆU THAM KHẢO</w:t>
      </w:r>
      <w:r>
        <w:rPr>
          <w:rFonts w:ascii="Times New Roman" w:hAnsi="Times New Roman" w:cs="Times New Roman"/>
          <w:sz w:val="28"/>
          <w:sz-cs w:val="28"/>
          <w:b/>
          <w:color w:val="000000"/>
        </w:rPr>
        <w:t xml:space="preserve"/>
        <w:tab/>
        <w:t xml:space="preserve"> PAGEREF _Toc149833474 \h 44</w:t>
      </w:r>
      <w:r>
        <w:rPr>
          <w:rFonts w:ascii="Times" w:hAnsi="Times" w:cs="Times"/>
          <w:sz w:val="22"/>
          <w:sz-cs w:val="22"/>
          <w:color w:val="000000"/>
        </w:rPr>
        <w:t xml:space="preserve"/>
      </w:r>
    </w:p>
    <w:p>
      <w:pPr>
        <w:jc w:val="both"/>
        <w:spacing w:before="120" w:after="120"/>
      </w:pPr>
      <w:r>
        <w:rPr>
          <w:rFonts w:ascii="Times New Roman" w:hAnsi="Times New Roman" w:cs="Times New Roman"/>
          <w:sz w:val="28"/>
          <w:sz-cs w:val="28"/>
          <w:b/>
          <w:color w:val="000000"/>
        </w:rPr>
        <w:t xml:space="preserve"/>
      </w:r>
    </w:p>
    <w:p>
      <w:pPr>
        <w:jc w:val="both"/>
        <w:spacing w:before="120" w:after="120"/>
      </w:pPr>
      <w:r>
        <w:rPr>
          <w:rFonts w:ascii="Times New Roman" w:hAnsi="Times New Roman" w:cs="Times New Roman"/>
          <w:sz w:val="28"/>
          <w:sz-cs w:val="28"/>
          <w:color w:val="000000"/>
        </w:rPr>
        <w:t xml:space="preserve"/>
        <w:br w:type="page"/>
        <w:t xml:space="preserve"/>
      </w:r>
      <w:r>
        <w:rPr>
          <w:rFonts w:ascii="Times New Roman" w:hAnsi="Times New Roman" w:cs="Times New Roman"/>
          <w:sz w:val="28"/>
          <w:sz-cs w:val="28"/>
          <w:b/>
          <w:color w:val="000000"/>
        </w:rPr>
        <w:t xml:space="preserve">DANH MỤC HÌNH TOC \h \z \c "Hình 2." </w:t>
      </w:r>
    </w:p>
    <w:p>
      <w:pPr>
        <w:spacing w:before="120" w:after="120"/>
      </w:pPr>
      <w:r>
        <w:rPr>
          <w:rFonts w:ascii="Times New Roman" w:hAnsi="Times New Roman" w:cs="Times New Roman"/>
          <w:sz w:val="28"/>
          <w:sz-cs w:val="28"/>
          <w:u w:val="single"/>
          <w:color w:val="0000FF"/>
        </w:rPr>
        <w:t xml:space="preserve"> </w:t>
      </w:r>
      <w:r>
        <w:rPr>
          <w:rFonts w:ascii="Times New Roman" w:hAnsi="Times New Roman" w:cs="Times New Roman"/>
          <w:sz w:val="28"/>
          <w:sz-cs w:val="28"/>
          <w:color w:val="000000"/>
        </w:rPr>
        <w:t xml:space="preserve">HYPERLINK \l "_Toc149833284"</w:t>
      </w:r>
      <w:r>
        <w:rPr>
          <w:rFonts w:ascii="Times New Roman" w:hAnsi="Times New Roman" w:cs="Times New Roman"/>
          <w:sz w:val="28"/>
          <w:sz-cs w:val="28"/>
          <w:u w:val="single"/>
          <w:color w:val="0000FF"/>
        </w:rPr>
        <w:t xml:space="preserve"> Hình 2.1. Tỷ trọng phát thải KNK năm 2018 trong lĩnh vực năng lượng</w:t>
      </w:r>
      <w:r>
        <w:rPr>
          <w:rFonts w:ascii="Times New Roman" w:hAnsi="Times New Roman" w:cs="Times New Roman"/>
          <w:sz w:val="28"/>
          <w:sz-cs w:val="28"/>
          <w:color w:val="000000"/>
        </w:rPr>
        <w:t xml:space="preserve"/>
        <w:tab/>
        <w:t xml:space="preserve"> PAGEREF _Toc149833284 \h 12</w:t>
      </w:r>
    </w:p>
    <w:p>
      <w:pPr/>
      <w:r>
        <w:rPr>
          <w:rFonts w:ascii="Times New Roman" w:hAnsi="Times New Roman" w:cs="Times New Roman"/>
          <w:sz w:val="28"/>
          <w:sz-cs w:val="28"/>
          <w:u w:val="single"/>
          <w:color w:val="0000FF"/>
        </w:rPr>
        <w:t xml:space="preserve"> </w:t>
      </w:r>
      <w:r>
        <w:rPr>
          <w:rFonts w:ascii="Times New Roman" w:hAnsi="Times New Roman" w:cs="Times New Roman"/>
          <w:sz w:val="28"/>
          <w:sz-cs w:val="28"/>
          <w:color w:val="000000"/>
        </w:rPr>
        <w:t xml:space="preserve">HYPERLINK \l "_Toc149833285"</w:t>
      </w:r>
      <w:r>
        <w:rPr>
          <w:rFonts w:ascii="Times New Roman" w:hAnsi="Times New Roman" w:cs="Times New Roman"/>
          <w:sz w:val="28"/>
          <w:sz-cs w:val="28"/>
          <w:u w:val="single"/>
          <w:color w:val="0000FF"/>
        </w:rPr>
        <w:t xml:space="preserve"> Hình 2.2. Tỷ trọng phát thải KNK năm 2022 trong lĩnh vực năng lượng</w:t>
      </w:r>
      <w:r>
        <w:rPr>
          <w:rFonts w:ascii="Times New Roman" w:hAnsi="Times New Roman" w:cs="Times New Roman"/>
          <w:sz w:val="28"/>
          <w:sz-cs w:val="28"/>
          <w:color w:val="000000"/>
        </w:rPr>
        <w:t xml:space="preserve"/>
        <w:tab/>
        <w:t xml:space="preserve"> PAGEREF _Toc149833285 \h 13</w:t>
      </w:r>
    </w:p>
    <w:p>
      <w:pPr>
        <w:spacing w:before="120" w:after="120"/>
      </w:pPr>
      <w:r>
        <w:rPr>
          <w:rFonts w:ascii="Times New Roman" w:hAnsi="Times New Roman" w:cs="Times New Roman"/>
          <w:sz w:val="28"/>
          <w:sz-cs w:val="28"/>
          <w:color w:val="000000"/>
        </w:rPr>
        <w:t xml:space="preserve"/>
      </w:r>
    </w:p>
    <w:p>
      <w:pPr>
        <w:jc w:val="both"/>
        <w:spacing w:before="120" w:after="120"/>
      </w:pPr>
      <w:r>
        <w:rPr>
          <w:rFonts w:ascii="Times New Roman" w:hAnsi="Times New Roman" w:cs="Times New Roman"/>
          <w:sz w:val="28"/>
          <w:sz-cs w:val="28"/>
          <w:color w:val="000000"/>
        </w:rPr>
        <w:t xml:space="preserve"/>
      </w:r>
    </w:p>
    <w:p>
      <w:pPr>
        <w:jc w:val="both"/>
        <w:spacing w:before="120" w:after="120"/>
      </w:pPr>
      <w:r>
        <w:rPr>
          <w:rFonts w:ascii="Times New Roman" w:hAnsi="Times New Roman" w:cs="Times New Roman"/>
          <w:sz w:val="28"/>
          <w:sz-cs w:val="28"/>
          <w:b/>
          <w:color w:val="000000"/>
        </w:rPr>
        <w:t xml:space="preserve"/>
        <w:br w:type="page"/>
        <w:t xml:space="preserve">DANH MỤC BẢNG</w:t>
      </w:r>
    </w:p>
    <w:p>
      <w:pPr>
        <w:spacing w:before="120" w:after="120"/>
      </w:pPr>
      <w:r>
        <w:rPr>
          <w:rFonts w:ascii="Times New Roman" w:hAnsi="Times New Roman" w:cs="Times New Roman"/>
          <w:sz w:val="28"/>
          <w:sz-cs w:val="28"/>
          <w:color w:val="000000"/>
        </w:rPr>
        <w:t xml:space="preserve"> TOC \h \z \c "Bảng 1." </w:t>
      </w:r>
      <w:r>
        <w:rPr>
          <w:rFonts w:ascii="Times New Roman" w:hAnsi="Times New Roman" w:cs="Times New Roman"/>
          <w:sz w:val="28"/>
          <w:sz-cs w:val="28"/>
          <w:u w:val="single"/>
          <w:color w:val="0000FF"/>
        </w:rPr>
        <w:t xml:space="preserve"> </w:t>
      </w:r>
      <w:r>
        <w:rPr>
          <w:rFonts w:ascii="Times New Roman" w:hAnsi="Times New Roman" w:cs="Times New Roman"/>
          <w:sz w:val="28"/>
          <w:sz-cs w:val="28"/>
          <w:color w:val="000000"/>
        </w:rPr>
        <w:t xml:space="preserve">HYPERLINK \l "_Toc149833311"</w:t>
      </w:r>
      <w:r>
        <w:rPr>
          <w:rFonts w:ascii="Times New Roman" w:hAnsi="Times New Roman" w:cs="Times New Roman"/>
          <w:sz w:val="28"/>
          <w:sz-cs w:val="28"/>
          <w:u w:val="single"/>
          <w:color w:val="0000FF"/>
        </w:rPr>
        <w:t xml:space="preserve"> Bảng 1.1. Phát thải khí nhà kính các năm 1994, 2000 và 2010</w:t>
      </w:r>
      <w:r>
        <w:rPr>
          <w:rFonts w:ascii="Times New Roman" w:hAnsi="Times New Roman" w:cs="Times New Roman"/>
          <w:sz w:val="28"/>
          <w:sz-cs w:val="28"/>
          <w:color w:val="000000"/>
        </w:rPr>
        <w:t xml:space="preserve"/>
        <w:tab/>
        <w:t xml:space="preserve"> PAGEREF _Toc149833311 \h 9</w:t>
      </w:r>
    </w:p>
    <w:p>
      <w:pPr>
        <w:spacing w:before="120" w:after="120"/>
      </w:pPr>
      <w:r>
        <w:rPr>
          <w:rFonts w:ascii="Times New Roman" w:hAnsi="Times New Roman" w:cs="Times New Roman"/>
          <w:sz w:val="28"/>
          <w:sz-cs w:val="28"/>
          <w:u w:val="single"/>
          <w:color w:val="0000FF"/>
        </w:rPr>
        <w:t xml:space="preserve"> </w:t>
      </w:r>
      <w:r>
        <w:rPr>
          <w:rFonts w:ascii="Times New Roman" w:hAnsi="Times New Roman" w:cs="Times New Roman"/>
          <w:sz w:val="28"/>
          <w:sz-cs w:val="28"/>
          <w:color w:val="000000"/>
        </w:rPr>
        <w:t xml:space="preserve">HYPERLINK \l "_Toc149833312"</w:t>
      </w:r>
      <w:r>
        <w:rPr>
          <w:rFonts w:ascii="Times New Roman" w:hAnsi="Times New Roman" w:cs="Times New Roman"/>
          <w:sz w:val="28"/>
          <w:sz-cs w:val="28"/>
          <w:u w:val="single"/>
          <w:color w:val="0000FF"/>
        </w:rPr>
        <w:t xml:space="preserve"> Bảng 1.2. Phát thải khí nhà kính cho năm 2010 và ước tính cho các năm 2022 và 2030</w:t>
      </w:r>
      <w:r>
        <w:rPr>
          <w:rFonts w:ascii="Times New Roman" w:hAnsi="Times New Roman" w:cs="Times New Roman"/>
          <w:sz w:val="28"/>
          <w:sz-cs w:val="28"/>
          <w:color w:val="000000"/>
        </w:rPr>
        <w:t xml:space="preserve"/>
        <w:tab/>
        <w:t xml:space="preserve"> PAGEREF _Toc149833312 \h 10</w:t>
      </w:r>
    </w:p>
    <w:p>
      <w:pPr>
        <w:jc w:val="both"/>
        <w:spacing w:before="120" w:after="120"/>
      </w:pPr>
      <w:r>
        <w:rPr>
          <w:rFonts w:ascii="Times New Roman" w:hAnsi="Times New Roman" w:cs="Times New Roman"/>
          <w:sz w:val="28"/>
          <w:sz-cs w:val="28"/>
          <w:color w:val="000000"/>
        </w:rPr>
        <w:t xml:space="preserve"> TOC \h \z \c "Bảng 2." </w:t>
      </w:r>
      <w:r>
        <w:rPr>
          <w:rFonts w:ascii="Times New Roman" w:hAnsi="Times New Roman" w:cs="Times New Roman"/>
          <w:sz w:val="28"/>
          <w:sz-cs w:val="28"/>
          <w:u w:val="single"/>
          <w:color w:val="0000FF"/>
        </w:rPr>
        <w:t xml:space="preserve"> </w:t>
      </w:r>
      <w:r>
        <w:rPr>
          <w:rFonts w:ascii="Times New Roman" w:hAnsi="Times New Roman" w:cs="Times New Roman"/>
          <w:sz w:val="28"/>
          <w:sz-cs w:val="28"/>
          <w:color w:val="000000"/>
        </w:rPr>
        <w:t xml:space="preserve">HYPERLINK \l "_Toc151651030"</w:t>
      </w:r>
      <w:r>
        <w:rPr>
          <w:rFonts w:ascii="Times New Roman" w:hAnsi="Times New Roman" w:cs="Times New Roman"/>
          <w:sz w:val="28"/>
          <w:sz-cs w:val="28"/>
          <w:u w:val="single"/>
          <w:color w:val="0000FF"/>
        </w:rPr>
        <w:t xml:space="preserve"> Bảng 2.1. Kết quả phát thải KNK năm 2018 trong lĩnh vực năng lượng</w:t>
      </w:r>
      <w:r>
        <w:rPr>
          <w:rFonts w:ascii="Times New Roman" w:hAnsi="Times New Roman" w:cs="Times New Roman"/>
          <w:sz w:val="28"/>
          <w:sz-cs w:val="28"/>
          <w:color w:val="000000"/>
        </w:rPr>
        <w:t xml:space="preserve"/>
        <w:tab/>
        <w:t xml:space="preserve"> PAGEREF _Toc151651030 \h 11</w:t>
      </w:r>
      <w:r>
        <w:rPr>
          <w:rFonts w:ascii="Times" w:hAnsi="Times" w:cs="Times"/>
          <w:sz w:val="22"/>
          <w:sz-cs w:val="22"/>
          <w:color w:val="000000"/>
        </w:rPr>
        <w:t xml:space="preserve"/>
      </w:r>
    </w:p>
    <w:p>
      <w:pPr>
        <w:spacing w:before="120" w:after="120"/>
      </w:pPr>
      <w:r>
        <w:rPr>
          <w:rFonts w:ascii="Times New Roman" w:hAnsi="Times New Roman" w:cs="Times New Roman"/>
          <w:sz w:val="28"/>
          <w:sz-cs w:val="28"/>
          <w:u w:val="single"/>
          <w:color w:val="0000FF"/>
        </w:rPr>
        <w:t xml:space="preserve"> </w:t>
      </w:r>
      <w:r>
        <w:rPr>
          <w:rFonts w:ascii="Times New Roman" w:hAnsi="Times New Roman" w:cs="Times New Roman"/>
          <w:sz w:val="28"/>
          <w:sz-cs w:val="28"/>
          <w:color w:val="000000"/>
        </w:rPr>
        <w:t xml:space="preserve">HYPERLINK \l "_Toc151651031"</w:t>
      </w:r>
      <w:r>
        <w:rPr>
          <w:rFonts w:ascii="Times New Roman" w:hAnsi="Times New Roman" w:cs="Times New Roman"/>
          <w:sz w:val="28"/>
          <w:sz-cs w:val="28"/>
          <w:u w:val="single"/>
          <w:color w:val="0000FF"/>
        </w:rPr>
        <w:t xml:space="preserve"> Bảng 2.2. Kết quả phát thải KNK năm 2022 trong lĩnh vực năng lượng</w:t>
      </w:r>
      <w:r>
        <w:rPr>
          <w:rFonts w:ascii="Times New Roman" w:hAnsi="Times New Roman" w:cs="Times New Roman"/>
          <w:sz w:val="28"/>
          <w:sz-cs w:val="28"/>
          <w:color w:val="000000"/>
        </w:rPr>
        <w:t xml:space="preserve"/>
        <w:tab/>
        <w:t xml:space="preserve"> PAGEREF _Toc151651031 \h 12</w:t>
      </w:r>
    </w:p>
    <w:p>
      <w:pPr>
        <w:spacing w:before="120" w:after="120"/>
      </w:pPr>
      <w:r>
        <w:rPr>
          <w:rFonts w:ascii="Times New Roman" w:hAnsi="Times New Roman" w:cs="Times New Roman"/>
          <w:sz w:val="28"/>
          <w:sz-cs w:val="28"/>
          <w:u w:val="single"/>
          <w:color w:val="0000FF"/>
        </w:rPr>
        <w:t xml:space="preserve"> </w:t>
      </w:r>
      <w:r>
        <w:rPr>
          <w:rFonts w:ascii="Times New Roman" w:hAnsi="Times New Roman" w:cs="Times New Roman"/>
          <w:sz w:val="28"/>
          <w:sz-cs w:val="28"/>
          <w:color w:val="000000"/>
        </w:rPr>
        <w:t xml:space="preserve">HYPERLINK \l "_Toc151651032"</w:t>
      </w:r>
      <w:r>
        <w:rPr>
          <w:rFonts w:ascii="Times New Roman" w:hAnsi="Times New Roman" w:cs="Times New Roman"/>
          <w:sz w:val="28"/>
          <w:sz-cs w:val="28"/>
          <w:u w:val="single"/>
          <w:color w:val="0000FF"/>
        </w:rPr>
        <w:t xml:space="preserve"> Bảng 2.3. Tiêu thụ nhiên liệu trong công nghiệp năng lượng năm 2018</w:t>
      </w:r>
      <w:r>
        <w:rPr>
          <w:rFonts w:ascii="Times New Roman" w:hAnsi="Times New Roman" w:cs="Times New Roman"/>
          <w:sz w:val="28"/>
          <w:sz-cs w:val="28"/>
          <w:color w:val="000000"/>
        </w:rPr>
        <w:t xml:space="preserve"/>
        <w:tab/>
        <w:t xml:space="preserve"> PAGEREF _Toc151651032 \h 14</w:t>
      </w:r>
    </w:p>
    <w:p>
      <w:pPr>
        <w:spacing w:before="120" w:after="120"/>
      </w:pPr>
      <w:r>
        <w:rPr>
          <w:rFonts w:ascii="Times New Roman" w:hAnsi="Times New Roman" w:cs="Times New Roman"/>
          <w:sz w:val="28"/>
          <w:sz-cs w:val="28"/>
          <w:u w:val="single"/>
          <w:color w:val="0000FF"/>
        </w:rPr>
        <w:t xml:space="preserve"> </w:t>
      </w:r>
      <w:r>
        <w:rPr>
          <w:rFonts w:ascii="Times New Roman" w:hAnsi="Times New Roman" w:cs="Times New Roman"/>
          <w:sz w:val="28"/>
          <w:sz-cs w:val="28"/>
          <w:color w:val="000000"/>
        </w:rPr>
        <w:t xml:space="preserve">HYPERLINK \l "_Toc151651033"</w:t>
      </w:r>
      <w:r>
        <w:rPr>
          <w:rFonts w:ascii="Times New Roman" w:hAnsi="Times New Roman" w:cs="Times New Roman"/>
          <w:sz w:val="28"/>
          <w:sz-cs w:val="28"/>
          <w:u w:val="single"/>
          <w:color w:val="0000FF"/>
        </w:rPr>
        <w:t xml:space="preserve"> Bảng 2.4. Tiêu thụ nhiên liệu trong công nghiệp năng lượng năm 2022</w:t>
      </w:r>
      <w:r>
        <w:rPr>
          <w:rFonts w:ascii="Times New Roman" w:hAnsi="Times New Roman" w:cs="Times New Roman"/>
          <w:sz w:val="28"/>
          <w:sz-cs w:val="28"/>
          <w:color w:val="000000"/>
        </w:rPr>
        <w:t xml:space="preserve"/>
        <w:tab/>
        <w:t xml:space="preserve"> PAGEREF _Toc151651033 \h 15</w:t>
      </w:r>
    </w:p>
    <w:p>
      <w:pPr>
        <w:spacing w:before="120" w:after="120"/>
      </w:pPr>
      <w:r>
        <w:rPr>
          <w:rFonts w:ascii="Times New Roman" w:hAnsi="Times New Roman" w:cs="Times New Roman"/>
          <w:sz w:val="28"/>
          <w:sz-cs w:val="28"/>
          <w:u w:val="single"/>
          <w:color w:val="0000FF"/>
        </w:rPr>
        <w:t xml:space="preserve"> </w:t>
      </w:r>
      <w:r>
        <w:rPr>
          <w:rFonts w:ascii="Times New Roman" w:hAnsi="Times New Roman" w:cs="Times New Roman"/>
          <w:sz w:val="28"/>
          <w:sz-cs w:val="28"/>
          <w:color w:val="000000"/>
        </w:rPr>
        <w:t xml:space="preserve">HYPERLINK \l "_Toc151651034"</w:t>
      </w:r>
      <w:r>
        <w:rPr>
          <w:rFonts w:ascii="Times New Roman" w:hAnsi="Times New Roman" w:cs="Times New Roman"/>
          <w:sz w:val="28"/>
          <w:sz-cs w:val="28"/>
          <w:u w:val="single"/>
          <w:color w:val="0000FF"/>
        </w:rPr>
        <w:t xml:space="preserve"> Bảng 2.5.Tiêu thụ nhiên liệu trong tiểu lĩnh vực công nghiệp sản xuất và xây dựng năm 2018</w:t>
      </w:r>
      <w:r>
        <w:rPr>
          <w:rFonts w:ascii="Times New Roman" w:hAnsi="Times New Roman" w:cs="Times New Roman"/>
          <w:sz w:val="28"/>
          <w:sz-cs w:val="28"/>
          <w:color w:val="000000"/>
        </w:rPr>
        <w:t xml:space="preserve"/>
        <w:tab/>
        <w:t xml:space="preserve"> PAGEREF _Toc151651034 \h 16</w:t>
      </w:r>
    </w:p>
    <w:p>
      <w:pPr>
        <w:spacing w:before="120" w:after="120"/>
      </w:pPr>
      <w:r>
        <w:rPr>
          <w:rFonts w:ascii="Times New Roman" w:hAnsi="Times New Roman" w:cs="Times New Roman"/>
          <w:sz w:val="28"/>
          <w:sz-cs w:val="28"/>
          <w:u w:val="single"/>
          <w:color w:val="0000FF"/>
        </w:rPr>
        <w:t xml:space="preserve"> </w:t>
      </w:r>
      <w:r>
        <w:rPr>
          <w:rFonts w:ascii="Times New Roman" w:hAnsi="Times New Roman" w:cs="Times New Roman"/>
          <w:sz w:val="28"/>
          <w:sz-cs w:val="28"/>
          <w:color w:val="000000"/>
        </w:rPr>
        <w:t xml:space="preserve">HYPERLINK \l "_Toc151651035"</w:t>
      </w:r>
      <w:r>
        <w:rPr>
          <w:rFonts w:ascii="Times New Roman" w:hAnsi="Times New Roman" w:cs="Times New Roman"/>
          <w:sz w:val="28"/>
          <w:sz-cs w:val="28"/>
          <w:u w:val="single"/>
          <w:color w:val="0000FF"/>
        </w:rPr>
        <w:t xml:space="preserve"> Bảng 2.6. Tiêu thụ nhiên liệu trong công nghiệp sản xuất và xây dựng năm 2022</w:t>
      </w:r>
      <w:r>
        <w:rPr>
          <w:rFonts w:ascii="Times New Roman" w:hAnsi="Times New Roman" w:cs="Times New Roman"/>
          <w:sz w:val="28"/>
          <w:sz-cs w:val="28"/>
          <w:color w:val="000000"/>
        </w:rPr>
        <w:t xml:space="preserve"/>
        <w:tab/>
        <w:t xml:space="preserve"> PAGEREF _Toc151651035 \h 17</w:t>
      </w:r>
    </w:p>
    <w:p>
      <w:pPr>
        <w:spacing w:before="120" w:after="120"/>
      </w:pPr>
      <w:r>
        <w:rPr>
          <w:rFonts w:ascii="Times New Roman" w:hAnsi="Times New Roman" w:cs="Times New Roman"/>
          <w:sz w:val="28"/>
          <w:sz-cs w:val="28"/>
          <w:u w:val="single"/>
          <w:color w:val="0000FF"/>
        </w:rPr>
        <w:t xml:space="preserve"> </w:t>
      </w:r>
      <w:r>
        <w:rPr>
          <w:rFonts w:ascii="Times New Roman" w:hAnsi="Times New Roman" w:cs="Times New Roman"/>
          <w:sz w:val="28"/>
          <w:sz-cs w:val="28"/>
          <w:color w:val="000000"/>
        </w:rPr>
        <w:t xml:space="preserve">HYPERLINK \l "_Toc151651036"</w:t>
      </w:r>
      <w:r>
        <w:rPr>
          <w:rFonts w:ascii="Times New Roman" w:hAnsi="Times New Roman" w:cs="Times New Roman"/>
          <w:sz w:val="28"/>
          <w:sz-cs w:val="28"/>
          <w:u w:val="single"/>
          <w:color w:val="0000FF"/>
        </w:rPr>
        <w:t xml:space="preserve"> Bảng 2.7. Tiêu thụ nhiên liệu của tiểu lĩnh vực giao thông vận tải năm 2018</w:t>
      </w:r>
      <w:r>
        <w:rPr>
          <w:rFonts w:ascii="Times New Roman" w:hAnsi="Times New Roman" w:cs="Times New Roman"/>
          <w:sz w:val="28"/>
          <w:sz-cs w:val="28"/>
          <w:color w:val="000000"/>
        </w:rPr>
        <w:t xml:space="preserve"/>
        <w:tab/>
        <w:t xml:space="preserve"> PAGEREF _Toc151651036 \h 20</w:t>
      </w:r>
    </w:p>
    <w:p>
      <w:pPr>
        <w:spacing w:before="120" w:after="120"/>
      </w:pPr>
      <w:r>
        <w:rPr>
          <w:rFonts w:ascii="Times New Roman" w:hAnsi="Times New Roman" w:cs="Times New Roman"/>
          <w:sz w:val="28"/>
          <w:sz-cs w:val="28"/>
          <w:u w:val="single"/>
          <w:color w:val="0000FF"/>
        </w:rPr>
        <w:t xml:space="preserve"> </w:t>
      </w:r>
      <w:r>
        <w:rPr>
          <w:rFonts w:ascii="Times New Roman" w:hAnsi="Times New Roman" w:cs="Times New Roman"/>
          <w:sz w:val="28"/>
          <w:sz-cs w:val="28"/>
          <w:color w:val="000000"/>
        </w:rPr>
        <w:t xml:space="preserve">HYPERLINK \l "_Toc151651037"</w:t>
      </w:r>
      <w:r>
        <w:rPr>
          <w:rFonts w:ascii="Times New Roman" w:hAnsi="Times New Roman" w:cs="Times New Roman"/>
          <w:sz w:val="28"/>
          <w:sz-cs w:val="28"/>
          <w:u w:val="single"/>
          <w:color w:val="0000FF"/>
        </w:rPr>
        <w:t xml:space="preserve"> Bảng 2.8. Tiêu thụ nhiên liệu của tiểu lĩnh vực giao thông vận tải năm 2022</w:t>
      </w:r>
      <w:r>
        <w:rPr>
          <w:rFonts w:ascii="Times New Roman" w:hAnsi="Times New Roman" w:cs="Times New Roman"/>
          <w:sz w:val="28"/>
          <w:sz-cs w:val="28"/>
          <w:color w:val="000000"/>
        </w:rPr>
        <w:t xml:space="preserve"/>
        <w:tab/>
        <w:t xml:space="preserve"> PAGEREF _Toc151651037 \h 20</w:t>
      </w:r>
    </w:p>
    <w:p>
      <w:pPr>
        <w:spacing w:before="120" w:after="120"/>
      </w:pPr>
      <w:r>
        <w:rPr>
          <w:rFonts w:ascii="Times New Roman" w:hAnsi="Times New Roman" w:cs="Times New Roman"/>
          <w:sz w:val="28"/>
          <w:sz-cs w:val="28"/>
          <w:u w:val="single"/>
          <w:color w:val="0000FF"/>
        </w:rPr>
        <w:t xml:space="preserve"> </w:t>
      </w:r>
      <w:r>
        <w:rPr>
          <w:rFonts w:ascii="Times New Roman" w:hAnsi="Times New Roman" w:cs="Times New Roman"/>
          <w:sz w:val="28"/>
          <w:sz-cs w:val="28"/>
          <w:color w:val="000000"/>
        </w:rPr>
        <w:t xml:space="preserve">HYPERLINK \l "_Toc151651038"</w:t>
      </w:r>
      <w:r>
        <w:rPr>
          <w:rFonts w:ascii="Times New Roman" w:hAnsi="Times New Roman" w:cs="Times New Roman"/>
          <w:sz w:val="28"/>
          <w:sz-cs w:val="28"/>
          <w:u w:val="single"/>
          <w:color w:val="0000FF"/>
        </w:rPr>
        <w:t xml:space="preserve"> Bảng 2.9. Kết quả phát thải KNK từ các hoạt động đốt nhiên liệu khác năm 2018</w:t>
      </w:r>
      <w:r>
        <w:rPr>
          <w:rFonts w:ascii="Times New Roman" w:hAnsi="Times New Roman" w:cs="Times New Roman"/>
          <w:sz w:val="28"/>
          <w:sz-cs w:val="28"/>
          <w:color w:val="000000"/>
        </w:rPr>
        <w:t xml:space="preserve"/>
        <w:tab/>
        <w:t xml:space="preserve"> PAGEREF _Toc151651038 \h 21</w:t>
      </w:r>
    </w:p>
    <w:p>
      <w:pPr>
        <w:spacing w:before="120" w:after="120"/>
      </w:pPr>
      <w:r>
        <w:rPr>
          <w:rFonts w:ascii="Times New Roman" w:hAnsi="Times New Roman" w:cs="Times New Roman"/>
          <w:sz w:val="28"/>
          <w:sz-cs w:val="28"/>
          <w:u w:val="single"/>
          <w:color w:val="0000FF"/>
        </w:rPr>
        <w:t xml:space="preserve"> </w:t>
      </w:r>
      <w:r>
        <w:rPr>
          <w:rFonts w:ascii="Times New Roman" w:hAnsi="Times New Roman" w:cs="Times New Roman"/>
          <w:sz w:val="28"/>
          <w:sz-cs w:val="28"/>
          <w:color w:val="000000"/>
        </w:rPr>
        <w:t xml:space="preserve">HYPERLINK \l "_Toc151651039"</w:t>
      </w:r>
      <w:r>
        <w:rPr>
          <w:rFonts w:ascii="Times New Roman" w:hAnsi="Times New Roman" w:cs="Times New Roman"/>
          <w:sz w:val="28"/>
          <w:sz-cs w:val="28"/>
          <w:u w:val="single"/>
          <w:color w:val="0000FF"/>
        </w:rPr>
        <w:t xml:space="preserve"> Bảng 2.10. Kết quả phát thải KNK từ các hoạt động đốt nhiên liệu khác năm 2022</w:t>
      </w:r>
      <w:r>
        <w:rPr>
          <w:rFonts w:ascii="Times New Roman" w:hAnsi="Times New Roman" w:cs="Times New Roman"/>
          <w:sz w:val="28"/>
          <w:sz-cs w:val="28"/>
          <w:color w:val="000000"/>
        </w:rPr>
        <w:t xml:space="preserve"/>
        <w:tab/>
        <w:t xml:space="preserve"> PAGEREF _Toc151651039 \h 21</w:t>
      </w:r>
    </w:p>
    <w:p>
      <w:pPr>
        <w:spacing w:before="120" w:after="120"/>
      </w:pPr>
      <w:r>
        <w:rPr>
          <w:rFonts w:ascii="Times New Roman" w:hAnsi="Times New Roman" w:cs="Times New Roman"/>
          <w:sz w:val="28"/>
          <w:sz-cs w:val="28"/>
          <w:u w:val="single"/>
          <w:color w:val="0000FF"/>
        </w:rPr>
        <w:t xml:space="preserve"> </w:t>
      </w:r>
      <w:r>
        <w:rPr>
          <w:rFonts w:ascii="Times New Roman" w:hAnsi="Times New Roman" w:cs="Times New Roman"/>
          <w:sz w:val="28"/>
          <w:sz-cs w:val="28"/>
          <w:color w:val="000000"/>
        </w:rPr>
        <w:t xml:space="preserve">HYPERLINK \l "_Toc151651040"</w:t>
      </w:r>
      <w:r>
        <w:rPr>
          <w:rFonts w:ascii="Times New Roman" w:hAnsi="Times New Roman" w:cs="Times New Roman"/>
          <w:sz w:val="28"/>
          <w:sz-cs w:val="28"/>
          <w:u w:val="single"/>
          <w:color w:val="0000FF"/>
        </w:rPr>
        <w:t xml:space="preserve"> Bảng 2.11. Tiêu thụ nhiên liệu trong thương mại và dịch vụ năm 2018</w:t>
      </w:r>
      <w:r>
        <w:rPr>
          <w:rFonts w:ascii="Times New Roman" w:hAnsi="Times New Roman" w:cs="Times New Roman"/>
          <w:sz w:val="28"/>
          <w:sz-cs w:val="28"/>
          <w:color w:val="000000"/>
        </w:rPr>
        <w:t xml:space="preserve"/>
        <w:tab/>
        <w:t xml:space="preserve"> PAGEREF _Toc151651040 \h 22</w:t>
      </w:r>
    </w:p>
    <w:p>
      <w:pPr>
        <w:spacing w:before="120" w:after="120"/>
      </w:pPr>
      <w:r>
        <w:rPr>
          <w:rFonts w:ascii="Times New Roman" w:hAnsi="Times New Roman" w:cs="Times New Roman"/>
          <w:sz w:val="28"/>
          <w:sz-cs w:val="28"/>
          <w:u w:val="single"/>
          <w:color w:val="0000FF"/>
        </w:rPr>
        <w:t xml:space="preserve"> </w:t>
      </w:r>
      <w:r>
        <w:rPr>
          <w:rFonts w:ascii="Times New Roman" w:hAnsi="Times New Roman" w:cs="Times New Roman"/>
          <w:sz w:val="28"/>
          <w:sz-cs w:val="28"/>
          <w:color w:val="000000"/>
        </w:rPr>
        <w:t xml:space="preserve">HYPERLINK \l "_Toc151651041"</w:t>
      </w:r>
      <w:r>
        <w:rPr>
          <w:rFonts w:ascii="Times New Roman" w:hAnsi="Times New Roman" w:cs="Times New Roman"/>
          <w:sz w:val="28"/>
          <w:sz-cs w:val="28"/>
          <w:u w:val="single"/>
          <w:color w:val="0000FF"/>
        </w:rPr>
        <w:t xml:space="preserve"> Bảng 2.12. Tiêu thụ nhiên liệu trong thương mại và dịch vụ năm 2022</w:t>
      </w:r>
      <w:r>
        <w:rPr>
          <w:rFonts w:ascii="Times New Roman" w:hAnsi="Times New Roman" w:cs="Times New Roman"/>
          <w:sz w:val="28"/>
          <w:sz-cs w:val="28"/>
          <w:color w:val="000000"/>
        </w:rPr>
        <w:t xml:space="preserve"/>
        <w:tab/>
        <w:t xml:space="preserve"> PAGEREF _Toc151651041 \h 23</w:t>
      </w:r>
    </w:p>
    <w:p>
      <w:pPr>
        <w:spacing w:before="120" w:after="120"/>
      </w:pPr>
      <w:r>
        <w:rPr>
          <w:rFonts w:ascii="Times New Roman" w:hAnsi="Times New Roman" w:cs="Times New Roman"/>
          <w:sz w:val="28"/>
          <w:sz-cs w:val="28"/>
          <w:u w:val="single"/>
          <w:color w:val="0000FF"/>
        </w:rPr>
        <w:t xml:space="preserve"> </w:t>
      </w:r>
      <w:r>
        <w:rPr>
          <w:rFonts w:ascii="Times New Roman" w:hAnsi="Times New Roman" w:cs="Times New Roman"/>
          <w:sz w:val="28"/>
          <w:sz-cs w:val="28"/>
          <w:color w:val="000000"/>
        </w:rPr>
        <w:t xml:space="preserve">HYPERLINK \l "_Toc151651042"</w:t>
      </w:r>
      <w:r>
        <w:rPr>
          <w:rFonts w:ascii="Times New Roman" w:hAnsi="Times New Roman" w:cs="Times New Roman"/>
          <w:sz w:val="28"/>
          <w:sz-cs w:val="28"/>
          <w:u w:val="single"/>
          <w:color w:val="0000FF"/>
        </w:rPr>
        <w:t xml:space="preserve"> Bảng 2.13. Tiêu thụ nhiên liệu trong dân dụng năm 2018</w:t>
      </w:r>
      <w:r>
        <w:rPr>
          <w:rFonts w:ascii="Times New Roman" w:hAnsi="Times New Roman" w:cs="Times New Roman"/>
          <w:sz w:val="28"/>
          <w:sz-cs w:val="28"/>
          <w:color w:val="000000"/>
        </w:rPr>
        <w:t xml:space="preserve"/>
        <w:tab/>
        <w:t xml:space="preserve"> PAGEREF _Toc151651042 \h 23</w:t>
      </w:r>
    </w:p>
    <w:p>
      <w:pPr>
        <w:spacing w:before="120" w:after="120"/>
      </w:pPr>
      <w:r>
        <w:rPr>
          <w:rFonts w:ascii="Times New Roman" w:hAnsi="Times New Roman" w:cs="Times New Roman"/>
          <w:sz w:val="28"/>
          <w:sz-cs w:val="28"/>
          <w:u w:val="single"/>
          <w:color w:val="0000FF"/>
        </w:rPr>
        <w:t xml:space="preserve"> </w:t>
      </w:r>
      <w:r>
        <w:rPr>
          <w:rFonts w:ascii="Times New Roman" w:hAnsi="Times New Roman" w:cs="Times New Roman"/>
          <w:sz w:val="28"/>
          <w:sz-cs w:val="28"/>
          <w:color w:val="000000"/>
        </w:rPr>
        <w:t xml:space="preserve">HYPERLINK \l "_Toc151651043"</w:t>
      </w:r>
      <w:r>
        <w:rPr>
          <w:rFonts w:ascii="Times New Roman" w:hAnsi="Times New Roman" w:cs="Times New Roman"/>
          <w:sz w:val="28"/>
          <w:sz-cs w:val="28"/>
          <w:u w:val="single"/>
          <w:color w:val="0000FF"/>
        </w:rPr>
        <w:t xml:space="preserve"> Bảng 2.14. Tiêu thụ nhiên liệu trong dân dụng năm 2022</w:t>
      </w:r>
      <w:r>
        <w:rPr>
          <w:rFonts w:ascii="Times New Roman" w:hAnsi="Times New Roman" w:cs="Times New Roman"/>
          <w:sz w:val="28"/>
          <w:sz-cs w:val="28"/>
          <w:color w:val="000000"/>
        </w:rPr>
        <w:t xml:space="preserve"/>
        <w:tab/>
        <w:t xml:space="preserve"> PAGEREF _Toc151651043 \h 23</w:t>
      </w:r>
    </w:p>
    <w:p>
      <w:pPr>
        <w:spacing w:before="120" w:after="120"/>
      </w:pPr>
      <w:r>
        <w:rPr>
          <w:rFonts w:ascii="Times New Roman" w:hAnsi="Times New Roman" w:cs="Times New Roman"/>
          <w:sz w:val="28"/>
          <w:sz-cs w:val="28"/>
          <w:u w:val="single"/>
          <w:color w:val="0000FF"/>
        </w:rPr>
        <w:t xml:space="preserve"> </w:t>
      </w:r>
      <w:r>
        <w:rPr>
          <w:rFonts w:ascii="Times New Roman" w:hAnsi="Times New Roman" w:cs="Times New Roman"/>
          <w:sz w:val="28"/>
          <w:sz-cs w:val="28"/>
          <w:color w:val="000000"/>
        </w:rPr>
        <w:t xml:space="preserve">HYPERLINK \l "_Toc151651044"</w:t>
      </w:r>
      <w:r>
        <w:rPr>
          <w:rFonts w:ascii="Times New Roman" w:hAnsi="Times New Roman" w:cs="Times New Roman"/>
          <w:sz w:val="28"/>
          <w:sz-cs w:val="28"/>
          <w:u w:val="single"/>
          <w:color w:val="0000FF"/>
        </w:rPr>
        <w:t xml:space="preserve"> Bảng 2.15. Tiêu thụ nhiên liệu trong nông nghiệp, lâm nghiệp và thủy sản năm 2018</w:t>
      </w:r>
      <w:r>
        <w:rPr>
          <w:rFonts w:ascii="Times New Roman" w:hAnsi="Times New Roman" w:cs="Times New Roman"/>
          <w:sz w:val="28"/>
          <w:sz-cs w:val="28"/>
          <w:color w:val="000000"/>
        </w:rPr>
        <w:t xml:space="preserve"/>
        <w:tab/>
        <w:t xml:space="preserve"> PAGEREF _Toc151651044 \h 24</w:t>
      </w:r>
    </w:p>
    <w:p>
      <w:pPr>
        <w:spacing w:before="120" w:after="120"/>
      </w:pPr>
      <w:r>
        <w:rPr>
          <w:rFonts w:ascii="Times New Roman" w:hAnsi="Times New Roman" w:cs="Times New Roman"/>
          <w:sz w:val="28"/>
          <w:sz-cs w:val="28"/>
          <w:u w:val="single"/>
          <w:color w:val="0000FF"/>
        </w:rPr>
        <w:t xml:space="preserve"> </w:t>
      </w:r>
      <w:r>
        <w:rPr>
          <w:rFonts w:ascii="Times New Roman" w:hAnsi="Times New Roman" w:cs="Times New Roman"/>
          <w:sz w:val="28"/>
          <w:sz-cs w:val="28"/>
          <w:color w:val="000000"/>
        </w:rPr>
        <w:t xml:space="preserve">HYPERLINK \l "_Toc151651045"</w:t>
      </w:r>
      <w:r>
        <w:rPr>
          <w:rFonts w:ascii="Times New Roman" w:hAnsi="Times New Roman" w:cs="Times New Roman"/>
          <w:sz w:val="28"/>
          <w:sz-cs w:val="28"/>
          <w:u w:val="single"/>
          <w:color w:val="0000FF"/>
        </w:rPr>
        <w:t xml:space="preserve"> Bảng 2.16. Tiêu thụ nhiên liệu trong nông nghiệp, lâm nghiệp và thủy sản năm 2022</w:t>
      </w:r>
      <w:r>
        <w:rPr>
          <w:rFonts w:ascii="Times New Roman" w:hAnsi="Times New Roman" w:cs="Times New Roman"/>
          <w:sz w:val="28"/>
          <w:sz-cs w:val="28"/>
          <w:color w:val="000000"/>
        </w:rPr>
        <w:t xml:space="preserve"/>
        <w:tab/>
        <w:t xml:space="preserve"> PAGEREF _Toc151651045 \h 24</w:t>
      </w:r>
    </w:p>
    <w:p>
      <w:pPr>
        <w:spacing w:before="120" w:after="120"/>
      </w:pPr>
      <w:r>
        <w:rPr>
          <w:rFonts w:ascii="Times New Roman" w:hAnsi="Times New Roman" w:cs="Times New Roman"/>
          <w:sz w:val="28"/>
          <w:sz-cs w:val="28"/>
          <w:u w:val="single"/>
          <w:color w:val="0000FF"/>
        </w:rPr>
        <w:t xml:space="preserve"> </w:t>
      </w:r>
      <w:r>
        <w:rPr>
          <w:rFonts w:ascii="Times New Roman" w:hAnsi="Times New Roman" w:cs="Times New Roman"/>
          <w:sz w:val="28"/>
          <w:sz-cs w:val="28"/>
          <w:color w:val="000000"/>
        </w:rPr>
        <w:t xml:space="preserve">HYPERLINK \l "_Toc151651046"</w:t>
      </w:r>
      <w:r>
        <w:rPr>
          <w:rFonts w:ascii="Times New Roman" w:hAnsi="Times New Roman" w:cs="Times New Roman"/>
          <w:sz w:val="28"/>
          <w:sz-cs w:val="28"/>
          <w:u w:val="single"/>
          <w:color w:val="0000FF"/>
        </w:rPr>
        <w:t xml:space="preserve"> Bảng 2.17. Kết quả phát thải KNK từ khai thác than và chuyển hóa nhiên liệu năm 2018</w:t>
      </w:r>
      <w:r>
        <w:rPr>
          <w:rFonts w:ascii="Times New Roman" w:hAnsi="Times New Roman" w:cs="Times New Roman"/>
          <w:sz w:val="28"/>
          <w:sz-cs w:val="28"/>
          <w:color w:val="000000"/>
        </w:rPr>
        <w:t xml:space="preserve"/>
        <w:tab/>
        <w:t xml:space="preserve"> PAGEREF _Toc151651046 \h 25</w:t>
      </w:r>
    </w:p>
    <w:p>
      <w:pPr>
        <w:spacing w:before="120" w:after="120"/>
      </w:pPr>
      <w:r>
        <w:rPr>
          <w:rFonts w:ascii="Times New Roman" w:hAnsi="Times New Roman" w:cs="Times New Roman"/>
          <w:sz w:val="28"/>
          <w:sz-cs w:val="28"/>
          <w:u w:val="single"/>
          <w:color w:val="0000FF"/>
        </w:rPr>
        <w:t xml:space="preserve"> </w:t>
      </w:r>
      <w:r>
        <w:rPr>
          <w:rFonts w:ascii="Times New Roman" w:hAnsi="Times New Roman" w:cs="Times New Roman"/>
          <w:sz w:val="28"/>
          <w:sz-cs w:val="28"/>
          <w:color w:val="000000"/>
        </w:rPr>
        <w:t xml:space="preserve">HYPERLINK \l "_Toc151651047"</w:t>
      </w:r>
      <w:r>
        <w:rPr>
          <w:rFonts w:ascii="Times New Roman" w:hAnsi="Times New Roman" w:cs="Times New Roman"/>
          <w:sz w:val="28"/>
          <w:sz-cs w:val="28"/>
          <w:u w:val="single"/>
          <w:color w:val="0000FF"/>
        </w:rPr>
        <w:t xml:space="preserve"> Bảng 2.18. Kết quả phát thải KNK từ khai thác than và chuyển hóa nhiên liệu năm 2022</w:t>
      </w:r>
      <w:r>
        <w:rPr>
          <w:rFonts w:ascii="Times New Roman" w:hAnsi="Times New Roman" w:cs="Times New Roman"/>
          <w:sz w:val="28"/>
          <w:sz-cs w:val="28"/>
          <w:color w:val="000000"/>
        </w:rPr>
        <w:t xml:space="preserve"/>
        <w:tab/>
        <w:t xml:space="preserve"> PAGEREF _Toc151651047 \h 25</w:t>
      </w:r>
    </w:p>
    <w:p>
      <w:pPr>
        <w:spacing w:before="120" w:after="120"/>
      </w:pPr>
      <w:r>
        <w:rPr>
          <w:rFonts w:ascii="Times New Roman" w:hAnsi="Times New Roman" w:cs="Times New Roman"/>
          <w:sz w:val="28"/>
          <w:sz-cs w:val="28"/>
          <w:u w:val="single"/>
          <w:color w:val="0000FF"/>
        </w:rPr>
        <w:t xml:space="preserve"> </w:t>
      </w:r>
      <w:r>
        <w:rPr>
          <w:rFonts w:ascii="Times New Roman" w:hAnsi="Times New Roman" w:cs="Times New Roman"/>
          <w:sz w:val="28"/>
          <w:sz-cs w:val="28"/>
          <w:color w:val="000000"/>
        </w:rPr>
        <w:t xml:space="preserve">HYPERLINK \l "_Toc151651048"</w:t>
      </w:r>
      <w:r>
        <w:rPr>
          <w:rFonts w:ascii="Times New Roman" w:hAnsi="Times New Roman" w:cs="Times New Roman"/>
          <w:sz w:val="28"/>
          <w:sz-cs w:val="28"/>
          <w:u w:val="single"/>
          <w:color w:val="0000FF"/>
        </w:rPr>
        <w:t xml:space="preserve"> Bảng 2.19. Sản lượng khai thác than trong nước năm 2018</w:t>
      </w:r>
      <w:r>
        <w:rPr>
          <w:rFonts w:ascii="Times New Roman" w:hAnsi="Times New Roman" w:cs="Times New Roman"/>
          <w:sz w:val="28"/>
          <w:sz-cs w:val="28"/>
          <w:color w:val="000000"/>
        </w:rPr>
        <w:t xml:space="preserve"/>
        <w:tab/>
        <w:t xml:space="preserve"> PAGEREF _Toc151651048 \h 26</w:t>
      </w:r>
    </w:p>
    <w:p>
      <w:pPr>
        <w:spacing w:before="120" w:after="120"/>
      </w:pPr>
      <w:r>
        <w:rPr>
          <w:rFonts w:ascii="Times New Roman" w:hAnsi="Times New Roman" w:cs="Times New Roman"/>
          <w:sz w:val="28"/>
          <w:sz-cs w:val="28"/>
          <w:u w:val="single"/>
          <w:color w:val="0000FF"/>
        </w:rPr>
        <w:t xml:space="preserve"> </w:t>
      </w:r>
      <w:r>
        <w:rPr>
          <w:rFonts w:ascii="Times New Roman" w:hAnsi="Times New Roman" w:cs="Times New Roman"/>
          <w:sz w:val="28"/>
          <w:sz-cs w:val="28"/>
          <w:color w:val="000000"/>
        </w:rPr>
        <w:t xml:space="preserve">HYPERLINK \l "_Toc151651049"</w:t>
      </w:r>
      <w:r>
        <w:rPr>
          <w:rFonts w:ascii="Times New Roman" w:hAnsi="Times New Roman" w:cs="Times New Roman"/>
          <w:sz w:val="28"/>
          <w:sz-cs w:val="28"/>
          <w:u w:val="single"/>
          <w:color w:val="0000FF"/>
        </w:rPr>
        <w:t xml:space="preserve"> Bảng 2.20. Sản lượng khai thác than trong nước năm 2022</w:t>
      </w:r>
      <w:r>
        <w:rPr>
          <w:rFonts w:ascii="Times New Roman" w:hAnsi="Times New Roman" w:cs="Times New Roman"/>
          <w:sz w:val="28"/>
          <w:sz-cs w:val="28"/>
          <w:color w:val="000000"/>
        </w:rPr>
        <w:t xml:space="preserve"/>
        <w:tab/>
        <w:t xml:space="preserve"> PAGEREF _Toc151651049 \h 26</w:t>
      </w:r>
    </w:p>
    <w:p>
      <w:pPr>
        <w:spacing w:before="120" w:after="120"/>
      </w:pPr>
      <w:r>
        <w:rPr>
          <w:rFonts w:ascii="Times New Roman" w:hAnsi="Times New Roman" w:cs="Times New Roman"/>
          <w:sz w:val="28"/>
          <w:sz-cs w:val="28"/>
          <w:u w:val="single"/>
          <w:color w:val="0000FF"/>
        </w:rPr>
        <w:t xml:space="preserve"> </w:t>
      </w:r>
      <w:r>
        <w:rPr>
          <w:rFonts w:ascii="Times New Roman" w:hAnsi="Times New Roman" w:cs="Times New Roman"/>
          <w:sz w:val="28"/>
          <w:sz-cs w:val="28"/>
          <w:color w:val="000000"/>
        </w:rPr>
        <w:t xml:space="preserve">HYPERLINK \l "_Toc151651050"</w:t>
      </w:r>
      <w:r>
        <w:rPr>
          <w:rFonts w:ascii="Times New Roman" w:hAnsi="Times New Roman" w:cs="Times New Roman"/>
          <w:sz w:val="28"/>
          <w:sz-cs w:val="28"/>
          <w:u w:val="single"/>
          <w:color w:val="0000FF"/>
        </w:rPr>
        <w:t xml:space="preserve"> Bảng 2.21. Kết quả phát thải KNK từ hệ thống dầu và khí tự nhiên năm 2018</w:t>
      </w:r>
      <w:r>
        <w:rPr>
          <w:rFonts w:ascii="Times New Roman" w:hAnsi="Times New Roman" w:cs="Times New Roman"/>
          <w:sz w:val="28"/>
          <w:sz-cs w:val="28"/>
          <w:color w:val="000000"/>
        </w:rPr>
        <w:t xml:space="preserve"/>
        <w:tab/>
        <w:t xml:space="preserve"> PAGEREF _Toc151651050 \h 27</w:t>
      </w:r>
    </w:p>
    <w:p>
      <w:pPr>
        <w:spacing w:before="120" w:after="120"/>
      </w:pPr>
      <w:r>
        <w:rPr>
          <w:rFonts w:ascii="Times New Roman" w:hAnsi="Times New Roman" w:cs="Times New Roman"/>
          <w:sz w:val="28"/>
          <w:sz-cs w:val="28"/>
          <w:u w:val="single"/>
          <w:color w:val="0000FF"/>
        </w:rPr>
        <w:t xml:space="preserve"> </w:t>
      </w:r>
      <w:r>
        <w:rPr>
          <w:rFonts w:ascii="Times New Roman" w:hAnsi="Times New Roman" w:cs="Times New Roman"/>
          <w:sz w:val="28"/>
          <w:sz-cs w:val="28"/>
          <w:color w:val="000000"/>
        </w:rPr>
        <w:t xml:space="preserve">HYPERLINK \l "_Toc151651051"</w:t>
      </w:r>
      <w:r>
        <w:rPr>
          <w:rFonts w:ascii="Times New Roman" w:hAnsi="Times New Roman" w:cs="Times New Roman"/>
          <w:sz w:val="28"/>
          <w:sz-cs w:val="28"/>
          <w:u w:val="single"/>
          <w:color w:val="0000FF"/>
        </w:rPr>
        <w:t xml:space="preserve"> Bảng 2.22. Kết quả phát thải KNK từ hệ thống dầu và khí tự nhiên năm 2022</w:t>
      </w:r>
      <w:r>
        <w:rPr>
          <w:rFonts w:ascii="Times New Roman" w:hAnsi="Times New Roman" w:cs="Times New Roman"/>
          <w:sz w:val="28"/>
          <w:sz-cs w:val="28"/>
          <w:color w:val="000000"/>
        </w:rPr>
        <w:t xml:space="preserve"/>
        <w:tab/>
        <w:t xml:space="preserve"> PAGEREF _Toc151651051 \h 28</w:t>
      </w:r>
    </w:p>
    <w:p>
      <w:pPr>
        <w:jc w:val="both"/>
        <w:spacing w:before="120" w:after="120"/>
      </w:pPr>
      <w:r>
        <w:rPr>
          <w:rFonts w:ascii="Times New Roman" w:hAnsi="Times New Roman" w:cs="Times New Roman"/>
          <w:sz w:val="28"/>
          <w:sz-cs w:val="28"/>
          <w:color w:val="000000"/>
        </w:rPr>
        <w:t xml:space="preserve"> TOC \h \z \c "Bảng 3." </w:t>
      </w:r>
      <w:r>
        <w:rPr>
          <w:rFonts w:ascii="Times New Roman" w:hAnsi="Times New Roman" w:cs="Times New Roman"/>
          <w:sz w:val="28"/>
          <w:sz-cs w:val="28"/>
          <w:u w:val="single"/>
          <w:color w:val="0000FF"/>
        </w:rPr>
        <w:t xml:space="preserve"> </w:t>
      </w:r>
      <w:r>
        <w:rPr>
          <w:rFonts w:ascii="Times New Roman" w:hAnsi="Times New Roman" w:cs="Times New Roman"/>
          <w:sz w:val="28"/>
          <w:sz-cs w:val="28"/>
          <w:color w:val="000000"/>
        </w:rPr>
        <w:t xml:space="preserve">HYPERLINK \l "_Toc149833338"</w:t>
      </w:r>
      <w:r>
        <w:rPr>
          <w:rFonts w:ascii="Times New Roman" w:hAnsi="Times New Roman" w:cs="Times New Roman"/>
          <w:sz w:val="28"/>
          <w:sz-cs w:val="28"/>
          <w:u w:val="single"/>
          <w:color w:val="0000FF"/>
        </w:rPr>
        <w:t xml:space="preserve"> Bảng 3.1. Những khó khăn và biện pháp khắc phục về thu thập số liệu hoạt động</w:t>
      </w:r>
      <w:r>
        <w:rPr>
          <w:rFonts w:ascii="Times New Roman" w:hAnsi="Times New Roman" w:cs="Times New Roman"/>
          <w:sz w:val="28"/>
          <w:sz-cs w:val="28"/>
          <w:color w:val="000000"/>
        </w:rPr>
        <w:t xml:space="preserve"/>
        <w:tab/>
        <w:t xml:space="preserve"> PAGEREF _Toc149833338 \h 37</w:t>
      </w:r>
    </w:p>
    <w:p>
      <w:pPr>
        <w:jc w:val="both"/>
        <w:spacing w:before="120" w:after="120"/>
      </w:pPr>
      <w:r>
        <w:rPr>
          <w:rFonts w:ascii="Times New Roman" w:hAnsi="Times New Roman" w:cs="Times New Roman"/>
          <w:sz w:val="28"/>
          <w:sz-cs w:val="28"/>
          <w:color w:val="000000"/>
        </w:rPr>
        <w:t xml:space="preserve"/>
      </w:r>
    </w:p>
    <w:p>
      <w:pPr>
        <w:jc w:val="both"/>
        <w:spacing w:before="120" w:after="120"/>
      </w:pPr>
      <w:r>
        <w:rPr>
          <w:rFonts w:ascii="Times New Roman" w:hAnsi="Times New Roman" w:cs="Times New Roman"/>
          <w:sz w:val="28"/>
          <w:sz-cs w:val="28"/>
          <w:b/>
          <w:color w:val="000000"/>
        </w:rPr>
        <w:t xml:space="preserve"/>
        <w:br w:type="page"/>
        <w:t xml:space="preserve">DANH MỤC TỪ VIẾT TẮT</w:t>
      </w:r>
    </w:p>
    <w:p>
      <w:pPr>
        <w:jc w:val="both"/>
        <w:spacing w:before="120" w:after="120"/>
      </w:pPr>
      <w:r>
        <w:rPr>
          <w:rFonts w:ascii="Times New Roman" w:hAnsi="Times New Roman" w:cs="Times New Roman"/>
          <w:sz w:val="28"/>
          <w:sz-cs w:val="28"/>
          <w:color w:val="000000"/>
        </w:rPr>
        <w:t xml:space="preserve">BĐKH</w:t>
      </w:r>
    </w:p>
    <w:p>
      <w:pPr>
        <w:jc w:val="both"/>
        <w:spacing w:before="120" w:after="120"/>
      </w:pPr>
      <w:r>
        <w:rPr>
          <w:rFonts w:ascii="Times New Roman" w:hAnsi="Times New Roman" w:cs="Times New Roman"/>
          <w:sz w:val="28"/>
          <w:sz-cs w:val="28"/>
          <w:color w:val="000000"/>
        </w:rPr>
        <w:t xml:space="preserve">Biến đổi khí hậu</w:t>
      </w:r>
    </w:p>
    <w:p>
      <w:pPr>
        <w:jc w:val="both"/>
        <w:spacing w:before="120" w:after="120"/>
      </w:pPr>
      <w:r>
        <w:rPr>
          <w:rFonts w:ascii="Times New Roman" w:hAnsi="Times New Roman" w:cs="Times New Roman"/>
          <w:sz w:val="28"/>
          <w:sz-cs w:val="28"/>
          <w:color w:val="000000"/>
        </w:rPr>
        <w:t xml:space="preserve">IPCC</w:t>
      </w:r>
    </w:p>
    <w:p>
      <w:pPr>
        <w:jc w:val="both"/>
        <w:spacing w:before="120" w:after="120"/>
      </w:pPr>
      <w:r>
        <w:rPr>
          <w:rFonts w:ascii="Times New Roman" w:hAnsi="Times New Roman" w:cs="Times New Roman"/>
          <w:sz w:val="28"/>
          <w:sz-cs w:val="28"/>
          <w:color w:val="000000"/>
        </w:rPr>
        <w:t xml:space="preserve">Ủy ban Liên chính phủ về Biến đổi khí hậu</w:t>
      </w:r>
    </w:p>
    <w:p>
      <w:pPr>
        <w:jc w:val="both"/>
        <w:spacing w:before="120" w:after="120"/>
      </w:pPr>
      <w:r>
        <w:rPr>
          <w:rFonts w:ascii="Times New Roman" w:hAnsi="Times New Roman" w:cs="Times New Roman"/>
          <w:sz w:val="28"/>
          <w:sz-cs w:val="28"/>
          <w:color w:val="000000"/>
        </w:rPr>
        <w:t xml:space="preserve">NDC</w:t>
      </w:r>
    </w:p>
    <w:p>
      <w:pPr>
        <w:jc w:val="both"/>
        <w:spacing w:before="120" w:after="120"/>
      </w:pPr>
      <w:r>
        <w:rPr>
          <w:rFonts w:ascii="Times New Roman" w:hAnsi="Times New Roman" w:cs="Times New Roman"/>
          <w:sz w:val="28"/>
          <w:sz-cs w:val="28"/>
          <w:color w:val="000000"/>
        </w:rPr>
        <w:t xml:space="preserve">Đóng góp quốc gia tự quyết định</w:t>
      </w:r>
    </w:p>
    <w:p>
      <w:pPr>
        <w:jc w:val="both"/>
        <w:spacing w:before="120" w:after="120"/>
      </w:pPr>
      <w:r>
        <w:rPr>
          <w:rFonts w:ascii="Times New Roman" w:hAnsi="Times New Roman" w:cs="Times New Roman"/>
          <w:sz w:val="28"/>
          <w:sz-cs w:val="28"/>
          <w:color w:val="000000"/>
        </w:rPr>
        <w:t xml:space="preserve">KKKNK</w:t>
      </w:r>
    </w:p>
    <w:p>
      <w:pPr>
        <w:jc w:val="both"/>
        <w:spacing w:before="120" w:after="120"/>
      </w:pPr>
      <w:r>
        <w:rPr>
          <w:rFonts w:ascii="Times New Roman" w:hAnsi="Times New Roman" w:cs="Times New Roman"/>
          <w:sz w:val="28"/>
          <w:sz-cs w:val="28"/>
          <w:color w:val="000000"/>
        </w:rPr>
        <w:t xml:space="preserve">Kiểm kê khí nhà kính</w:t>
      </w:r>
    </w:p>
    <w:p>
      <w:pPr>
        <w:jc w:val="both"/>
        <w:spacing w:before="120" w:after="120"/>
      </w:pPr>
      <w:r>
        <w:rPr>
          <w:rFonts w:ascii="Times New Roman" w:hAnsi="Times New Roman" w:cs="Times New Roman"/>
          <w:sz w:val="28"/>
          <w:sz-cs w:val="28"/>
          <w:color w:val="000000"/>
        </w:rPr>
        <w:t xml:space="preserve">QC</w:t>
      </w:r>
    </w:p>
    <w:p>
      <w:pPr>
        <w:jc w:val="both"/>
        <w:spacing w:before="120" w:after="120"/>
      </w:pPr>
      <w:r>
        <w:rPr>
          <w:rFonts w:ascii="Times New Roman" w:hAnsi="Times New Roman" w:cs="Times New Roman"/>
          <w:sz w:val="28"/>
          <w:sz-cs w:val="28"/>
          <w:color w:val="000000"/>
        </w:rPr>
        <w:t xml:space="preserve">Kiểm soát chất lượng</w:t>
      </w:r>
    </w:p>
    <w:p>
      <w:pPr>
        <w:jc w:val="both"/>
        <w:spacing w:before="120" w:after="120"/>
      </w:pPr>
      <w:r>
        <w:rPr>
          <w:rFonts w:ascii="Times New Roman" w:hAnsi="Times New Roman" w:cs="Times New Roman"/>
          <w:sz w:val="28"/>
          <w:sz-cs w:val="28"/>
          <w:color w:val="000000"/>
        </w:rPr>
        <w:t xml:space="preserve">QA</w:t>
      </w:r>
    </w:p>
    <w:p>
      <w:pPr>
        <w:jc w:val="both"/>
        <w:spacing w:before="120" w:after="120"/>
      </w:pPr>
      <w:r>
        <w:rPr>
          <w:rFonts w:ascii="Times New Roman" w:hAnsi="Times New Roman" w:cs="Times New Roman"/>
          <w:sz w:val="28"/>
          <w:sz-cs w:val="28"/>
          <w:color w:val="000000"/>
        </w:rPr>
        <w:t xml:space="preserve">Bảo đảm chất lượng</w:t>
      </w:r>
    </w:p>
    <w:p>
      <w:pPr>
        <w:jc w:val="both"/>
        <w:spacing w:before="120" w:after="120"/>
      </w:pPr>
      <w:r>
        <w:rPr>
          <w:rFonts w:ascii="Times New Roman" w:hAnsi="Times New Roman" w:cs="Times New Roman"/>
          <w:sz w:val="28"/>
          <w:sz-cs w:val="28"/>
          <w:color w:val="000000"/>
        </w:rPr>
        <w:t xml:space="preserve">OX</w:t>
      </w:r>
    </w:p>
    <w:p>
      <w:pPr>
        <w:jc w:val="both"/>
        <w:spacing w:before="120" w:after="120"/>
      </w:pPr>
      <w:r>
        <w:rPr>
          <w:rFonts w:ascii="Times New Roman" w:hAnsi="Times New Roman" w:cs="Times New Roman"/>
          <w:sz w:val="28"/>
          <w:sz-cs w:val="28"/>
          <w:color w:val="000000"/>
        </w:rPr>
        <w:t xml:space="preserve">Hệ số oxy hóa</w:t>
      </w:r>
    </w:p>
    <w:p>
      <w:pPr>
        <w:jc w:val="both"/>
        <w:spacing w:before="120" w:after="120"/>
      </w:pPr>
      <w:r>
        <w:rPr>
          <w:rFonts w:ascii="Times New Roman" w:hAnsi="Times New Roman" w:cs="Times New Roman"/>
          <w:sz w:val="28"/>
          <w:sz-cs w:val="28"/>
          <w:color w:val="000000"/>
        </w:rPr>
        <w:t xml:space="preserve"/>
      </w:r>
    </w:p>
    <w:p>
      <w:pPr>
        <w:jc w:val="both"/>
        <w:spacing w:before="120" w:after="120"/>
      </w:pPr>
      <w:r>
        <w:rPr>
          <w:rFonts w:ascii="Times New Roman" w:hAnsi="Times New Roman" w:cs="Times New Roman"/>
          <w:sz w:val="28"/>
          <w:sz-cs w:val="28"/>
          <w:color w:val="000000"/>
        </w:rPr>
        <w:t xml:space="preserve"/>
      </w:r>
    </w:p>
    <w:p>
      <w:pPr>
        <w:jc w:val="both"/>
        <w:spacing w:before="120" w:after="120"/>
      </w:pPr>
      <w:r>
        <w:rPr>
          <w:rFonts w:ascii="Times New Roman" w:hAnsi="Times New Roman" w:cs="Times New Roman"/>
          <w:sz w:val="28"/>
          <w:sz-cs w:val="28"/>
          <w:b/>
          <w:color w:val="000000"/>
        </w:rPr>
        <w:t xml:space="preserve"/>
        <w:br w:type="page"/>
        <w:t xml:space="preserve">MỞ ĐẦU</w:t>
      </w:r>
    </w:p>
    <w:p>
      <w:pPr>
        <w:jc w:val="both"/>
        <w:ind w:first-line="720"/>
        <w:spacing w:before="120" w:after="120"/>
      </w:pPr>
      <w:r>
        <w:rPr>
          <w:rFonts w:ascii="Times New Roman" w:hAnsi="Times New Roman" w:cs="Times New Roman"/>
          <w:sz w:val="28"/>
          <w:sz-cs w:val="28"/>
          <w:color w:val="000000"/>
        </w:rPr>
        <w:t xml:space="preserve">Biến đổi khí hậu là một trong những thách thức toàn cầu lớn nhất hiện nay. Trong bài phát biểu tại Đại hội đồng Liên Hợp Quốc ngày 25 tháng 09 năm 2018, Tổng thư ký Liên Hợp Quốc kêu gọi tất cả các quốc gia thành viên LHQ thực hiện các hành động và cam kết giảm nhẹ theo Thỏa thuận Paris với tham vọng lớn hơn và cấp bách hơn. Việt Nam đã chủ động triển khai các mục tiêu phát triển bền vững và Thỏa thuận Khí hậu Paris. </w:t>
      </w:r>
    </w:p>
    <w:p>
      <w:pPr>
        <w:jc w:val="both"/>
        <w:ind w:first-line="720"/>
        <w:spacing w:before="120" w:after="120"/>
      </w:pPr>
      <w:r>
        <w:rPr>
          <w:rFonts w:ascii="Times New Roman" w:hAnsi="Times New Roman" w:cs="Times New Roman"/>
          <w:sz w:val="28"/>
          <w:sz-cs w:val="28"/>
          <w:color w:val="000000"/>
        </w:rPr>
        <w:t xml:space="preserve">Cụ thể trong báo cáo Đóng góp quốc gia tự quyết định (NDC) cập nhật, bằng nguồn lực trong nước, đến năm 2030 Việt Nam sẽ giảm 9% tổng lượng phát thải khí nhà kính so với BAU. Mức đóng góp này có thể được tăng lên tới 27% khi nhận được hỗ trợ quốc tế thông qua hợp tác song phương, đa phương và thực hiện các cơ chế mới theo Thỏa thuận Paris về biến đổi khí hậu. </w:t>
      </w:r>
    </w:p>
    <w:p>
      <w:pPr>
        <w:jc w:val="both"/>
        <w:ind w:first-line="720"/>
        <w:spacing w:before="120" w:after="120"/>
      </w:pPr>
      <w:r>
        <w:rPr>
          <w:rFonts w:ascii="Times New Roman" w:hAnsi="Times New Roman" w:cs="Times New Roman"/>
          <w:sz w:val="28"/>
          <w:sz-cs w:val="28"/>
          <w:color w:val="000000"/>
        </w:rPr>
        <w:t xml:space="preserve">Theo đó, lượng giảm phát thải khí nhà kính tăng thêm 21,2 triệu tấn CO2 tương đương (từ 62,7 triệu tấn trong NDC hiện nay lên 83,9 triệu tấn trong NDC cập nhật) và tương ứng với tỉ lệ giảm phát thải tăng thêm 1% (từ 8% trong NDC hiện nay lên 9% trong NDC cập nhật). Mức đóng góp về giảm nhẹ phát thải khí nhà kính khi có hỗ trợ quốc tế tăng từ 25% lên 27%, lượng khí nhà kính đã giảm thêm được 52,6 triệu tấn CO2 tương đương (từ 198,2 triệu tấn trong NDC hiện nay lên 250,8 triệu tấn trong NDC cập nhật).</w:t>
      </w:r>
    </w:p>
    <w:p>
      <w:pPr>
        <w:jc w:val="both"/>
        <w:ind w:first-line="720"/>
        <w:spacing w:before="120" w:after="120"/>
      </w:pPr>
      <w:r>
        <w:rPr>
          <w:rFonts w:ascii="Times New Roman" w:hAnsi="Times New Roman" w:cs="Times New Roman"/>
          <w:sz w:val="28"/>
          <w:sz-cs w:val="28"/>
          <w:color w:val="000000"/>
        </w:rPr>
        <w:t xml:space="preserve">Nhằm góp phần thực hiện cam kết trên, Cục Biến đổi khí hậu đã triển khai thực hiện nhiệm vụ “Kiểm kê khí nhà kính cấp quốc gia”.</w:t>
      </w:r>
    </w:p>
    <w:p>
      <w:pPr>
        <w:jc w:val="both"/>
        <w:ind w:first-line="720"/>
        <w:spacing w:before="120" w:after="120"/>
      </w:pPr>
      <w:r>
        <w:rPr>
          <w:rFonts w:ascii="Times New Roman" w:hAnsi="Times New Roman" w:cs="Times New Roman"/>
          <w:sz w:val="28"/>
          <w:sz-cs w:val="28"/>
          <w:color w:val="000000"/>
        </w:rPr>
        <w:t xml:space="preserve">Trước sự bùng nổ của ngành công nghiệp năng lượng, việc theo dõi và kiểm soát chất lượng dữ liệu liên quan đến khí nhà kính đã trở thành một yếu tố cực kỳ quan trọng. Tác động tiêu cực của khí nhà kính đối với môi trường và sự phát triển bền vững ngày càng được nhấn mạnh, từ đó tạo ra nhu cầu không ngừng nghỉ trong việc kiểm soát chất lượng số liệu về khí nhà kính. Chính vì vậy, việc thực hiện báo cáo chuyên đề </w:t>
      </w:r>
      <w:r>
        <w:rPr>
          <w:rFonts w:ascii="Times New Roman" w:hAnsi="Times New Roman" w:cs="Times New Roman"/>
          <w:sz w:val="28"/>
          <w:sz-cs w:val="28"/>
          <w:b/>
          <w:color w:val="000000"/>
        </w:rPr>
        <w:t xml:space="preserve">“</w:t>
      </w:r>
      <w:r>
        <w:rPr>
          <w:rFonts w:ascii="Times New Roman" w:hAnsi="Times New Roman" w:cs="Times New Roman"/>
          <w:sz w:val="28"/>
          <w:sz-cs w:val="28"/>
          <w:b/>
          <w:i/>
          <w:color w:val="000000"/>
        </w:rPr>
        <w:t xml:space="preserve">Đảm bảo chất lượng số liệu hoạt động trong lĩnh vực năng lượng”</w:t>
      </w:r>
      <w:r>
        <w:rPr>
          <w:rFonts w:ascii="Times New Roman" w:hAnsi="Times New Roman" w:cs="Times New Roman"/>
          <w:sz w:val="28"/>
          <w:sz-cs w:val="28"/>
          <w:color w:val="000000"/>
        </w:rPr>
        <w:t xml:space="preserve"> là vô cùng cần thiết.</w:t>
      </w:r>
    </w:p>
    <w:p>
      <w:pPr>
        <w:jc w:val="both"/>
        <w:spacing w:before="120" w:after="120"/>
      </w:pPr>
      <w:r>
        <w:rPr>
          <w:rFonts w:ascii="Times New Roman" w:hAnsi="Times New Roman" w:cs="Times New Roman"/>
          <w:sz w:val="28"/>
          <w:sz-cs w:val="28"/>
          <w:b/>
          <w:color w:val="000000"/>
        </w:rPr>
        <w:t xml:space="preserve"/>
        <w:br w:type="page"/>
        <w:t xml:space="preserve">CHƯƠNG 1: TỔNG QUAN TÌNH HÌNH THẾ GIỚI VÀ TRONG NƯỚC TRONG HOẠT ĐỘNG KIỂM KÊ KHÍ NHÀ KÍNH</w:t>
      </w:r>
    </w:p>
    <w:p>
      <w:pPr>
        <w:jc w:val="both"/>
        <w:spacing w:before="120" w:after="120"/>
      </w:pPr>
      <w:r>
        <w:rPr>
          <w:rFonts w:ascii="Times New Roman" w:hAnsi="Times New Roman" w:cs="Times New Roman"/>
          <w:sz w:val="28"/>
          <w:sz-cs w:val="28"/>
          <w:b/>
          <w:color w:val="000000"/>
        </w:rPr>
        <w:t xml:space="preserve">1.1. Tình hình thế giới</w:t>
      </w:r>
    </w:p>
    <w:p>
      <w:pPr>
        <w:jc w:val="both"/>
        <w:ind w:first-line="720"/>
        <w:spacing w:before="120" w:after="120"/>
      </w:pPr>
      <w:r>
        <w:rPr>
          <w:rFonts w:ascii="Times New Roman" w:hAnsi="Times New Roman" w:cs="Times New Roman"/>
          <w:sz w:val="28"/>
          <w:sz-cs w:val="28"/>
          <w:color w:val="000000"/>
        </w:rPr>
        <w:t xml:space="preserve">Biến đổi khí hậu được xem là một trong những thách thức lớn đối với sự phát triển và tồn tại của nhân loại trong thế kỷ 21. Theo các đánh giá của Ủy ban liên chính phủ về biến đổi khí hậu (IPCC), nguyên nhân chính dẫn đến biến đổi khí hậu toàn cầu là do sự phát thải khí gây hiệu ứng nhà kính quá mức từ các hoạt động phát triển kinh tế- xã hội của con người. Nhằm đối phó và hạn chế hiện tượng tăng nhiệt độ trung bình của Trái đất, Công ước khung của Liên Hợp Quốc về biến đổi khí hậu (UNFCCC) đã được 155 quốc gia ký kết tham gia tại Hội nghị của Liên Hợp Quốc về Môi trường và Phát triển tại Rio de Jainero vào năm 1992 với mục tiêu ổn định nồng độ khí nhà kính (KNK) trong khí quyển ở mức độ có thể ngăn ngừa sự can thiệp nguy hiểm của con người đối với hệ thống khí hậu. Kể từ đó, giảm phát thải khí nhà kính luôn là chủ đề chính của đàm phán tại Hội nghị các Bên thuộc Công ước khung Liên hợp quốc về biến đổi khí hậu (COP). </w:t>
      </w:r>
    </w:p>
    <w:p>
      <w:pPr>
        <w:jc w:val="both"/>
        <w:ind w:first-line="720"/>
        <w:spacing w:before="120" w:after="120"/>
      </w:pPr>
      <w:r>
        <w:rPr>
          <w:rFonts w:ascii="Times New Roman" w:hAnsi="Times New Roman" w:cs="Times New Roman"/>
          <w:sz w:val="28"/>
          <w:sz-cs w:val="28"/>
          <w:color w:val="000000"/>
        </w:rPr>
        <w:t xml:space="preserve">Nhằm tăng cường cơ sở pháp lý về trách nhiệm thực hiện UNPCCC, Hội nghị các Bên lần thứ ba của UNFCCC tại Kyoto, Nhật Bản, tháng 12 năm 1997 đã thông qua Nghị định thư Kyoto quy định mục tiêu cắt giảm phát thải cụ thể đối với các nước phát triển. Để thực hiện các mục tiêu cắt giảm phát thải khí nhà kính, ba cơ chế linh hoạt được thiết lập để các bên tham gia Nghị định thư có thể cùng nhau phối hợp thực hiện mục tiêu chung bao gồm (i) Cơ chế cùng thực hiện (JI); (ii) Cơ chế phát triển sạch (CDM) và (iii) Cơ chế buôn bán phát thải quốc tế (IET). Đối với các nước đang phát triển, trong đó có Việt Nam, mặc dù không có nghĩa vụ giảm phát thải định lượng nhưng vẫn có thể đóng góp vào mục tiêu giảm phát thải chung toàn cầu thông qua Cơ chế CDM. Tính đến tháng 10 năm 2012, đã có hơn 4900 dự án theo cơ chế CDM được Ban Chấp hành quốc tế CDM (EB) cho đăng ký; trong đó, các dự án về năng lượng chiếm 71,71%, các dự án xử lý chất thải chiếm 12,41%. các dự án về trồng rừng và tái trồng rừng chiếm 0,71% và các loại dự án khác chiếm 15,17% (Ban Chỉ đạo thực hiện Công ước khung của Liên Hợp Quốc về Biến đổi khí hậu và Nghị định thư Kyoto tại Việt Nam, 2012). </w:t>
      </w:r>
    </w:p>
    <w:p>
      <w:pPr>
        <w:jc w:val="both"/>
        <w:ind w:first-line="720"/>
        <w:spacing w:before="120" w:after="120"/>
      </w:pPr>
      <w:r>
        <w:rPr>
          <w:rFonts w:ascii="Times New Roman" w:hAnsi="Times New Roman" w:cs="Times New Roman"/>
          <w:sz w:val="28"/>
          <w:sz-cs w:val="28"/>
          <w:color w:val="000000"/>
        </w:rPr>
        <w:t xml:space="preserve">Tại Hội nghị lần thứ 13 của các Bên thuộc Công ước khung Liên hợp quốc về biến đổi khí hậu (COP13) tại Bali, Indonesia, một hướng tiếp cận mới về giảm phát thải khí nhà kính cho các nước đang phát triển được hình thành với tên gọi là “các hành động giảm nhẹ khí nhà kính phù hợp với điều kiện quốc gia” (NAMAs). Khái niệm về NAMA đã được xác định trong Kế hoạch hành động Bali và sau đó được chính thức hóa trong Thỏa thuận Copenhagen tại COP15. Đây là một khái niệm tương đối mới và được hiểu như là một công cụ để khuyến khích các nước đang phát triển đóng góp vào mục tiêu giảm phát thải khí nhà kính toàn cầu và phát triển bền vững đất nước với sự hỗ trợ của các nước phát triển về kỹ thuật, tài chính và tăng cường năng lực. Đồng thời, Thỏa thuận Copenhagen cũng khuyến khích các nước đang phát triển báo cáo về NAMAs trong Thông báo Quốc gia và đặt ra yêu cầu NAMAs tại các quốc gia cần được thực hiện theo cách có thể đo đạc, báo cáo và thẩm định được (MRV) (Bockel và NNK, 2011). </w:t>
      </w:r>
    </w:p>
    <w:p>
      <w:pPr>
        <w:jc w:val="both"/>
        <w:ind w:first-line="720"/>
        <w:spacing w:before="120" w:after="120"/>
      </w:pPr>
      <w:r>
        <w:rPr>
          <w:rFonts w:ascii="Times New Roman" w:hAnsi="Times New Roman" w:cs="Times New Roman"/>
          <w:sz w:val="28"/>
          <w:sz-cs w:val="28"/>
          <w:color w:val="000000"/>
        </w:rPr>
        <w:t xml:space="preserve">Tiếp theo đó, Thỏa thuận Cancun được thông qua tại COP16 đã đề xuất thiết lập một hệ thống đăng ký quốc tế chính thức cho NAMA và các giải pháp để thực hiện thành công NAMAs. Các nước đang phát triển cung cấp thông tin về NAMA trong khi các nước phát triển cung cấp thông tin về hỗ trợ dành cho NAMA. Hoạt động hỗ trợ phải được Đo đạc, Báo cáo và Thẩm định quốc tế. Đối với các NAMA không yêu cầu hỗ trợ quốc tế phải được MRV trong nước (Bộ Tài nguyên và Môi trường, 2014). Khái niệm NAMA còn tiếp tục được đàm phán trong các Hội nghị tiếp theo của UNFCCC nhằm cung cấp nền tảng cho các phương pháp tiếp cận đa dạng đối với các bước chuẩn bị và thực hiện chiến lược phát triển bền vững và giảm phát thải khí nhà kính. </w:t>
      </w:r>
    </w:p>
    <w:p>
      <w:pPr>
        <w:jc w:val="both"/>
        <w:ind w:first-line="720"/>
        <w:spacing w:before="120" w:after="120"/>
      </w:pPr>
      <w:r>
        <w:rPr>
          <w:rFonts w:ascii="Times New Roman" w:hAnsi="Times New Roman" w:cs="Times New Roman"/>
          <w:sz w:val="28"/>
          <w:sz-cs w:val="28"/>
          <w:color w:val="000000"/>
        </w:rPr>
        <w:t xml:space="preserve">Tính đến tháng 04/2012, đã có 50 nước đang phát triển nộp các đề xuất NAMA lên Ban Thư ký UNFCCC. Những đề xuất này bao gồm nhiều hình thức NAMA khác nhau, từ mục tiêu và chiến lược giảm phát thải KNK cho đến các chính sách và dự án. Các đề xuất này cũng có sự khác nhau về mức độ chi tiết. Nhiều đệ trình NAMA chỉ là tuyên bố dự định thực hiện chứ không phải các hoạt động cụ thể, hay tiến độ thực hiện, hay là khung chính sách quốc gia mà NAMA có thể được lồng ghép vào. Trong số 50 quốc gia này, có 13 quốc gia đã không xây dựng NAMA cho các lịnh vực cụ thể mà là nhằm hướng tới mục tiêu chung của quốc gia như mục tiêu phát thải KNK quốc gia (ví dụ như Ấn Độ và Trung Quốc) (Bộ Tài nguyên và Môi trường, 2013). </w:t>
      </w:r>
    </w:p>
    <w:p>
      <w:pPr>
        <w:jc w:val="both"/>
        <w:ind w:first-line="720"/>
        <w:spacing w:before="120" w:after="120"/>
      </w:pPr>
      <w:r>
        <w:rPr>
          <w:rFonts w:ascii="Times New Roman" w:hAnsi="Times New Roman" w:cs="Times New Roman"/>
          <w:sz w:val="28"/>
          <w:sz-cs w:val="28"/>
          <w:color w:val="000000"/>
        </w:rPr>
        <w:t xml:space="preserve">Khu vực đưa ra nhiều đề xuất NAMA nhất là châu Mỹ La-tinh với 22 NAMA với các tiến độ khác nhau. Những hoạt động nổi bật bao gồm Kế hoạch hành động và Kịch bản giảm nhẹ với hợp tác giữa các nước đang phát triển (hợp tác South-South) nhằm xây dựng kế hoạch giảm nhẹ trong dài hạn và Mạng lưới thực hiện các Hoạt động Giảm nhẹ (MAIN) thực hiện bởi Trung tâm Chính sách Không khí sạch (CCAP) và Viện Ngân hàng Thế giới (WBI). Chương trình MAIN hỗ trợ thiết kế và thực hiện NAMA và Chiến lược phát triển theo hướng các-bon thấp tại 8 quốc gia tại châu Mỹ La Tinh và 7 quốc gia tại châu Á. Sau COP 17, các quốc gia châu Phi cũng đã bắt đầu chú ý đến NAMA. Tại Nam Phi, Chương trình Năng lượng Tái tạo tại Nam Phi đã được thực hiện với sự hỗ trợ từ các quốc gia châu Âu. Chương trình này sẽ cung cấp tài chính hỗ trợ nhân rộng sản xuất các dạng năng lượng tái tạo tại Nam Phi. Một trong những nghiên cứu đầu tiên xác định NAMA tại Trung Đông và Bắc Phi đã được thực hiện bởi Trung tâm Năng lượng tái tạo và Hiệu quả năng lượng vào tháng 11 năm 2011. Nghiên cứu này đã xác định được một số đề cương NAMA tổng quát cho Algeria, Hy Lạp, Jordan, Li-băng, Libya, Ma-rốc, Syria, Tunisia và Yemen (Trung tâm năng lượng tái tạo và năng lượng hiệu quả, 2011). Tại châu Á, trong năm 2012, Indonesia, Việt Nam và Thái Lan đã bước đầu thực hiện các hoạt động xây dựng NAMA. Đến năm 2013, Indonesia đã ban hành “Khung chính sách cho Hành động giảm nhẹ phù hợp với điều kiện quốc gia của Indonesia” nhằm đưa ra khung chính sách cho cơ quan trung ương và địa phương để thực hiện các hoạt động giảm phát thải KNK và đề xuất NAMA trong năm lĩnh vực chính tại Indonesia. </w:t>
      </w:r>
    </w:p>
    <w:p>
      <w:pPr>
        <w:jc w:val="both"/>
        <w:ind w:first-line="720"/>
        <w:spacing w:before="120" w:after="120"/>
      </w:pPr>
      <w:r>
        <w:rPr>
          <w:rFonts w:ascii="Times New Roman" w:hAnsi="Times New Roman" w:cs="Times New Roman"/>
          <w:sz w:val="28"/>
          <w:sz-cs w:val="28"/>
          <w:color w:val="000000"/>
        </w:rPr>
        <w:t xml:space="preserve">Qua quá trình nghiên cứu triển khai NAMA tại các quốc gia, một số bài học kinh nghiệm đã được rút ra như sau: (Bộ Tài nguyên và Môi trường, 2013)</w:t>
      </w:r>
    </w:p>
    <w:p>
      <w:pPr>
        <w:jc w:val="both"/>
        <w:ind w:first-line="720"/>
        <w:spacing w:before="120" w:after="120"/>
      </w:pPr>
      <w:r>
        <w:rPr>
          <w:rFonts w:ascii="Times New Roman" w:hAnsi="Times New Roman" w:cs="Times New Roman"/>
          <w:sz w:val="28"/>
          <w:sz-cs w:val="28"/>
          <w:color w:val="000000"/>
        </w:rPr>
        <w:t xml:space="preserve">- Quyết tâm chính trị và sự lãnh đạo của Nhà nước là yếu tố quan trọng trong quá trình xây dựng và đề xuất NAMA- cả đối với việc đặt ra những ưu tiên quốc gia cũng như gia tăng cơ hội thực hiện NAMA; </w:t>
      </w:r>
    </w:p>
    <w:p>
      <w:pPr>
        <w:jc w:val="both"/>
        <w:ind w:first-line="720"/>
        <w:spacing w:before="120" w:after="120"/>
      </w:pPr>
      <w:r>
        <w:rPr>
          <w:rFonts w:ascii="Times New Roman" w:hAnsi="Times New Roman" w:cs="Times New Roman"/>
          <w:sz w:val="28"/>
          <w:sz-cs w:val="28"/>
          <w:color w:val="000000"/>
        </w:rPr>
        <w:t xml:space="preserve">- Sự hợp tác giữa các Bộ, ngành liên quan đóng vai trò quan trọng đối với việc thực hiện NAMA. Vì thế, việc xây dựng một hệ thống thể chế với sự tham gia của nhiều cơ quan liên quan giữ vai trò quan trọng trong thực hiện NAMA. Sự phân công nhiệm vụ rõ ràng cho các bên sẽ làm giảm chồng chéo và mâu thuẫn giữa các Bộ, ngành, giúp đẩy nhanh tiến độ xây dựng và thực hiện NAMA; </w:t>
      </w:r>
    </w:p>
    <w:p>
      <w:pPr>
        <w:jc w:val="both"/>
        <w:ind w:first-line="720"/>
        <w:spacing w:before="120" w:after="120"/>
      </w:pPr>
      <w:r>
        <w:rPr>
          <w:rFonts w:ascii="Times New Roman" w:hAnsi="Times New Roman" w:cs="Times New Roman"/>
          <w:sz w:val="28"/>
          <w:sz-cs w:val="28"/>
          <w:color w:val="000000"/>
        </w:rPr>
        <w:t xml:space="preserve">- Sự tham gia của các bên liên quan trong quá trình xây dựng và thực hiện NAMA là yếu tố quan trọng- giúp các bên có hiểu biết về những rào cản trong thực hiện NAMA và các tác động tiêu cực tiềm tàng của NAMA đến phát triển kinh tế- xã hội. Sự tham gia của nhiều bên liên quan trong quá trình xây dựng và thực hiện NAMA cũng góp phần làm nâng cao nhận thức về NAMA; </w:t>
      </w:r>
    </w:p>
    <w:p>
      <w:pPr>
        <w:jc w:val="both"/>
        <w:ind w:first-line="720"/>
        <w:spacing w:before="120" w:after="120"/>
      </w:pPr>
      <w:r>
        <w:rPr>
          <w:rFonts w:ascii="Times New Roman" w:hAnsi="Times New Roman" w:cs="Times New Roman"/>
          <w:sz w:val="28"/>
          <w:sz-cs w:val="28"/>
          <w:color w:val="000000"/>
        </w:rPr>
        <w:t xml:space="preserve">- Sự hài hòa giữa các vấn đề kỹ thuật và chính trị khi xây dựng NAMA đòi hỏi sự mềm dẻo, linh hoạt trong quá trình xây dựng NAMA: Việc xây dựng NAMA tại cấp quốc gia sẽ dựa nhiều vào các tính toán kỹ thuật, nhưng nhiều lựa chọn và đánh đổi giữa các lựa chọn phần lớn phụ thuộc vào các nhà ra quyết định vì còn dựa trên các tiêu chí khác như mức độ khả thi và tiềm năng tài chính; </w:t>
      </w:r>
    </w:p>
    <w:p>
      <w:pPr>
        <w:jc w:val="both"/>
        <w:ind w:first-line="720"/>
        <w:spacing w:before="120" w:after="120"/>
      </w:pPr>
      <w:r>
        <w:rPr>
          <w:rFonts w:ascii="Times New Roman" w:hAnsi="Times New Roman" w:cs="Times New Roman"/>
          <w:sz w:val="28"/>
          <w:sz-cs w:val="28"/>
          <w:color w:val="000000"/>
        </w:rPr>
        <w:t xml:space="preserve">- Việc xây dựng NAMA đòi hỏi nhiều số liệu và thời gian cho tăng cường năng lực nhằm đảm bảo việc đưa ra quyết định được chính xác. Tuy nhiên, điều này không có nghĩa là phải chờ cho đến khi có đầy đủ điều kiện mà cần phải “vừa làm vừa học”. </w:t>
      </w:r>
    </w:p>
    <w:p>
      <w:pPr>
        <w:jc w:val="both"/>
        <w:ind w:first-line="720"/>
        <w:spacing w:before="120" w:after="120"/>
      </w:pPr>
      <w:r>
        <w:rPr>
          <w:rFonts w:ascii="Times New Roman" w:hAnsi="Times New Roman" w:cs="Times New Roman"/>
          <w:sz w:val="28"/>
          <w:sz-cs w:val="28"/>
          <w:color w:val="000000"/>
        </w:rPr>
        <w:t xml:space="preserve">Sau khi Thỏa thuận Paris về biến đổi khí hậu được thông qua tại COP21 ràng buộc trách nhiệm của tất cả các bên trong công tác cắt giảm phát thải khí nhà kính, NAMA được đưa vào Đóng góp dự kiến do quốc gia tự quyết định (INDC) với vai trò là các giải pháp để đạt được các mục tiêu giảm phát thải đề ra trong INDC. Có thể nói, Thỏa thuận Paris thông qua việc ràng buộc trách nhiệm các Bên phải thực hiện Đóng góp do quốc gia tự quyết định (NDC) vào năm 2022 đã cung cấp một khuôn khổ rõ ràng hơn cũng như tạo động lực để các quốc gia triển khai NAMA và các chương trình hành động giảm phát thải khí nhà kính, đóng góp vào mục tiêu giảm phát thải chung toàn cầu để có thể giữ nhiệt độ trái đất vào cuối thế kỷ tăng không quá 2oC so với thời kỳ tiền công nghiệp. </w:t>
      </w:r>
    </w:p>
    <w:p>
      <w:pPr>
        <w:jc w:val="both"/>
        <w:ind w:first-line="720"/>
        <w:spacing w:before="120" w:after="120"/>
      </w:pPr>
      <w:r>
        <w:rPr>
          <w:rFonts w:ascii="Times New Roman" w:hAnsi="Times New Roman" w:cs="Times New Roman"/>
          <w:sz w:val="28"/>
          <w:sz-cs w:val="28"/>
          <w:color w:val="000000"/>
        </w:rPr>
        <w:t xml:space="preserve">Để có thể triển khai thành công các hoạt động NAMA, các quốc gia cần thiết phải có hệ thống kiểm kê phát thải KNK chi tiết và xây dựng đường phát thải KNK cơ sở cũng như xây dựng hệ thống thẩm định cấp quốc gia và quy trình Đo đạc, Báo cáo và Thẩm định cho các hoạt động NAMA (Bộ Tài nguyên và Môi trường, 2013).</w:t>
      </w:r>
    </w:p>
    <w:p>
      <w:pPr>
        <w:jc w:val="both"/>
        <w:spacing w:before="120" w:after="120"/>
      </w:pPr>
      <w:r>
        <w:rPr>
          <w:rFonts w:ascii="Times New Roman" w:hAnsi="Times New Roman" w:cs="Times New Roman"/>
          <w:sz w:val="28"/>
          <w:sz-cs w:val="28"/>
          <w:b/>
          <w:color w:val="000000"/>
        </w:rPr>
        <w:t xml:space="preserve">1.2. Tình hình trong nước</w:t>
      </w:r>
    </w:p>
    <w:p>
      <w:pPr>
        <w:jc w:val="both"/>
        <w:ind w:first-line="720"/>
        <w:spacing w:before="120" w:after="120"/>
      </w:pPr>
      <w:r>
        <w:rPr>
          <w:rFonts w:ascii="Times New Roman" w:hAnsi="Times New Roman" w:cs="Times New Roman"/>
          <w:sz w:val="28"/>
          <w:sz-cs w:val="28"/>
          <w:color w:val="000000"/>
        </w:rPr>
        <w:t xml:space="preserve">Nhận thức được tầm quan trọng của công tác giảm phát thải khí nhà kính toàn cầu và mức độ ảnh hưởng đến sự nghiệp phát triển kinh tế- xã hội của quốc gia, Việt Nam đã ủng hộ Công ước khung của Liên Hợp Quốc về biến đổi khí hậu và chủ động tham gia các thỏa thuận pháp lý liên quan đến giảm nhẹ biến đổi khí hậu, cụ thể Việt Nam đã ký Công ước Khí hậu năm 1992, phê chuẩn năm 1994; đã ký Nghị định thư Kyoto năm 1998 và phê chuẩn năm 2002; đã thành lập Ban chỉ đạo quốc gia thực hiện Công ước Khí hậu và Nghị định thư Kyoto; đã gửi Ban thư ký Công ước Khí hậu Thông báo quốc gia lần thứ nhất (2003), Thông báo quốc gia lần thứ hai (2010), Báo cáo Cập nhật hai năm một lần lần thứ nhất (2014), phản ánh những nỗ lực mới nhất về ứng phó với BĐKH và kiểm kê KNK. </w:t>
      </w:r>
    </w:p>
    <w:p>
      <w:pPr>
        <w:jc w:val="both"/>
        <w:ind w:first-line="720"/>
        <w:spacing w:before="120" w:after="120"/>
      </w:pPr>
      <w:r>
        <w:rPr>
          <w:rFonts w:ascii="Times New Roman" w:hAnsi="Times New Roman" w:cs="Times New Roman"/>
          <w:sz w:val="28"/>
          <w:sz-cs w:val="28"/>
          <w:color w:val="000000"/>
        </w:rPr>
        <w:t xml:space="preserve">Là một quốc gia không nằm trong Phụ lục I của Nghị định thư Kyoto, Việt Nam không phải cam kết giảm phát thải khí nhà kính theo Nghị định thư Kyoto nhưng lại có tiềm nhiều tiềm năng tham gia cơ chế CDM để tham gia đóng góp giảm phát thải khí nhà kính toàn cầu và tận dụng cơ hội phát triển đất nước một cách bền vững. Theo Đóng góp dự kiến do quốc gia tự quyết định, tính đến tháng 6 năm 2015, Việt Nam có 254 dự án theo cơ chế CDM được Ban chấp hành quốc tế về CDM (EB) công nhận. Việt Nam là quốc gia xếp thứ 4 trên thế giới về số lượng dự án, với tổng lượng KNK tiềm năng giảm khoảng 137,4 triệu tấn CO2 tương đương (CO2 tđ) trong thời kỳ tín dụng. Trong số 254 dự án, các dự án về năng lượng chiếm 87,6%, xử lý chất thải chiếm 10,2%, trồng rừng và tái trồng rừng chiếm 0,4% và các loại khác chiếm 1,8%. Số chứng chỉ giảm phát thải được chứng nhận (CER) được EB cấp đến nay là trên 12 triệu, đứng thứ 11 trên thế giới. </w:t>
      </w:r>
    </w:p>
    <w:p>
      <w:pPr>
        <w:jc w:val="both"/>
        <w:ind w:first-line="720"/>
        <w:spacing w:before="120" w:after="120"/>
      </w:pPr>
      <w:r>
        <w:rPr>
          <w:rFonts w:ascii="Times New Roman" w:hAnsi="Times New Roman" w:cs="Times New Roman"/>
          <w:sz w:val="28"/>
          <w:sz-cs w:val="28"/>
          <w:color w:val="000000"/>
        </w:rPr>
        <w:t xml:space="preserve">Ngoài cơ chế CDM, Việt Nam đang đã hợp tác với Nhật Bản để triển khai Cơ chế tín chỉ chung (JCM) tại Việt Nam. Theo Thông tư số 17/2015/TT-BTNMT, ngày 06/4/2015 của Bộ Tài nguyên và Môi trường, Cơ chế tín chỉ chung (JCM) là “cơ chế trong khuôn khổ hợp tác phát triển các-bon thấp giữa Việt Nam và Nhật Bản nhằm thúc đẩy việc đầu tư, chuyển giao và phổ biến các công nghệ, sản phẩm, hệ thống, dịch vụ và cơ sở hạ tầng phát thải các-bon thấp ở các lĩnh vực khác nhau để hướng tới phát triển các-bon thấp ở Việt Nam, hỗ trợ thực hiện cam kết quốc tế về nỗ lực giảm nhẹ phát thải khí nhà kính của Nhật Bản và đóng góp vào mục tiêu chung của quốc tế trong ứng phó với biến đổi khí hậu” (Thông tư số 17/2015/TT-BTNMT ngày 06/4/2015). Đến tháng 01/2016, Việt Nam đã tiến hành hơn 60 dự án thử nghiệm theo cơ chế JCM trên phạm vi cả nước. Hai dự án đã được đăng ký thành công với Ủy ban hỗn hợp Việt Nam - Nhật Bản là Dự án Thúc đẩy bệnh viện xanh thông qua nâng cao hiệu quả năng lượng/bảo vệ môi trường trong bệnh viện quốc gia Việt Nam và Dự án lái xe sinh thái thông qua sử dụng bộ đo tốc độ điện tử. Bộ Tài nguyên và Môi trường đã ban hành Thông tư số 17/2015/TT-BTNMT ngày 06/4/2015 quy định việc xây dựng và thực hiện dự án theo cơ chế tín chỉ chung trong khuôn khổ hợp tác Việt Nam và Nhật Bản. </w:t>
      </w:r>
    </w:p>
    <w:p>
      <w:pPr>
        <w:jc w:val="both"/>
        <w:ind w:first-line="720"/>
        <w:spacing w:before="120" w:after="120"/>
      </w:pPr>
      <w:r>
        <w:rPr>
          <w:rFonts w:ascii="Times New Roman" w:hAnsi="Times New Roman" w:cs="Times New Roman"/>
          <w:sz w:val="28"/>
          <w:sz-cs w:val="28"/>
          <w:color w:val="000000"/>
        </w:rPr>
        <w:t xml:space="preserve">Ngày 21 tháng 11 năm 2012, Thủ tướng Chính phủ ban hành Quyết định số 1775/QĐ-TTg phê duyệt Đề án quản lý phát thải khí gây hiệu ứng nhà kính, quản lý các hoạt động kinh doanh tín chỉ các-bon ra thị trường thế giới; trong đó, thực hiện NAMA và xây dựng hệ thống MRV quốc gia là những nội dung quan trọng cần được triển khai. Thể chế để thực hiện NAMA hiện nay ở Việt Nam đang trong giai đoạn hoàn thiện. Một số hoạt động như tăng cường năng lực, hỗ trợ kỹ thuật để xây dựng các kịch bản cơ sở, kịch bản giảm phát thải, hình thành hệ thống MRV, v.v… đang được tiến hành. Theo Thông báo cập nhật hai năm một lần lần thứ nhất của Việt Nam cho Công ước khung của Liên Hợp Quốc về biến đổi khí hậu, một số dự án NAMA được triển khai ở Việt Nam bao gồm: </w:t>
      </w:r>
    </w:p>
    <w:p>
      <w:pPr>
        <w:jc w:val="both"/>
        <w:ind w:first-line="720"/>
        <w:spacing w:before="120" w:after="120"/>
      </w:pPr>
      <w:r>
        <w:rPr>
          <w:rFonts w:ascii="Times New Roman" w:hAnsi="Times New Roman" w:cs="Times New Roman"/>
          <w:sz w:val="28"/>
          <w:sz-cs w:val="28"/>
          <w:color w:val="000000"/>
        </w:rPr>
        <w:t xml:space="preserve">- Dự án “Tạo điều kiện thuận lợi cho việc thực hiện và sẵn sàng cho các hoạt động giảm nhẹ phát thải” (FIRM) do Cơ quan Phát triển quốc tế Đan Mạch tài trợ thông qua Đối tác UNEP-DTU đã được Bộ Tài nguyên và Môi trường phối hợp với các cơ quan liên quan thực hiện. Mục tiêu của Dự án là hỗ trợ các nỗ lực giảm phát thải KNK, góp phần phát triển nền kinh tế theo hướng các-bon thấp, tăng trưởng xanh tại Việt Nam. Dự án góp phần loại bỏ các rào cản phi tài chính trong nước nhằm xây dựng và thực hiện thí điểm các NAMA ưu tiên. Trong Dự án này, hai NAMA được xây dựng để đăng ký bao gồm (i) Chương trình hộ trợ phát triển điện gió tại Việt Nam và (ii) NAMA về sản xuất điện khí sinh học tại các trang trại nuôi lợn quy mô trung bình và lớn. </w:t>
      </w:r>
    </w:p>
    <w:p>
      <w:pPr>
        <w:jc w:val="both"/>
        <w:ind w:first-line="720"/>
        <w:spacing w:before="120" w:after="120"/>
      </w:pPr>
      <w:r>
        <w:rPr>
          <w:rFonts w:ascii="Times New Roman" w:hAnsi="Times New Roman" w:cs="Times New Roman"/>
          <w:sz w:val="28"/>
          <w:sz-cs w:val="28"/>
          <w:color w:val="000000"/>
        </w:rPr>
        <w:t xml:space="preserve">- Tổng cục Năng lượng, Bộ Công Thương cũng đã xây dựng Hồ sơ đề xuất NAMA “Quỹ phát triển năng lượng tái tạo- Cơ chế GET FiT Việt Nam” gửi NAMA Facility để xem xét hỗ trợ thực hiện. Dự án này sẽ hỗ trợ thúc đẩy đầu tư công và tư vào ngành năng lượng tái tạo nhằm đạt được mục tiêu về phát triển năng lượng tái tạo trong Quy hoạch điện VII, góp phần thực hiện mục tiêu giảm nhẹ phát thải KNK trong Chiến lược quốc gia về tăng trưởng xanh. </w:t>
      </w:r>
    </w:p>
    <w:p>
      <w:pPr>
        <w:jc w:val="both"/>
        <w:ind w:first-line="720"/>
        <w:spacing w:before="120" w:after="120"/>
      </w:pPr>
      <w:r>
        <w:rPr>
          <w:rFonts w:ascii="Times New Roman" w:hAnsi="Times New Roman" w:cs="Times New Roman"/>
          <w:sz w:val="28"/>
          <w:sz-cs w:val="28"/>
          <w:color w:val="000000"/>
        </w:rPr>
        <w:t xml:space="preserve">- Dự án “Khí hậu thông minh cho nông nghiệp” do Bộ Nông nghiệp và Phát triển nông thôn triển khai thực hiện từ năm 2012 với sự hỗ trợ tài chính của FAO, tập trung vào việc phát triển NAMA trong lĩnh vực nông nghiệp ở khu vực miền núi phía Bắc và xem xét những lợi ích kèm theo các hoạt động giảm nhẹ phát thải KNK. Qua dự án này, khí sinh học có thể thay thế khí đốt tự nhiên ở các vùng đất thấp có tiềm năng lớn trong việc giảm nhẹ phát thải KNK. </w:t>
      </w:r>
    </w:p>
    <w:p>
      <w:pPr>
        <w:jc w:val="both"/>
        <w:ind w:first-line="720"/>
        <w:spacing w:before="120" w:after="120"/>
      </w:pPr>
      <w:r>
        <w:rPr>
          <w:rFonts w:ascii="Times New Roman" w:hAnsi="Times New Roman" w:cs="Times New Roman"/>
          <w:sz w:val="28"/>
          <w:sz-cs w:val="28"/>
          <w:color w:val="000000"/>
        </w:rPr>
        <w:t xml:space="preserve">- Dự án “Xây dựng hướng dẫn kỹ thuật về NAMA và MRV ở Việt Nam” do UNDP tài trợ và Viện Khoa học Khí tượng Thủy văn và Biến đổi khí hậu, Bộ Tài nguyên và Môi trường thực hiện trong năm 2013. Dự án đã cung cấp thông tin và hướng dẫn kỹ thuật để xây dựng và thực hiện NAMA, bao gồm phương pháp và công cụ xây dựng và thực hiện; danh sách các hoạt động giảm nhẹ phát thải tiềm năng cho phát triển NAMA theo hướng MRV và kinh nghiệm của một số nước trên thế giới. </w:t>
      </w:r>
    </w:p>
    <w:p>
      <w:pPr>
        <w:jc w:val="both"/>
        <w:ind w:first-line="720"/>
        <w:spacing w:before="120" w:after="120"/>
      </w:pPr>
      <w:r>
        <w:rPr>
          <w:rFonts w:ascii="Times New Roman" w:hAnsi="Times New Roman" w:cs="Times New Roman"/>
          <w:sz w:val="28"/>
          <w:sz-cs w:val="28"/>
          <w:color w:val="000000"/>
        </w:rPr>
        <w:t xml:space="preserve">- Dự án “Hỗ trợ lên kế hoạch và thực hiện các hoạt động giảm nhẹ phát thải khí nhà kính phù hợp với điều kiện quốc gia” (SPI-NAMA) do JICA tài trợ và Bộ Tài nguyên và Môi trường thực hiện với mục tiêu (i) Tăng cường năng lực của Bộ Tài nguyên và Môi trường trong việc thúc đẩy, điều phối và quản lý công tác lập kế hoạch và thực hiện NAMA và (ii) Tăng cường năng lực của các Bộ, ngành và các bên liên quan trong việc lập kế hoạch và thực hiện NAMA. </w:t>
      </w:r>
    </w:p>
    <w:p>
      <w:pPr>
        <w:jc w:val="both"/>
        <w:ind w:first-line="720"/>
        <w:spacing w:before="120" w:after="120"/>
      </w:pPr>
      <w:r>
        <w:rPr>
          <w:rFonts w:ascii="Times New Roman" w:hAnsi="Times New Roman" w:cs="Times New Roman"/>
          <w:sz w:val="28"/>
          <w:sz-cs w:val="28"/>
          <w:color w:val="000000"/>
        </w:rPr>
        <w:t xml:space="preserve">Việt Nam đã xây dựng Đóng góp dự kiến do quốc gia tự quyết định (INDC) trình Liên Hợp Quốc vào tháng 09 năm 2015 gồm hai hợp phần chính là hợp phần giảm nhẹ phát thải KNK và hợp phần thích ứng với BĐKH. Hợp phần giảm nhẹ phát thải KNK bao gồm các đóng góp vô điều kiện và đóng góp có điều kiện. Các đóng góp vô điều kiện là các hoạt động sẽ được thực hiện bằng nguồn lực trong nước trong khi các đóng góp có điều kiện là những hoạt động có thể được thực hiện nếu nhận được nguồn hỗ trợ tài chính mới và bổ sung, chuyển giao công nghệ và tăng cường năng lực từ quốc tế. </w:t>
      </w:r>
    </w:p>
    <w:p>
      <w:pPr>
        <w:jc w:val="both"/>
        <w:ind w:first-line="720"/>
        <w:spacing w:before="120" w:after="120"/>
      </w:pPr>
      <w:r>
        <w:rPr>
          <w:rFonts w:ascii="Times New Roman" w:hAnsi="Times New Roman" w:cs="Times New Roman"/>
          <w:sz w:val="28"/>
          <w:sz-cs w:val="28"/>
          <w:color w:val="000000"/>
        </w:rPr>
        <w:t xml:space="preserve">Sau khi Việt Nam ký kết Thỏa thuận Paris, INDC được chuyển thành Đóng góp do quyết gia tự quyết định (NDC). Về giảm nhẹ phát thải KNK, Việt Nam đặt mục tiêu đến 2030, bằng nguồn lực trong nước, sẽ giảm 8% tổng lượng phát thải KNK so với kịch bản phát triển thông thường và có thể tăng lên thành 25% khi nhận được hỗ trợ quốc tế thông qua hợp tác song phương, đa phương và thực hiện các cơ chế mới trong Thỏa thuận khí hậu toàn cầu. Đóng góp về giảm nhẹ phát thải KNK của Việt Nam sẽ định kỳ được xem xét, đánh giá, điều chỉnh cho phù hợp với điều kiện kinh tếxã hội từng thời kỳ. </w:t>
      </w:r>
    </w:p>
    <w:p>
      <w:pPr>
        <w:jc w:val="both"/>
        <w:ind w:first-line="720"/>
        <w:spacing w:before="120" w:after="120"/>
      </w:pPr>
      <w:r>
        <w:rPr>
          <w:rFonts w:ascii="Times New Roman" w:hAnsi="Times New Roman" w:cs="Times New Roman"/>
          <w:sz w:val="28"/>
          <w:sz-cs w:val="28"/>
          <w:color w:val="000000"/>
        </w:rPr>
        <w:t xml:space="preserve">Ngày 28/10/2016, Kế hoạch thực hiện Thỏa thuận Paris về Biến đổi khí hậu được ban hành tại Quyết định số 2053/QĐ-TTg của Thủ tướng Chính phủ nhằm cụ thể các cam kết của Việt Nam với cộng đồng quốc tế trong ứng phó với BĐKH thực hiện các nghĩa vụ áp dụng đối với Việt Nam tại Thỏa thuận Paris, bao gồm 5 nội dung chính như sau: </w:t>
      </w:r>
    </w:p>
    <w:p>
      <w:pPr>
        <w:jc w:val="both"/>
        <w:ind w:first-line="720"/>
        <w:spacing w:before="120" w:after="120"/>
      </w:pPr>
      <w:r>
        <w:rPr>
          <w:rFonts w:ascii="Times New Roman" w:hAnsi="Times New Roman" w:cs="Times New Roman"/>
          <w:sz w:val="28"/>
          <w:sz-cs w:val="28"/>
          <w:color w:val="000000"/>
        </w:rPr>
        <w:t xml:space="preserve">- Giảm nhẹ phát thải KNK: các nhiệm vụ và giải pháp nhằm thực hiện các đóng góp về giảm nhẹ KNK nêu trong NDC và tận dụng cơ hội phát triển nền kinh tế theo hướng các-bon thấp; </w:t>
      </w:r>
    </w:p>
    <w:p>
      <w:pPr>
        <w:jc w:val="both"/>
        <w:ind w:first-line="720"/>
        <w:spacing w:before="120" w:after="120"/>
      </w:pPr>
      <w:r>
        <w:rPr>
          <w:rFonts w:ascii="Times New Roman" w:hAnsi="Times New Roman" w:cs="Times New Roman"/>
          <w:sz w:val="28"/>
          <w:sz-cs w:val="28"/>
          <w:color w:val="000000"/>
        </w:rPr>
        <w:t xml:space="preserve">- Thích ứng với BĐKH: các nhiệm vụ và giải pháp thực hiện các đóng góp về thích ứng với BĐKH nêu trong NDC nhằm giảm tổn thương, tăng khả năng chống chịu với BĐKH; </w:t>
      </w:r>
    </w:p>
    <w:p>
      <w:pPr>
        <w:jc w:val="both"/>
        <w:ind w:first-line="720"/>
        <w:spacing w:before="120" w:after="120"/>
      </w:pPr>
      <w:r>
        <w:rPr>
          <w:rFonts w:ascii="Times New Roman" w:hAnsi="Times New Roman" w:cs="Times New Roman"/>
          <w:sz w:val="28"/>
          <w:sz-cs w:val="28"/>
          <w:color w:val="000000"/>
        </w:rPr>
        <w:t xml:space="preserve">- Nguồn lực thực hiện: các nhiệm vụ và giải pháp về phát triển nguồn lực con người; phát triển và chuyển giao công nghệ và huy động tài chính bảo đảm thực hiện các đóng góp đã được xác định trong NDC và tận dụng cơ hội do Thỏa thuận Paris mang lại để phát triển đất nước;</w:t>
      </w:r>
    </w:p>
    <w:p>
      <w:pPr>
        <w:jc w:val="both"/>
        <w:ind w:first-line="720"/>
        <w:spacing w:before="120" w:after="120"/>
      </w:pPr>
      <w:r>
        <w:rPr>
          <w:rFonts w:ascii="Times New Roman" w:hAnsi="Times New Roman" w:cs="Times New Roman"/>
          <w:sz w:val="28"/>
          <w:sz-cs w:val="28"/>
          <w:color w:val="000000"/>
        </w:rPr>
        <w:t xml:space="preserve">- Hệ thống công khai, minh bạch (hệ thống MRV): các nhiệm vụ và giải pháp nhằm theo dõi, giám sát việc thực hiện giảm nhẹ phát thải KNK, thích ứng với BĐKH, bảo đảm nguồn lực để thực hiện; </w:t>
      </w:r>
    </w:p>
    <w:p>
      <w:pPr>
        <w:jc w:val="both"/>
        <w:ind w:first-line="720"/>
        <w:spacing w:before="120" w:after="120"/>
      </w:pPr>
      <w:r>
        <w:rPr>
          <w:rFonts w:ascii="Times New Roman" w:hAnsi="Times New Roman" w:cs="Times New Roman"/>
          <w:sz w:val="28"/>
          <w:sz-cs w:val="28"/>
          <w:color w:val="000000"/>
        </w:rPr>
        <w:t xml:space="preserve">- Thể chế, chính sách: các nhiệm vụ và giải pháp xây dựng và hoàn thiện các văn bản quy phạm pháp luật, hướng dẫn kỹ thuật; quy định trách nhiệm các Bộ, ngành, địa phương và tăng cường phối hợp xử lý các vấn đề liên vùng, liên ngành. </w:t>
      </w:r>
    </w:p>
    <w:p>
      <w:pPr>
        <w:jc w:val="both"/>
        <w:ind w:first-line="720"/>
        <w:spacing w:before="120" w:after="120"/>
      </w:pPr>
      <w:r>
        <w:rPr>
          <w:rFonts w:ascii="Times New Roman" w:hAnsi="Times New Roman" w:cs="Times New Roman"/>
          <w:sz w:val="28"/>
          <w:sz-cs w:val="28"/>
          <w:color w:val="000000"/>
        </w:rPr>
        <w:t xml:space="preserve">Về nội dung Kiểm kê khí nhà kính, Việt Nam đã tiến hành kiểm kê KNK quốc gia năm 2010 được thực hiện từ năm 2013 đến 2014 trong khuôn khổ Dự án “Tăng cường năng lực kiểm kê quốc gia khí nhà kính tại Việt Nam” (2010-2014) do Cơ quan Hợp tác quốc tế Nhật Bản (JICA) tài trợ. Trong năm 2010, tổng lượng phát thải KNK tại Việt Nam là 246,8 triệu tấn CO2 tương đương bao gồm lĩnh vực Sử dụng đất, thay đổi sử dụng đất và lâm nghiệp (LULUCF) và 266 triệu tấn CO2 tương đương không bao gồm LULUCF. Trong giai đoạn 1994- 2010, tổng lượng phát thải KNK tại Việt Nam (bao gồm LULUCF) tăng nhanh từ 103,8 triệu tấn CO2 tương đương lên 246,8 triệu tấn tương đương, trong đó năng lượng là lĩnh vực tăng nhanh nhất từ 25,6 triệu tấn CO2 tương đương lên 141 triệu tấn CO2 tương đương và cũng là lĩnh vực phát thải nhiều nhất trong năm 2010 (Bảng 1.1)</w:t>
      </w:r>
    </w:p>
    <w:p>
      <w:pPr>
        <w:jc w:val="center"/>
        <w:spacing w:before="120" w:after="120"/>
      </w:pPr>
      <w:r>
        <w:rPr>
          <w:rFonts w:ascii="Times New Roman" w:hAnsi="Times New Roman" w:cs="Times New Roman"/>
          <w:sz w:val="28"/>
          <w:sz-cs w:val="28"/>
          <w:b/>
          <w:color w:val="000000"/>
        </w:rPr>
        <w:t xml:space="preserve">Bảng 1. SEQ Bảng_1. \* ARABIC 1. Phát thải khí nhà kính các năm 1994, 2000 và 2010</w:t>
      </w:r>
    </w:p>
    <w:p>
      <w:pPr>
        <w:jc w:val="right"/>
        <w:spacing w:before="120" w:after="120"/>
      </w:pPr>
      <w:r>
        <w:rPr>
          <w:rFonts w:ascii="Times New Roman" w:hAnsi="Times New Roman" w:cs="Times New Roman"/>
          <w:sz w:val="28"/>
          <w:sz-cs w:val="28"/>
          <w:i/>
          <w:color w:val="000000"/>
        </w:rPr>
        <w:t xml:space="preserve">Đơn vị: triệu tấn CO2 tương đương</w:t>
      </w:r>
    </w:p>
    <w:p>
      <w:pPr>
        <w:jc w:val="center"/>
        <w:spacing w:before="60" w:after="60"/>
      </w:pPr>
      <w:r>
        <w:rPr>
          <w:rFonts w:ascii="Times New Roman" w:hAnsi="Times New Roman" w:cs="Times New Roman"/>
          <w:sz w:val="26"/>
          <w:sz-cs w:val="26"/>
          <w:b/>
          <w:color w:val="000000"/>
        </w:rPr>
        <w:t xml:space="preserve">Lĩnh vực</w:t>
      </w:r>
    </w:p>
    <w:p>
      <w:pPr>
        <w:jc w:val="center"/>
        <w:spacing w:before="60" w:after="60"/>
      </w:pPr>
      <w:r>
        <w:rPr>
          <w:rFonts w:ascii="Times New Roman" w:hAnsi="Times New Roman" w:cs="Times New Roman"/>
          <w:sz w:val="26"/>
          <w:sz-cs w:val="26"/>
          <w:b/>
          <w:color w:val="000000"/>
        </w:rPr>
        <w:t xml:space="preserve">Năm 1994</w:t>
      </w:r>
    </w:p>
    <w:p>
      <w:pPr>
        <w:jc w:val="center"/>
        <w:spacing w:before="60" w:after="60"/>
      </w:pPr>
      <w:r>
        <w:rPr>
          <w:rFonts w:ascii="Times New Roman" w:hAnsi="Times New Roman" w:cs="Times New Roman"/>
          <w:sz w:val="26"/>
          <w:sz-cs w:val="26"/>
          <w:b/>
          <w:color w:val="000000"/>
        </w:rPr>
        <w:t xml:space="preserve">Năm 2000</w:t>
      </w:r>
    </w:p>
    <w:p>
      <w:pPr>
        <w:jc w:val="center"/>
        <w:spacing w:before="60" w:after="60"/>
      </w:pPr>
      <w:r>
        <w:rPr>
          <w:rFonts w:ascii="Times New Roman" w:hAnsi="Times New Roman" w:cs="Times New Roman"/>
          <w:sz w:val="26"/>
          <w:sz-cs w:val="26"/>
          <w:b/>
          <w:color w:val="000000"/>
        </w:rPr>
        <w:t xml:space="preserve">Năm 2010</w:t>
      </w:r>
    </w:p>
    <w:p>
      <w:pPr>
        <w:jc w:val="center"/>
        <w:spacing w:before="120" w:after="120"/>
      </w:pPr>
      <w:r>
        <w:rPr>
          <w:rFonts w:ascii="Times New Roman" w:hAnsi="Times New Roman" w:cs="Times New Roman"/>
          <w:sz w:val="26"/>
          <w:sz-cs w:val="26"/>
          <w:b/>
          <w:color w:val="000000"/>
        </w:rPr>
        <w:t xml:space="preserve">Năng lượng</w:t>
      </w:r>
    </w:p>
    <w:p>
      <w:pPr>
        <w:jc w:val="center"/>
        <w:spacing w:before="120" w:after="120"/>
      </w:pPr>
      <w:r>
        <w:rPr>
          <w:rFonts w:ascii="Times New Roman" w:hAnsi="Times New Roman" w:cs="Times New Roman"/>
          <w:sz w:val="26"/>
          <w:sz-cs w:val="26"/>
          <w:color w:val="000000"/>
        </w:rPr>
        <w:t xml:space="preserve">25,6</w:t>
      </w:r>
    </w:p>
    <w:p>
      <w:pPr>
        <w:jc w:val="center"/>
        <w:spacing w:before="120" w:after="120"/>
      </w:pPr>
      <w:r>
        <w:rPr>
          <w:rFonts w:ascii="Times New Roman" w:hAnsi="Times New Roman" w:cs="Times New Roman"/>
          <w:sz w:val="26"/>
          <w:sz-cs w:val="26"/>
          <w:color w:val="000000"/>
        </w:rPr>
        <w:t xml:space="preserve">52,8</w:t>
      </w:r>
    </w:p>
    <w:p>
      <w:pPr>
        <w:jc w:val="center"/>
        <w:spacing w:before="120" w:after="120"/>
      </w:pPr>
      <w:r>
        <w:rPr>
          <w:rFonts w:ascii="Times New Roman" w:hAnsi="Times New Roman" w:cs="Times New Roman"/>
          <w:sz w:val="26"/>
          <w:sz-cs w:val="26"/>
          <w:color w:val="000000"/>
        </w:rPr>
        <w:t xml:space="preserve">141,1</w:t>
      </w:r>
    </w:p>
    <w:p>
      <w:pPr>
        <w:jc w:val="center"/>
        <w:spacing w:before="120" w:after="120"/>
      </w:pPr>
      <w:r>
        <w:rPr>
          <w:rFonts w:ascii="Times New Roman" w:hAnsi="Times New Roman" w:cs="Times New Roman"/>
          <w:sz w:val="26"/>
          <w:sz-cs w:val="26"/>
          <w:b/>
          <w:color w:val="000000"/>
        </w:rPr>
        <w:t xml:space="preserve">Các quá trình công nghệp</w:t>
      </w:r>
    </w:p>
    <w:p>
      <w:pPr>
        <w:jc w:val="center"/>
        <w:spacing w:before="120" w:after="120"/>
      </w:pPr>
      <w:r>
        <w:rPr>
          <w:rFonts w:ascii="Times New Roman" w:hAnsi="Times New Roman" w:cs="Times New Roman"/>
          <w:sz w:val="26"/>
          <w:sz-cs w:val="26"/>
          <w:color w:val="000000"/>
        </w:rPr>
        <w:t xml:space="preserve">3,8</w:t>
      </w:r>
    </w:p>
    <w:p>
      <w:pPr>
        <w:jc w:val="center"/>
        <w:spacing w:before="120" w:after="120"/>
      </w:pPr>
      <w:r>
        <w:rPr>
          <w:rFonts w:ascii="Times New Roman" w:hAnsi="Times New Roman" w:cs="Times New Roman"/>
          <w:sz w:val="26"/>
          <w:sz-cs w:val="26"/>
          <w:color w:val="000000"/>
        </w:rPr>
        <w:t xml:space="preserve">10,0</w:t>
      </w:r>
    </w:p>
    <w:p>
      <w:pPr>
        <w:jc w:val="center"/>
        <w:spacing w:before="120" w:after="120"/>
      </w:pPr>
      <w:r>
        <w:rPr>
          <w:rFonts w:ascii="Times New Roman" w:hAnsi="Times New Roman" w:cs="Times New Roman"/>
          <w:sz w:val="26"/>
          <w:sz-cs w:val="26"/>
          <w:color w:val="000000"/>
        </w:rPr>
        <w:t xml:space="preserve">21,2</w:t>
      </w:r>
    </w:p>
    <w:p>
      <w:pPr>
        <w:jc w:val="center"/>
        <w:spacing w:before="120" w:after="120"/>
      </w:pPr>
      <w:r>
        <w:rPr>
          <w:rFonts w:ascii="Times New Roman" w:hAnsi="Times New Roman" w:cs="Times New Roman"/>
          <w:sz w:val="26"/>
          <w:sz-cs w:val="26"/>
          <w:b/>
          <w:color w:val="000000"/>
        </w:rPr>
        <w:t xml:space="preserve">Nông nghiệp</w:t>
      </w:r>
    </w:p>
    <w:p>
      <w:pPr>
        <w:jc w:val="center"/>
        <w:spacing w:before="120" w:after="120"/>
      </w:pPr>
      <w:r>
        <w:rPr>
          <w:rFonts w:ascii="Times New Roman" w:hAnsi="Times New Roman" w:cs="Times New Roman"/>
          <w:sz w:val="26"/>
          <w:sz-cs w:val="26"/>
          <w:color w:val="000000"/>
        </w:rPr>
        <w:t xml:space="preserve">52,4</w:t>
      </w:r>
    </w:p>
    <w:p>
      <w:pPr>
        <w:jc w:val="center"/>
        <w:spacing w:before="120" w:after="120"/>
      </w:pPr>
      <w:r>
        <w:rPr>
          <w:rFonts w:ascii="Times New Roman" w:hAnsi="Times New Roman" w:cs="Times New Roman"/>
          <w:sz w:val="26"/>
          <w:sz-cs w:val="26"/>
          <w:color w:val="000000"/>
        </w:rPr>
        <w:t xml:space="preserve">65,1</w:t>
      </w:r>
    </w:p>
    <w:p>
      <w:pPr>
        <w:jc w:val="center"/>
        <w:spacing w:before="120" w:after="120"/>
      </w:pPr>
      <w:r>
        <w:rPr>
          <w:rFonts w:ascii="Times New Roman" w:hAnsi="Times New Roman" w:cs="Times New Roman"/>
          <w:sz w:val="26"/>
          <w:sz-cs w:val="26"/>
          <w:color w:val="000000"/>
        </w:rPr>
        <w:t xml:space="preserve">88,3</w:t>
      </w:r>
    </w:p>
    <w:p>
      <w:pPr>
        <w:jc w:val="center"/>
        <w:spacing w:before="120" w:after="120"/>
      </w:pPr>
      <w:r>
        <w:rPr>
          <w:rFonts w:ascii="Times New Roman" w:hAnsi="Times New Roman" w:cs="Times New Roman"/>
          <w:sz w:val="26"/>
          <w:sz-cs w:val="26"/>
          <w:b/>
          <w:color w:val="000000"/>
        </w:rPr>
        <w:t xml:space="preserve">LULUCF</w:t>
      </w:r>
    </w:p>
    <w:p>
      <w:pPr>
        <w:jc w:val="center"/>
        <w:spacing w:before="120" w:after="120"/>
      </w:pPr>
      <w:r>
        <w:rPr>
          <w:rFonts w:ascii="Times New Roman" w:hAnsi="Times New Roman" w:cs="Times New Roman"/>
          <w:sz w:val="26"/>
          <w:sz-cs w:val="26"/>
          <w:color w:val="000000"/>
        </w:rPr>
        <w:t xml:space="preserve">19,4</w:t>
      </w:r>
    </w:p>
    <w:p>
      <w:pPr>
        <w:jc w:val="center"/>
        <w:spacing w:before="120" w:after="120"/>
      </w:pPr>
      <w:r>
        <w:rPr>
          <w:rFonts w:ascii="Times New Roman" w:hAnsi="Times New Roman" w:cs="Times New Roman"/>
          <w:sz w:val="26"/>
          <w:sz-cs w:val="26"/>
          <w:color w:val="000000"/>
        </w:rPr>
        <w:t xml:space="preserve">15,1</w:t>
      </w:r>
    </w:p>
    <w:p>
      <w:pPr>
        <w:jc w:val="center"/>
        <w:spacing w:before="120" w:after="120"/>
      </w:pPr>
      <w:r>
        <w:rPr>
          <w:rFonts w:ascii="Times New Roman" w:hAnsi="Times New Roman" w:cs="Times New Roman"/>
          <w:sz w:val="26"/>
          <w:sz-cs w:val="26"/>
          <w:color w:val="000000"/>
        </w:rPr>
        <w:t xml:space="preserve">-19,2</w:t>
      </w:r>
    </w:p>
    <w:p>
      <w:pPr>
        <w:jc w:val="center"/>
        <w:spacing w:before="120" w:after="120"/>
      </w:pPr>
      <w:r>
        <w:rPr>
          <w:rFonts w:ascii="Times New Roman" w:hAnsi="Times New Roman" w:cs="Times New Roman"/>
          <w:sz w:val="26"/>
          <w:sz-cs w:val="26"/>
          <w:b/>
          <w:color w:val="000000"/>
        </w:rPr>
        <w:t xml:space="preserve">Chất thải</w:t>
      </w:r>
    </w:p>
    <w:p>
      <w:pPr>
        <w:jc w:val="center"/>
        <w:spacing w:before="120" w:after="120"/>
      </w:pPr>
      <w:r>
        <w:rPr>
          <w:rFonts w:ascii="Times New Roman" w:hAnsi="Times New Roman" w:cs="Times New Roman"/>
          <w:sz w:val="26"/>
          <w:sz-cs w:val="26"/>
          <w:color w:val="000000"/>
        </w:rPr>
        <w:t xml:space="preserve">2,6</w:t>
      </w:r>
    </w:p>
    <w:p>
      <w:pPr>
        <w:jc w:val="center"/>
        <w:spacing w:before="120" w:after="120"/>
      </w:pPr>
      <w:r>
        <w:rPr>
          <w:rFonts w:ascii="Times New Roman" w:hAnsi="Times New Roman" w:cs="Times New Roman"/>
          <w:sz w:val="26"/>
          <w:sz-cs w:val="26"/>
          <w:color w:val="000000"/>
        </w:rPr>
        <w:t xml:space="preserve">7,9</w:t>
      </w:r>
    </w:p>
    <w:p>
      <w:pPr>
        <w:jc w:val="center"/>
        <w:spacing w:before="120" w:after="120"/>
      </w:pPr>
      <w:r>
        <w:rPr>
          <w:rFonts w:ascii="Times New Roman" w:hAnsi="Times New Roman" w:cs="Times New Roman"/>
          <w:sz w:val="26"/>
          <w:sz-cs w:val="26"/>
          <w:color w:val="000000"/>
        </w:rPr>
        <w:t xml:space="preserve">15,4</w:t>
      </w:r>
    </w:p>
    <w:p>
      <w:pPr>
        <w:jc w:val="center"/>
        <w:spacing w:before="120" w:after="120"/>
      </w:pPr>
      <w:r>
        <w:rPr>
          <w:rFonts w:ascii="Times New Roman" w:hAnsi="Times New Roman" w:cs="Times New Roman"/>
          <w:sz w:val="26"/>
          <w:sz-cs w:val="26"/>
          <w:b/>
          <w:color w:val="000000"/>
        </w:rPr>
        <w:t xml:space="preserve">Tổng</w:t>
      </w:r>
    </w:p>
    <w:p>
      <w:pPr>
        <w:jc w:val="center"/>
        <w:spacing w:before="120" w:after="120"/>
      </w:pPr>
      <w:r>
        <w:rPr>
          <w:rFonts w:ascii="Times New Roman" w:hAnsi="Times New Roman" w:cs="Times New Roman"/>
          <w:sz w:val="26"/>
          <w:sz-cs w:val="26"/>
          <w:color w:val="000000"/>
        </w:rPr>
        <w:t xml:space="preserve">103,8</w:t>
      </w:r>
    </w:p>
    <w:p>
      <w:pPr>
        <w:jc w:val="center"/>
        <w:spacing w:before="120" w:after="120"/>
      </w:pPr>
      <w:r>
        <w:rPr>
          <w:rFonts w:ascii="Times New Roman" w:hAnsi="Times New Roman" w:cs="Times New Roman"/>
          <w:sz w:val="26"/>
          <w:sz-cs w:val="26"/>
          <w:color w:val="000000"/>
        </w:rPr>
        <w:t xml:space="preserve">150,9</w:t>
      </w:r>
    </w:p>
    <w:p>
      <w:pPr>
        <w:jc w:val="center"/>
        <w:spacing w:before="120" w:after="120"/>
      </w:pPr>
      <w:r>
        <w:rPr>
          <w:rFonts w:ascii="Times New Roman" w:hAnsi="Times New Roman" w:cs="Times New Roman"/>
          <w:sz w:val="26"/>
          <w:sz-cs w:val="26"/>
          <w:color w:val="000000"/>
        </w:rPr>
        <w:t xml:space="preserve">246,8</w:t>
      </w:r>
    </w:p>
    <w:p>
      <w:pPr>
        <w:jc w:val="both"/>
        <w:ind w:first-line="720"/>
        <w:spacing w:before="120" w:after="120"/>
      </w:pPr>
      <w:r>
        <w:rPr>
          <w:rFonts w:ascii="Times New Roman" w:hAnsi="Times New Roman" w:cs="Times New Roman"/>
          <w:sz w:val="28"/>
          <w:sz-cs w:val="28"/>
          <w:color w:val="000000"/>
        </w:rPr>
        <w:t>Ước tính tổng lượng phát thải khí nhà kính trong bốn lĩnh vực năng lượng, nông nghiệp, LULUCF và chất thải vào năm 2022 là 466 triệu tấn CO2 tương đương và vào năm 2030 tăng lên 760,5 triệu tấn CO2 tương đương. Lĩnh vực năng lượng vẫn là nguồn phát thải KNK lớn nhất theo ước tính.</w:t>
      </w:r>
    </w:p>
    <w:p>
      <w:pPr>
        <w:jc w:val="center"/>
        <w:spacing w:before="120" w:after="120"/>
      </w:pPr>
      <w:r>
        <w:rPr>
          <w:rFonts w:ascii="Times New Roman" w:hAnsi="Times New Roman" w:cs="Times New Roman"/>
          <w:sz w:val="28"/>
          <w:sz-cs w:val="28"/>
          <w:b/>
          <w:color w:val="000000"/>
        </w:rPr>
        <w:t>Bảng 1. SEQ Bảng_1. \* ARABIC 2. Phát thải khí nhà kính cho năm 2010 và ước tính cho các năm 2022 và 2030</w:t>
      </w:r>
    </w:p>
    <w:p>
      <w:pPr>
        <w:jc w:val="center"/>
        <w:spacing w:before="60" w:after="60"/>
      </w:pPr>
      <w:r>
        <w:rPr>
          <w:rFonts w:ascii="Times New Roman" w:hAnsi="Times New Roman" w:cs="Times New Roman"/>
          <w:sz w:val="26"/>
          <w:sz-cs w:val="26"/>
          <w:b/>
          <w:color w:val="000000"/>
        </w:rPr>
        <w:t xml:space="preserve">Lĩnh vực</w:t>
      </w:r>
    </w:p>
    <w:p>
      <w:pPr>
        <w:jc w:val="center"/>
        <w:spacing w:before="60" w:after="60"/>
      </w:pPr>
      <w:r>
        <w:rPr>
          <w:rFonts w:ascii="Times New Roman" w:hAnsi="Times New Roman" w:cs="Times New Roman"/>
          <w:sz w:val="26"/>
          <w:sz-cs w:val="26"/>
          <w:b/>
          <w:color w:val="000000"/>
        </w:rPr>
        <w:t xml:space="preserve">Năm 2010</w:t>
      </w:r>
    </w:p>
    <w:p>
      <w:pPr>
        <w:jc w:val="center"/>
        <w:spacing w:before="60" w:after="60"/>
      </w:pPr>
      <w:r>
        <w:rPr>
          <w:rFonts w:ascii="Times New Roman" w:hAnsi="Times New Roman" w:cs="Times New Roman"/>
          <w:sz w:val="26"/>
          <w:sz-cs w:val="26"/>
          <w:b/>
          <w:color w:val="000000"/>
        </w:rPr>
        <w:t>Năm 2022</w:t>
      </w:r>
    </w:p>
    <w:p>
      <w:pPr>
        <w:jc w:val="center"/>
        <w:spacing w:before="60" w:after="60"/>
      </w:pPr>
      <w:r>
        <w:rPr>
          <w:rFonts w:ascii="Times New Roman" w:hAnsi="Times New Roman" w:cs="Times New Roman"/>
          <w:sz w:val="26"/>
          <w:sz-cs w:val="26"/>
          <w:b/>
          <w:color w:val="000000"/>
        </w:rPr>
        <w:t xml:space="preserve">Năm 2030</w:t>
      </w:r>
    </w:p>
    <w:p>
      <w:pPr>
        <w:jc w:val="both"/>
        <w:spacing w:before="120" w:after="120"/>
      </w:pPr>
      <w:r>
        <w:rPr>
          <w:rFonts w:ascii="Times New Roman" w:hAnsi="Times New Roman" w:cs="Times New Roman"/>
          <w:sz w:val="26"/>
          <w:sz-cs w:val="26"/>
          <w:b/>
          <w:color w:val="000000"/>
        </w:rPr>
        <w:t xml:space="preserve">Năng lượng</w:t>
      </w:r>
    </w:p>
    <w:p>
      <w:pPr>
        <w:jc w:val="center"/>
        <w:spacing w:before="120" w:after="120"/>
      </w:pPr>
      <w:r>
        <w:rPr>
          <w:rFonts w:ascii="Times New Roman" w:hAnsi="Times New Roman" w:cs="Times New Roman"/>
          <w:sz w:val="26"/>
          <w:sz-cs w:val="26"/>
          <w:color w:val="000000"/>
        </w:rPr>
        <w:t xml:space="preserve">141,1</w:t>
      </w:r>
    </w:p>
    <w:p>
      <w:pPr>
        <w:jc w:val="center"/>
        <w:spacing w:before="120" w:after="120"/>
      </w:pPr>
      <w:r>
        <w:rPr>
          <w:rFonts w:ascii="Times New Roman" w:hAnsi="Times New Roman" w:cs="Times New Roman"/>
          <w:sz w:val="26"/>
          <w:sz-cs w:val="26"/>
          <w:color w:val="000000"/>
        </w:rPr>
        <w:t xml:space="preserve">381.1</w:t>
      </w:r>
    </w:p>
    <w:p>
      <w:pPr>
        <w:jc w:val="center"/>
        <w:spacing w:before="120" w:after="120"/>
      </w:pPr>
      <w:r>
        <w:rPr>
          <w:rFonts w:ascii="Times New Roman" w:hAnsi="Times New Roman" w:cs="Times New Roman"/>
          <w:sz w:val="26"/>
          <w:sz-cs w:val="26"/>
          <w:color w:val="000000"/>
        </w:rPr>
        <w:t xml:space="preserve">648,5</w:t>
      </w:r>
    </w:p>
    <w:p>
      <w:pPr>
        <w:jc w:val="both"/>
        <w:spacing w:before="120" w:after="120"/>
      </w:pPr>
      <w:r>
        <w:rPr>
          <w:rFonts w:ascii="Times New Roman" w:hAnsi="Times New Roman" w:cs="Times New Roman"/>
          <w:sz w:val="26"/>
          <w:sz-cs w:val="26"/>
          <w:b/>
          <w:color w:val="000000"/>
        </w:rPr>
        <w:t xml:space="preserve">Nông nghiệp</w:t>
      </w:r>
    </w:p>
    <w:p>
      <w:pPr>
        <w:jc w:val="center"/>
        <w:spacing w:before="120" w:after="120"/>
      </w:pPr>
      <w:r>
        <w:rPr>
          <w:rFonts w:ascii="Times New Roman" w:hAnsi="Times New Roman" w:cs="Times New Roman"/>
          <w:sz w:val="26"/>
          <w:sz-cs w:val="26"/>
          <w:color w:val="000000"/>
        </w:rPr>
        <w:t xml:space="preserve">88,3</w:t>
      </w:r>
    </w:p>
    <w:p>
      <w:pPr>
        <w:jc w:val="center"/>
        <w:spacing w:before="120" w:after="120"/>
      </w:pPr>
      <w:r>
        <w:rPr>
          <w:rFonts w:ascii="Times New Roman" w:hAnsi="Times New Roman" w:cs="Times New Roman"/>
          <w:sz w:val="26"/>
          <w:sz-cs w:val="26"/>
          <w:color w:val="000000"/>
        </w:rPr>
        <w:t xml:space="preserve">100,8</w:t>
      </w:r>
    </w:p>
    <w:p>
      <w:pPr>
        <w:jc w:val="center"/>
        <w:spacing w:before="120" w:after="120"/>
      </w:pPr>
      <w:r>
        <w:rPr>
          <w:rFonts w:ascii="Times New Roman" w:hAnsi="Times New Roman" w:cs="Times New Roman"/>
          <w:sz w:val="26"/>
          <w:sz-cs w:val="26"/>
          <w:color w:val="000000"/>
        </w:rPr>
        <w:t xml:space="preserve">109,3</w:t>
      </w:r>
    </w:p>
    <w:p>
      <w:pPr>
        <w:jc w:val="both"/>
        <w:spacing w:before="120" w:after="120"/>
      </w:pPr>
      <w:r>
        <w:rPr>
          <w:rFonts w:ascii="Times New Roman" w:hAnsi="Times New Roman" w:cs="Times New Roman"/>
          <w:sz w:val="26"/>
          <w:sz-cs w:val="26"/>
          <w:b/>
          <w:color w:val="000000"/>
        </w:rPr>
        <w:t xml:space="preserve">LULUCF</w:t>
      </w:r>
    </w:p>
    <w:p>
      <w:pPr>
        <w:jc w:val="center"/>
        <w:spacing w:before="120" w:after="120"/>
      </w:pPr>
      <w:r>
        <w:rPr>
          <w:rFonts w:ascii="Times New Roman" w:hAnsi="Times New Roman" w:cs="Times New Roman"/>
          <w:sz w:val="26"/>
          <w:sz-cs w:val="26"/>
          <w:color w:val="000000"/>
        </w:rPr>
        <w:t xml:space="preserve">-19,2</w:t>
      </w:r>
    </w:p>
    <w:p>
      <w:pPr>
        <w:jc w:val="center"/>
        <w:spacing w:before="120" w:after="120"/>
      </w:pPr>
      <w:r>
        <w:rPr>
          <w:rFonts w:ascii="Times New Roman" w:hAnsi="Times New Roman" w:cs="Times New Roman"/>
          <w:sz w:val="26"/>
          <w:sz-cs w:val="26"/>
          <w:color w:val="000000"/>
        </w:rPr>
        <w:t xml:space="preserve">-42,5</w:t>
      </w:r>
    </w:p>
    <w:p>
      <w:pPr>
        <w:jc w:val="center"/>
        <w:spacing w:before="120" w:after="120"/>
      </w:pPr>
      <w:r>
        <w:rPr>
          <w:rFonts w:ascii="Times New Roman" w:hAnsi="Times New Roman" w:cs="Times New Roman"/>
          <w:sz w:val="26"/>
          <w:sz-cs w:val="26"/>
          <w:color w:val="000000"/>
        </w:rPr>
        <w:t xml:space="preserve">-45,3</w:t>
      </w:r>
    </w:p>
    <w:p>
      <w:pPr>
        <w:jc w:val="both"/>
        <w:spacing w:before="120" w:after="120"/>
      </w:pPr>
      <w:r>
        <w:rPr>
          <w:rFonts w:ascii="Times New Roman" w:hAnsi="Times New Roman" w:cs="Times New Roman"/>
          <w:sz w:val="26"/>
          <w:sz-cs w:val="26"/>
          <w:b/>
          <w:color w:val="000000"/>
        </w:rPr>
        <w:t xml:space="preserve">Chất thải</w:t>
      </w:r>
    </w:p>
    <w:p>
      <w:pPr>
        <w:jc w:val="center"/>
        <w:spacing w:before="120" w:after="120"/>
      </w:pPr>
      <w:r>
        <w:rPr>
          <w:rFonts w:ascii="Times New Roman" w:hAnsi="Times New Roman" w:cs="Times New Roman"/>
          <w:sz w:val="26"/>
          <w:sz-cs w:val="26"/>
          <w:color w:val="000000"/>
        </w:rPr>
        <w:t xml:space="preserve">15,4</w:t>
      </w:r>
    </w:p>
    <w:p>
      <w:pPr>
        <w:jc w:val="center"/>
        <w:spacing w:before="120" w:after="120"/>
      </w:pPr>
      <w:r>
        <w:rPr>
          <w:rFonts w:ascii="Times New Roman" w:hAnsi="Times New Roman" w:cs="Times New Roman"/>
          <w:sz w:val="26"/>
          <w:sz-cs w:val="26"/>
          <w:color w:val="000000"/>
        </w:rPr>
        <w:t xml:space="preserve">26,6</w:t>
      </w:r>
    </w:p>
    <w:p>
      <w:pPr>
        <w:jc w:val="center"/>
        <w:spacing w:before="120" w:after="120"/>
      </w:pPr>
      <w:r>
        <w:rPr>
          <w:rFonts w:ascii="Times New Roman" w:hAnsi="Times New Roman" w:cs="Times New Roman"/>
          <w:sz w:val="26"/>
          <w:sz-cs w:val="26"/>
          <w:color w:val="000000"/>
        </w:rPr>
        <w:t xml:space="preserve">48,0</w:t>
      </w:r>
    </w:p>
    <w:p>
      <w:pPr>
        <w:jc w:val="both"/>
        <w:spacing w:before="120" w:after="120"/>
      </w:pPr>
      <w:r>
        <w:rPr>
          <w:rFonts w:ascii="Times New Roman" w:hAnsi="Times New Roman" w:cs="Times New Roman"/>
          <w:sz w:val="26"/>
          <w:sz-cs w:val="26"/>
          <w:b/>
          <w:color w:val="000000"/>
        </w:rPr>
        <w:t xml:space="preserve">Tổng</w:t>
      </w:r>
    </w:p>
    <w:p>
      <w:pPr>
        <w:jc w:val="center"/>
        <w:spacing w:before="120" w:after="120"/>
      </w:pPr>
      <w:r>
        <w:rPr>
          <w:rFonts w:ascii="Times New Roman" w:hAnsi="Times New Roman" w:cs="Times New Roman"/>
          <w:sz w:val="26"/>
          <w:sz-cs w:val="26"/>
          <w:b/>
          <w:color w:val="000000"/>
        </w:rPr>
        <w:t xml:space="preserve">246,8</w:t>
      </w:r>
    </w:p>
    <w:p>
      <w:pPr>
        <w:jc w:val="center"/>
        <w:spacing w:before="120" w:after="120"/>
      </w:pPr>
      <w:r>
        <w:rPr>
          <w:rFonts w:ascii="Times New Roman" w:hAnsi="Times New Roman" w:cs="Times New Roman"/>
          <w:sz w:val="26"/>
          <w:sz-cs w:val="26"/>
          <w:b/>
          <w:color w:val="000000"/>
        </w:rPr>
        <w:t xml:space="preserve">466,0</w:t>
      </w:r>
    </w:p>
    <w:p>
      <w:pPr>
        <w:jc w:val="center"/>
        <w:spacing w:before="120" w:after="120"/>
      </w:pPr>
      <w:r>
        <w:rPr>
          <w:rFonts w:ascii="Times New Roman" w:hAnsi="Times New Roman" w:cs="Times New Roman"/>
          <w:sz w:val="26"/>
          <w:sz-cs w:val="26"/>
          <w:b/>
          <w:color w:val="000000"/>
        </w:rPr>
        <w:t xml:space="preserve">760,5</w:t>
      </w:r>
    </w:p>
    <w:p>
      <w:pPr>
        <w:jc w:val="both"/>
        <w:ind w:first-line="720"/>
        <w:spacing w:before="120" w:after="120"/>
      </w:pPr>
      <w:r>
        <w:rPr>
          <w:rFonts w:ascii="Times New Roman" w:hAnsi="Times New Roman" w:cs="Times New Roman"/>
          <w:sz w:val="28"/>
          <w:sz-cs w:val="28"/>
          <w:color w:val="000000"/>
        </w:rPr>
        <w:t xml:space="preserve">Trong năm 2015, Chính phủ Việt Nam cũng đã ban hành hệ thống quốc gia về kiểm kê khí nhà kính tại Quyết định số 2359/QĐ-TTg ngày 22/12/2015 của Thủ tướng Chính phủ, tạo cơ sở pháp lý cho công tác kiểm kê khí nhà kính tại Việt Nam, tuân thủ các quy định hiện hành của Việt Nam có liên quan đến ứng phó với biến đổi khí hậu, đáp ứng các yêu cầu và nghĩa vụ của một nước thành viên tham gia Công ước khung của Liên hợp quốc về biến đổi khí hậu.</w:t>
      </w:r>
    </w:p>
    <w:p>
      <w:pPr>
        <w:jc w:val="both"/>
        <w:spacing w:before="120" w:after="120"/>
      </w:pPr>
      <w:r>
        <w:rPr>
          <w:rFonts w:ascii="Times New Roman" w:hAnsi="Times New Roman" w:cs="Times New Roman"/>
          <w:sz w:val="28"/>
          <w:sz-cs w:val="28"/>
          <w:color w:val="000000"/>
        </w:rPr>
        <w:t xml:space="preserve"/>
      </w:r>
    </w:p>
    <w:p>
      <w:pPr>
        <w:jc w:val="both"/>
        <w:spacing w:before="120" w:after="120"/>
      </w:pPr>
      <w:r>
        <w:rPr>
          <w:rFonts w:ascii="Times New Roman" w:hAnsi="Times New Roman" w:cs="Times New Roman"/>
          <w:sz w:val="28"/>
          <w:sz-cs w:val="28"/>
          <w:color w:val="000000"/>
        </w:rPr>
        <w:t xml:space="preserve"/>
      </w:r>
    </w:p>
    <w:p>
      <w:pPr>
        <w:jc w:val="both"/>
        <w:spacing w:before="120" w:after="120"/>
      </w:pPr>
      <w:r>
        <w:rPr>
          <w:rFonts w:ascii="Times New Roman" w:hAnsi="Times New Roman" w:cs="Times New Roman"/>
          <w:sz w:val="28"/>
          <w:sz-cs w:val="28"/>
          <w:color w:val="000000"/>
        </w:rPr>
        <w:t xml:space="preserve"/>
      </w:r>
    </w:p>
    <w:p>
      <w:pPr>
        <w:jc w:val="both"/>
        <w:spacing w:before="120" w:after="120"/>
      </w:pPr>
      <w:r>
        <w:rPr>
          <w:rFonts w:ascii="Times New Roman" w:hAnsi="Times New Roman" w:cs="Times New Roman"/>
          <w:sz w:val="28"/>
          <w:sz-cs w:val="28"/>
          <w:color w:val="000000"/>
        </w:rPr>
        <w:t xml:space="preserve"/>
      </w:r>
    </w:p>
    <w:p>
      <w:pPr>
        <w:jc w:val="both"/>
        <w:spacing w:before="120" w:after="120"/>
      </w:pPr>
      <w:r>
        <w:rPr>
          <w:rFonts w:ascii="Times New Roman" w:hAnsi="Times New Roman" w:cs="Times New Roman"/>
          <w:sz w:val="28"/>
          <w:sz-cs w:val="28"/>
          <w:color w:val="000000"/>
        </w:rPr>
        <w:t xml:space="preserve"/>
      </w:r>
    </w:p>
    <w:p>
      <w:pPr>
        <w:jc w:val="both"/>
        <w:spacing w:before="120" w:after="120"/>
      </w:pPr>
      <w:r>
        <w:rPr>
          <w:rFonts w:ascii="Times New Roman" w:hAnsi="Times New Roman" w:cs="Times New Roman"/>
          <w:sz w:val="28"/>
          <w:sz-cs w:val="28"/>
          <w:color w:val="000000"/>
        </w:rPr>
        <w:t xml:space="preserve"/>
      </w:r>
    </w:p>
    <w:p>
      <w:pPr>
        <w:jc w:val="both"/>
        <w:spacing w:before="120" w:after="120"/>
      </w:pPr>
      <w:r>
        <w:rPr>
          <w:rFonts w:ascii="Times New Roman" w:hAnsi="Times New Roman" w:cs="Times New Roman"/>
          <w:sz w:val="28"/>
          <w:sz-cs w:val="28"/>
          <w:b/>
          <w:color w:val="000000"/>
        </w:rPr>
        <w:t xml:space="preserve"/>
        <w:br w:type="page"/>
        <w:t xml:space="preserve">CHƯƠNG 2: TỔNG QUAN VỀ SỐ LIỆU HOẠT ĐỘNG KIỂM KÊ KHÍ NHÀ KÍNH TRONG LĨNH VỰC NĂNG LƯỢNG</w:t>
      </w:r>
    </w:p>
    <w:p>
      <w:pPr>
        <w:jc w:val="both"/>
        <w:spacing w:before="120" w:after="120"/>
      </w:pPr>
      <w:r>
        <w:rPr>
          <w:rFonts w:ascii="Times New Roman" w:hAnsi="Times New Roman" w:cs="Times New Roman"/>
          <w:sz w:val="28"/>
          <w:sz-cs w:val="28"/>
          <w:b/>
          <w:color w:val="000000"/>
        </w:rPr>
        <w:t>2.1. Tổng hợp kết quả kiểm kê quốc gia khí nhà kính cho năm 2018, 2022 trong lĩnh vực năng lượng</w:t>
      </w:r>
    </w:p>
    <w:p>
      <w:pPr>
        <w:jc w:val="both"/>
        <w:ind w:first-line="720"/>
        <w:spacing w:before="120" w:after="120"/>
      </w:pPr>
      <w:r>
        <w:t>Trong lĩnh vực năng lượng, các KNK được ước tính theo hai nguồn bao gồm phát thải từ đốt cháy nhiên liệu (CO2, CH4, N2O) và phát thải do phát tán (CO2, CH4, N2O). Tổng lượng phát thải KNK trong lĩnh vực năng lượng năm 2018 là 236.596,03 nghìn tấn CO2tđ và năm 2022 là 272.025,14 nghìn tấn CO2tđ. Kết quả phát thải KNK lĩnh vực năng lượng năm 2018, 2022 được trình bày trong Bảng 2.1 và 2.2.</w:t>
      </w:r>
    </w:p>
    <w:p>
      <w:pPr>
        <w:jc w:val="center"/>
        <w:spacing w:before="120" w:after="120"/>
      </w:pPr>
      <w:r>
        <w:rPr>
          <w:rFonts w:ascii="Times New Roman" w:hAnsi="Times New Roman" w:cs="Times New Roman"/>
          <w:sz w:val="28"/>
          <w:sz-cs w:val="28"/>
          <w:b/>
          <w:color w:val="000000"/>
        </w:rPr>
        <w:t xml:space="preserve">Bảng 2. SEQ Bảng_2. \* ARABIC 1. Kết quả phát thải KNK năm 2018 trong lĩnh vực năng lượng</w:t>
      </w:r>
    </w:p>
    <w:p>
      <w:pPr>
        <w:jc w:val="center"/>
      </w:pPr>
      <w:r>
        <w:rPr>
          <w:rFonts w:ascii="Times New Roman" w:hAnsi="Times New Roman" w:cs="Times New Roman"/>
          <w:sz w:val="28"/>
          <w:sz-cs w:val="28"/>
          <w:b/>
          <w:color w:val="000000"/>
        </w:rPr>
        <w:t xml:space="preserve">Mã IPCCNguồn phát thảiCO</w:t>
      </w:r>
      <w:r>
        <w:rPr>
          <w:rFonts w:ascii="Times New Roman" w:hAnsi="Times New Roman" w:cs="Times New Roman"/>
          <w:sz w:val="28"/>
          <w:sz-cs w:val="28"/>
          <w:b/>
          <w:vertAlign w:val="subscript"/>
          <w:color w:val="000000"/>
        </w:rPr>
        <w:t xml:space="preserve">2</w:t>
      </w:r>
      <w:r>
        <w:rPr>
          <w:rFonts w:ascii="Times New Roman" w:hAnsi="Times New Roman" w:cs="Times New Roman"/>
          <w:sz w:val="28"/>
          <w:sz-cs w:val="28"/>
          <w:b/>
          <w:color w:val="000000"/>
        </w:rPr>
        <w:t xml:space="preserve">CH</w:t>
      </w:r>
      <w:r>
        <w:rPr>
          <w:rFonts w:ascii="Times New Roman" w:hAnsi="Times New Roman" w:cs="Times New Roman"/>
          <w:sz w:val="28"/>
          <w:sz-cs w:val="28"/>
          <w:b/>
          <w:vertAlign w:val="subscript"/>
          <w:color w:val="000000"/>
        </w:rPr>
        <w:t xml:space="preserve">4</w:t>
      </w:r>
      <w:r>
        <w:rPr>
          <w:rFonts w:ascii="Times New Roman" w:hAnsi="Times New Roman" w:cs="Times New Roman"/>
          <w:sz w:val="28"/>
          <w:sz-cs w:val="28"/>
          <w:b/>
          <w:color w:val="000000"/>
        </w:rPr>
        <w:t xml:space="preserve">N</w:t>
      </w:r>
      <w:r>
        <w:rPr>
          <w:rFonts w:ascii="Times New Roman" w:hAnsi="Times New Roman" w:cs="Times New Roman"/>
          <w:sz w:val="28"/>
          <w:sz-cs w:val="28"/>
          <w:b/>
          <w:vertAlign w:val="subscript"/>
          <w:color w:val="000000"/>
        </w:rPr>
        <w:t xml:space="preserve">2</w:t>
      </w:r>
      <w:r>
        <w:rPr>
          <w:rFonts w:ascii="Times New Roman" w:hAnsi="Times New Roman" w:cs="Times New Roman"/>
          <w:sz w:val="28"/>
          <w:sz-cs w:val="28"/>
          <w:b/>
          <w:color w:val="000000"/>
        </w:rPr>
        <w:t xml:space="preserve">OTổngTỷ trọng</w:t>
      </w:r>
      <w:r>
        <w:rPr>
          <w:rFonts w:ascii="Times New Roman" w:hAnsi="Times New Roman" w:cs="Times New Roman"/>
          <w:sz w:val="28"/>
          <w:sz-cs w:val="28"/>
          <w:b/>
          <w:color w:val="000000"/>
        </w:rPr>
        <w:t xml:space="preserve"/>
      </w:r>
      <w:r>
        <w:rPr>
          <w:rFonts w:ascii="Times New Roman" w:hAnsi="Times New Roman" w:cs="Times New Roman"/>
          <w:sz w:val="28"/>
          <w:sz-cs w:val="28"/>
          <w:i/>
          <w:color w:val="000000"/>
        </w:rPr>
        <w:t xml:space="preserve">KtCO</w:t>
      </w:r>
      <w:r>
        <w:rPr>
          <w:rFonts w:ascii="Times New Roman" w:hAnsi="Times New Roman" w:cs="Times New Roman"/>
          <w:sz w:val="28"/>
          <w:sz-cs w:val="28"/>
          <w:i/>
          <w:vertAlign w:val="subscript"/>
          <w:color w:val="000000"/>
        </w:rPr>
        <w:t xml:space="preserve">2tđ</w:t>
      </w:r>
      <w:r>
        <w:rPr>
          <w:rFonts w:ascii="Times New Roman" w:hAnsi="Times New Roman" w:cs="Times New Roman"/>
          <w:sz w:val="28"/>
          <w:sz-cs w:val="28"/>
          <w:i/>
          <w:color w:val="000000"/>
        </w:rPr>
        <w:t xml:space="preserve"/>
      </w:r>
    </w:p>
    <w:p>
      <w:pPr>
        <w:jc w:val="center"/>
      </w:pPr>
      <w:r>
        <w:rPr>
          <w:rFonts w:ascii="Times New Roman" w:hAnsi="Times New Roman" w:cs="Times New Roman"/>
          <w:sz w:val="28"/>
          <w:sz-cs w:val="28"/>
          <w:i/>
          <w:color w:val="000000"/>
        </w:rPr>
        <w:t xml:space="preserve">%</w:t>
      </w:r>
      <w:r>
        <w:rPr>
          <w:rFonts w:ascii="Times New Roman" w:hAnsi="Times New Roman" w:cs="Times New Roman"/>
          <w:sz w:val="28"/>
          <w:sz-cs w:val="28"/>
          <w:b/>
          <w:color w:val="000000"/>
        </w:rPr>
        <w:t xml:space="preserve"/>
      </w:r>
    </w:p>
    <w:p>
      <w:pPr>
        <w:jc w:val="right"/>
      </w:pPr>
      <w:r>
        <w:rPr>
          <w:rFonts w:ascii="Times New Roman" w:hAnsi="Times New Roman" w:cs="Times New Roman"/>
          <w:sz w:val="28"/>
          <w:sz-cs w:val="28"/>
          <w:b/>
          <w:color w:val="000000"/>
        </w:rPr>
        <w:t xml:space="preserve">1Năng lượng</w:t>
      </w:r>
      <w:r>
        <w:rPr>
          <w:rFonts w:ascii="Times New Roman" w:hAnsi="Times New Roman" w:cs="Times New Roman"/>
          <w:sz w:val="28"/>
          <w:sz-cs w:val="28"/>
          <w:b/>
          <w:color w:val="242021"/>
        </w:rPr>
        <w:t xml:space="preserve">226.462,926.766,313.366,80236.596,03100</w:t>
      </w:r>
      <w:r>
        <w:rPr>
          <w:rFonts w:ascii="Times New Roman" w:hAnsi="Times New Roman" w:cs="Times New Roman"/>
          <w:sz w:val="28"/>
          <w:sz-cs w:val="28"/>
          <w:b/>
          <w:color w:val="242021"/>
        </w:rPr>
        <w:t xml:space="preserve"/>
      </w:r>
      <w:r>
        <w:rPr>
          <w:rFonts w:ascii="Times New Roman" w:hAnsi="Times New Roman" w:cs="Times New Roman"/>
          <w:sz w:val="28"/>
          <w:sz-cs w:val="28"/>
          <w:b/>
          <w:color w:val="000000"/>
        </w:rPr>
        <w:t xml:space="preserve">1ACác hoạt động đốt nhiên liệu</w:t>
      </w:r>
      <w:r>
        <w:rPr>
          <w:rFonts w:ascii="Times New Roman" w:hAnsi="Times New Roman" w:cs="Times New Roman"/>
          <w:sz w:val="28"/>
          <w:sz-cs w:val="28"/>
          <w:b/>
          <w:color w:val="242021"/>
        </w:rPr>
        <w:t xml:space="preserve">225.803,302.375,841.562,04229.741,1897,1</w:t>
      </w:r>
      <w:r>
        <w:rPr>
          <w:rFonts w:ascii="Times New Roman" w:hAnsi="Times New Roman" w:cs="Times New Roman"/>
          <w:sz w:val="28"/>
          <w:sz-cs w:val="28"/>
          <w:b/>
          <w:color w:val="242021"/>
        </w:rPr>
        <w:t xml:space="preserve"/>
      </w:r>
      <w:r>
        <w:rPr>
          <w:rFonts w:ascii="Times New Roman" w:hAnsi="Times New Roman" w:cs="Times New Roman"/>
          <w:sz w:val="28"/>
          <w:sz-cs w:val="28"/>
          <w:color w:val="000000"/>
        </w:rPr>
        <w:t xml:space="preserve">1A1Công nghiệp năng lượng</w:t>
      </w:r>
      <w:r>
        <w:rPr>
          <w:rFonts w:ascii="Times New Roman" w:hAnsi="Times New Roman" w:cs="Times New Roman"/>
          <w:sz w:val="28"/>
          <w:sz-cs w:val="28"/>
          <w:color w:val="242021"/>
        </w:rPr>
        <w:t>111.500,13293,02468,92124.704,0147,4</w:t>
      </w:r>
      <w:r>
        <w:rPr>
          <w:rFonts w:ascii="Times New Roman" w:hAnsi="Times New Roman" w:cs="Times New Roman"/>
          <w:sz w:val="28"/>
          <w:sz-cs w:val="28"/>
          <w:color w:val="242021"/>
        </w:rPr>
        <w:t xml:space="preserve"/>
      </w:r>
      <w:r>
        <w:rPr>
          <w:rFonts w:ascii="Times New Roman" w:hAnsi="Times New Roman" w:cs="Times New Roman"/>
          <w:sz w:val="28"/>
          <w:sz-cs w:val="28"/>
          <w:color w:val="000000"/>
        </w:rPr>
        <w:t xml:space="preserve">1A2Công nghiệp sản xuất và xây dựng</w:t>
      </w:r>
      <w:r>
        <w:rPr>
          <w:rFonts w:ascii="Times New Roman" w:hAnsi="Times New Roman" w:cs="Times New Roman"/>
          <w:sz w:val="28"/>
          <w:sz-cs w:val="28"/>
          <w:color w:val="242021"/>
        </w:rPr>
        <w:t>57.381,19277,52375,2781.805,8924,5</w:t>
      </w:r>
      <w:r>
        <w:rPr>
          <w:rFonts w:ascii="Times New Roman" w:hAnsi="Times New Roman" w:cs="Times New Roman"/>
          <w:sz w:val="28"/>
          <w:sz-cs w:val="28"/>
          <w:color w:val="242021"/>
        </w:rPr>
        <w:t xml:space="preserve"/>
      </w:r>
      <w:r>
        <w:rPr>
          <w:rFonts w:ascii="Times New Roman" w:hAnsi="Times New Roman" w:cs="Times New Roman"/>
          <w:sz w:val="28"/>
          <w:sz-cs w:val="28"/>
          <w:color w:val="000000"/>
        </w:rPr>
        <w:t xml:space="preserve">1A3Giao thông vận tải</w:t>
      </w:r>
      <w:r>
        <w:rPr>
          <w:rFonts w:ascii="Times New Roman" w:hAnsi="Times New Roman" w:cs="Times New Roman"/>
          <w:sz w:val="28"/>
          <w:sz-cs w:val="28"/>
          <w:color w:val="242021"/>
        </w:rPr>
        <w:t>42.519,26294,85530,7545.595,8918,3</w:t>
      </w:r>
      <w:r>
        <w:rPr>
          <w:rFonts w:ascii="Times New Roman" w:hAnsi="Times New Roman" w:cs="Times New Roman"/>
          <w:sz w:val="28"/>
          <w:sz-cs w:val="28"/>
          <w:color w:val="242021"/>
        </w:rPr>
        <w:t xml:space="preserve"/>
      </w:r>
      <w:r>
        <w:rPr>
          <w:rFonts w:ascii="Times New Roman" w:hAnsi="Times New Roman" w:cs="Times New Roman"/>
          <w:sz w:val="28"/>
          <w:sz-cs w:val="28"/>
          <w:color w:val="000000"/>
        </w:rPr>
        <w:t xml:space="preserve">1A4Lĩnh vực khác</w:t>
      </w:r>
      <w:r>
        <w:rPr>
          <w:rFonts w:ascii="Times New Roman" w:hAnsi="Times New Roman" w:cs="Times New Roman"/>
          <w:sz w:val="28"/>
          <w:sz-cs w:val="28"/>
          <w:color w:val="242021"/>
        </w:rPr>
        <w:t xml:space="preserve">14.402,721.510,44187,1116.100,276,8</w:t>
      </w:r>
      <w:r>
        <w:rPr>
          <w:rFonts w:ascii="Times New Roman" w:hAnsi="Times New Roman" w:cs="Times New Roman"/>
          <w:sz w:val="28"/>
          <w:sz-cs w:val="28"/>
          <w:color w:val="242021"/>
        </w:rPr>
        <w:t xml:space="preserve"/>
      </w:r>
      <w:r>
        <w:rPr>
          <w:rFonts w:ascii="Times New Roman" w:hAnsi="Times New Roman" w:cs="Times New Roman"/>
          <w:sz w:val="28"/>
          <w:sz-cs w:val="28"/>
          <w:b/>
          <w:color w:val="000000"/>
        </w:rPr>
        <w:t xml:space="preserve">1BPhát tán từ nhiên liệu</w:t>
      </w:r>
      <w:r>
        <w:rPr>
          <w:rFonts w:ascii="Times New Roman" w:hAnsi="Times New Roman" w:cs="Times New Roman"/>
          <w:sz w:val="28"/>
          <w:sz-cs w:val="28"/>
          <w:b/>
          <w:color w:val="242021"/>
        </w:rPr>
        <w:t>659,624.390,471.804,764.689,542,9</w:t>
      </w:r>
      <w:r>
        <w:rPr>
          <w:rFonts w:ascii="Times New Roman" w:hAnsi="Times New Roman" w:cs="Times New Roman"/>
          <w:sz w:val="28"/>
          <w:sz-cs w:val="28"/>
          <w:b/>
          <w:color w:val="242021"/>
        </w:rPr>
        <w:t xml:space="preserve"/>
      </w:r>
      <w:r>
        <w:rPr>
          <w:rFonts w:ascii="Times New Roman" w:hAnsi="Times New Roman" w:cs="Times New Roman"/>
          <w:sz w:val="28"/>
          <w:sz-cs w:val="28"/>
          <w:color w:val="000000"/>
        </w:rPr>
        <w:t xml:space="preserve">1B1Khai thác than và chuyển hóa nhiên liệu</w:t>
      </w:r>
      <w:r>
        <w:rPr>
          <w:rFonts w:ascii="Times New Roman" w:hAnsi="Times New Roman" w:cs="Times New Roman"/>
          <w:sz w:val="28"/>
          <w:sz-cs w:val="28"/>
          <w:color w:val="242021"/>
        </w:rPr>
        <w:t>282,981.153,885,071.702,740,6</w:t>
      </w:r>
      <w:r>
        <w:rPr>
          <w:rFonts w:ascii="Times New Roman" w:hAnsi="Times New Roman" w:cs="Times New Roman"/>
          <w:sz w:val="28"/>
          <w:sz-cs w:val="28"/>
          <w:color w:val="242021"/>
        </w:rPr>
        <w:t xml:space="preserve"/>
      </w:r>
      <w:r>
        <w:rPr>
          <w:rFonts w:ascii="Times New Roman" w:hAnsi="Times New Roman" w:cs="Times New Roman"/>
          <w:sz w:val="28"/>
          <w:sz-cs w:val="28"/>
          <w:color w:val="000000"/>
        </w:rPr>
        <w:t xml:space="preserve">1B2Khai thác dầu và khí tự nhiên</w:t>
      </w:r>
      <w:r>
        <w:rPr>
          <w:rFonts w:ascii="Times New Roman" w:hAnsi="Times New Roman" w:cs="Times New Roman"/>
          <w:sz w:val="28"/>
          <w:sz-cs w:val="28"/>
          <w:color w:val="242021"/>
        </w:rPr>
        <w:t>376,653.236,591.799,692.986,802,3</w:t>
      </w:r>
      <w:r>
        <w:rPr>
          <w:rFonts w:ascii="Times New Roman" w:hAnsi="Times New Roman" w:cs="Times New Roman"/>
          <w:sz w:val="28"/>
          <w:sz-cs w:val="28"/>
          <w:color w:val="242021"/>
        </w:rPr>
        <w:t xml:space="preserve"/>
      </w:r>
      <w:r>
        <w:rPr>
          <w:rFonts w:ascii="Times New Roman" w:hAnsi="Times New Roman" w:cs="Times New Roman"/>
          <w:sz w:val="28"/>
          <w:sz-cs w:val="28"/>
          <w:i/>
          <w:color w:val="000000"/>
        </w:rPr>
        <w:t xml:space="preserve">Nguồn: Xây dựng báo cáo quốc gia lần thứ 4 của Việt Nam, cho công ước khung của Liên hợp quốc về BĐKH</w:t>
      </w:r>
    </w:p>
    <w:p>
      <w:pPr>
        <w:jc w:val="both"/>
        <w:spacing w:before="120" w:after="120"/>
      </w:pPr>
      <w:r>
        <w:rPr>
          <w:rFonts w:ascii="Times New Roman" w:hAnsi="Times New Roman" w:cs="Times New Roman"/>
          <w:sz w:val="28"/>
          <w:sz-cs w:val="28"/>
          <w:color w:val="000000"/>
        </w:rPr>
        <w:t xml:space="preserve"/>
      </w:r>
    </w:p>
    <w:p>
      <w:pPr>
        <w:jc w:val="center"/>
        <w:spacing w:before="120" w:after="120"/>
      </w:pPr>
      <w:r>
        <w:rPr>
          <w:rFonts w:ascii="Times New Roman" w:hAnsi="Times New Roman" w:cs="Times New Roman"/>
          <w:sz w:val="28"/>
          <w:sz-cs w:val="28"/>
          <w:b/>
          <w:color w:val="000000"/>
        </w:rPr>
        <w:t xml:space="preserve">Hình 2. SEQ Hình_2. \* ARABIC 1. Tỷ trọng phát thải KNK năm 2018 trong lĩnh vực năng lượng</w:t>
      </w:r>
    </w:p>
    <w:p>
      <w:pPr>
        <w:jc w:val="right"/>
      </w:pPr>
      <w:r>
        <w:rPr>
          <w:rFonts w:ascii="Times New Roman" w:hAnsi="Times New Roman" w:cs="Times New Roman"/>
          <w:sz w:val="28"/>
          <w:sz-cs w:val="28"/>
          <w:i/>
          <w:color w:val="000000"/>
        </w:rPr>
        <w:t xml:space="preserve">Nguồn: Xây dựng báo cáo quốc gia lần thứ 4 của Việt Nam, cho công ước khung của Liên hợp quốc về BĐKH</w:t>
      </w:r>
    </w:p>
    <w:p>
      <w:pPr>
        <w:jc w:val="center"/>
        <w:spacing w:before="120" w:after="120"/>
      </w:pPr>
      <w:r>
        <w:rPr>
          <w:rFonts w:ascii="Times New Roman" w:hAnsi="Times New Roman" w:cs="Times New Roman"/>
          <w:sz w:val="28"/>
          <w:sz-cs w:val="28"/>
          <w:b/>
          <w:color w:val="000000"/>
        </w:rPr>
        <w:t>Bảng 2. SEQ Bảng_2. \* ARABIC 2. Kết quả phát thải KNK năm 2022 trong lĩnh vực năng lượng</w:t>
      </w:r>
    </w:p>
    <w:p>
      <w:pPr>
        <w:jc w:val="center"/>
      </w:pPr>
      <w:r>
        <w:rPr>
          <w:rFonts w:ascii="Times New Roman" w:hAnsi="Times New Roman" w:cs="Times New Roman"/>
          <w:sz w:val="26"/>
          <w:sz-cs w:val="26"/>
          <w:b/>
          <w:color w:val="000000"/>
        </w:rPr>
        <w:t xml:space="preserve">Mã IPCCNguồn phát thảiCO</w:t>
      </w:r>
      <w:r>
        <w:rPr>
          <w:rFonts w:ascii="Times New Roman" w:hAnsi="Times New Roman" w:cs="Times New Roman"/>
          <w:sz w:val="26"/>
          <w:sz-cs w:val="26"/>
          <w:b/>
          <w:vertAlign w:val="subscript"/>
          <w:color w:val="000000"/>
        </w:rPr>
        <w:t xml:space="preserve">2</w:t>
      </w:r>
      <w:r>
        <w:rPr>
          <w:rFonts w:ascii="Times New Roman" w:hAnsi="Times New Roman" w:cs="Times New Roman"/>
          <w:sz w:val="26"/>
          <w:sz-cs w:val="26"/>
          <w:b/>
          <w:color w:val="000000"/>
        </w:rPr>
        <w:t xml:space="preserve">CH</w:t>
      </w:r>
      <w:r>
        <w:rPr>
          <w:rFonts w:ascii="Times New Roman" w:hAnsi="Times New Roman" w:cs="Times New Roman"/>
          <w:sz w:val="26"/>
          <w:sz-cs w:val="26"/>
          <w:b/>
          <w:vertAlign w:val="subscript"/>
          <w:color w:val="000000"/>
        </w:rPr>
        <w:t xml:space="preserve">4</w:t>
      </w:r>
      <w:r>
        <w:rPr>
          <w:rFonts w:ascii="Times New Roman" w:hAnsi="Times New Roman" w:cs="Times New Roman"/>
          <w:sz w:val="26"/>
          <w:sz-cs w:val="26"/>
          <w:b/>
          <w:color w:val="000000"/>
        </w:rPr>
        <w:t xml:space="preserve">N</w:t>
      </w:r>
      <w:r>
        <w:rPr>
          <w:rFonts w:ascii="Times New Roman" w:hAnsi="Times New Roman" w:cs="Times New Roman"/>
          <w:sz w:val="26"/>
          <w:sz-cs w:val="26"/>
          <w:b/>
          <w:vertAlign w:val="subscript"/>
          <w:color w:val="000000"/>
        </w:rPr>
        <w:t xml:space="preserve">2</w:t>
      </w:r>
      <w:r>
        <w:rPr>
          <w:rFonts w:ascii="Times New Roman" w:hAnsi="Times New Roman" w:cs="Times New Roman"/>
          <w:sz w:val="26"/>
          <w:sz-cs w:val="26"/>
          <w:b/>
          <w:color w:val="000000"/>
        </w:rPr>
        <w:t xml:space="preserve">OTổngTỷ trọng</w:t>
      </w:r>
      <w:r>
        <w:rPr>
          <w:rFonts w:ascii="Times New Roman" w:hAnsi="Times New Roman" w:cs="Times New Roman"/>
          <w:sz w:val="26"/>
          <w:sz-cs w:val="26"/>
          <w:b/>
          <w:color w:val="000000"/>
        </w:rPr>
        <w:t xml:space="preserve"/>
      </w:r>
      <w:r>
        <w:rPr>
          <w:rFonts w:ascii="Times New Roman" w:hAnsi="Times New Roman" w:cs="Times New Roman"/>
          <w:sz w:val="26"/>
          <w:sz-cs w:val="26"/>
          <w:i/>
          <w:color w:val="000000"/>
        </w:rPr>
        <w:t xml:space="preserve">KtCO</w:t>
      </w:r>
      <w:r>
        <w:rPr>
          <w:rFonts w:ascii="Times New Roman" w:hAnsi="Times New Roman" w:cs="Times New Roman"/>
          <w:sz w:val="26"/>
          <w:sz-cs w:val="26"/>
          <w:i/>
          <w:vertAlign w:val="subscript"/>
          <w:color w:val="000000"/>
        </w:rPr>
        <w:t xml:space="preserve">2tđ</w:t>
      </w:r>
      <w:r>
        <w:rPr>
          <w:rFonts w:ascii="Times New Roman" w:hAnsi="Times New Roman" w:cs="Times New Roman"/>
          <w:sz w:val="26"/>
          <w:sz-cs w:val="26"/>
          <w:i/>
          <w:color w:val="000000"/>
        </w:rPr>
        <w:t xml:space="preserve"/>
      </w:r>
    </w:p>
    <w:p>
      <w:pPr>
        <w:jc w:val="center"/>
      </w:pPr>
      <w:r>
        <w:rPr>
          <w:rFonts w:ascii="Times New Roman" w:hAnsi="Times New Roman" w:cs="Times New Roman"/>
          <w:sz w:val="26"/>
          <w:sz-cs w:val="26"/>
          <w:i/>
          <w:color w:val="000000"/>
        </w:rPr>
        <w:t xml:space="preserve">%</w:t>
      </w:r>
      <w:r>
        <w:rPr>
          <w:rFonts w:ascii="Times New Roman" w:hAnsi="Times New Roman" w:cs="Times New Roman"/>
          <w:sz w:val="26"/>
          <w:sz-cs w:val="26"/>
          <w:b/>
          <w:color w:val="000000"/>
        </w:rPr>
        <w:t xml:space="preserve"/>
      </w:r>
    </w:p>
    <w:p>
      <w:pPr>
        <w:jc w:val="right"/>
      </w:pPr>
      <w:r>
        <w:t>1Năng lượng277.435,105.824,553.252,88272.025,141001ACác hoạt động đốt nhiên liệu276.779,411.879,911.635,95267.335,5997,81A1Công nghiệp năng lượng138.966,89279,19584,66124.704,0148,81A2Công nghiệp sản xuất và xây dựng86.399,56335,12460,8787.195,5530,41A3Giao thông vận tải37.178,90255,44461,1237.895,4613,21A4Lĩnh vực khác14.234,051.010,16129,3015.373,525,41BPhát tán từ nhiên liệu655,693.944,631.616,926.217,242,21B1Khai thác than và chuyển hóa nhiên liệu296,561.166,854,521.467,930,51B2Khai thác dầu và khí tự nhiên359,122.777,791.612,404.749,311,7Nguồn: Xây dựng báo cáo quốc gia lần thứ 4 của Việt Nam, cho công ước khung của Liên hợp quốc về BĐKH</w:t>
      </w:r>
    </w:p>
    <w:p>
      <w:pPr>
        <w:jc w:val="both"/>
        <w:spacing w:before="120" w:after="120"/>
      </w:pPr>
      <w:r>
        <w:rPr>
          <w:rFonts w:ascii="Times New Roman" w:hAnsi="Times New Roman" w:cs="Times New Roman"/>
          <w:sz w:val="28"/>
          <w:sz-cs w:val="28"/>
          <w:color w:val="000000"/>
        </w:rPr>
        <w:t xml:space="preserve"> </w:t>
      </w:r>
    </w:p>
    <w:p>
      <w:pPr>
        <w:jc w:val="center"/>
        <w:spacing w:before="120" w:after="120"/>
      </w:pPr>
      <w:r>
        <w:rPr>
          <w:rFonts w:ascii="Times New Roman" w:hAnsi="Times New Roman" w:cs="Times New Roman"/>
          <w:sz w:val="28"/>
          <w:sz-cs w:val="28"/>
          <w:b/>
          <w:color w:val="000000"/>
        </w:rPr>
        <w:t>Hình 2. SEQ Hình_2. \* ARABIC 2. Tỷ trọng phát thải KNK năm 2022 trong lĩnh vực năng lượng</w:t>
      </w:r>
    </w:p>
    <w:p>
      <w:pPr>
        <w:jc w:val="right"/>
      </w:pPr>
      <w:r>
        <w:rPr>
          <w:rFonts w:ascii="Times New Roman" w:hAnsi="Times New Roman" w:cs="Times New Roman"/>
          <w:sz w:val="28"/>
          <w:sz-cs w:val="28"/>
          <w:i/>
          <w:color w:val="000000"/>
        </w:rPr>
        <w:t xml:space="preserve">Nguồn: Xây dựng báo cáo quốc gia lần thứ 4 của Việt Nam, cho công ước khung của Liên hợp quốc về BĐKH</w:t>
      </w:r>
    </w:p>
    <w:p>
      <w:pPr>
        <w:jc w:val="both"/>
        <w:spacing w:before="120" w:after="120"/>
      </w:pPr>
      <w:r>
        <w:rPr>
          <w:rFonts w:ascii="Times New Roman" w:hAnsi="Times New Roman" w:cs="Times New Roman"/>
          <w:sz w:val="28"/>
          <w:sz-cs w:val="28"/>
          <w:b/>
          <w:color w:val="000000"/>
        </w:rPr>
        <w:t xml:space="preserve">2.2. Tiểu lĩnh vực công nghiệp năng lượng (1A1)</w:t>
      </w:r>
    </w:p>
    <w:p>
      <w:pPr>
        <w:jc w:val="both"/>
        <w:ind w:first-line="720"/>
        <w:spacing w:before="120" w:after="120"/>
      </w:pPr>
      <w:r>
        <w:rPr>
          <w:rFonts w:ascii="Times New Roman" w:hAnsi="Times New Roman" w:cs="Times New Roman"/>
          <w:sz w:val="28"/>
          <w:sz-cs w:val="28"/>
          <w:color w:val="000000"/>
        </w:rPr>
        <w:t xml:space="preserve">Phát thải khí CO2 là kết quả của quá trình ô xy hóa các bon trong quá trình đốt cháy nhiên liệu. Trong điều kiện đốt cháy hoàn toàn, tổng hàm lượng các-bon trong nhiên liệu sẽ được chuyển hóa thành CO2. Khí CH4 được sinh ra với khối lượng nhỏ từ quá trình đốt cháy nhiên liệu do quá trình cháy không hoàn toàn của hi-đrô các-bon. Việc tạo ra CH4 phụ thuộc vào nhiệt độ trong lò hơi, lò nung hoặc bếp đun. Khí N2O được hình thành thông qua phản ứng đốt cháy NO với các thành phần bay hơi chứa nitơ trong nhiên liệu. Nhiệt độ cháy càng thấp thì lượng N2O được phát thải càng cao. </w:t>
      </w:r>
    </w:p>
    <w:p>
      <w:pPr>
        <w:jc w:val="both"/>
        <w:ind w:first-line="720"/>
        <w:spacing w:before="120" w:after="120"/>
      </w:pPr>
      <w:r>
        <w:rPr>
          <w:rFonts w:ascii="Times New Roman" w:hAnsi="Times New Roman" w:cs="Times New Roman"/>
          <w:sz w:val="28"/>
          <w:sz-cs w:val="28"/>
          <w:color w:val="000000"/>
        </w:rPr>
        <w:t xml:space="preserve">Đối với nguồn phát thải CO2: Theo GPG, Hướng dẫn thực hành tốt của IPCC, Việt Nam nên áp dụng phương pháp tiếp cận bậc 2 sử dụng số liệu chi tiết của nhà máy và/hoặc chi tiết công nghệ. Tuy nhiên, do Việt Nam chưa có số liệu về đốt cháy nhiên liệu theo nhà máy hay theo nguồn phát thải, nên đã áp dụng phương pháp tiếp cận bậc 1 thu thập số liệu tiêu thụ thực tế của từng loại nhiên liệu và phân ngành. Sau đó, tổng lượng phát thải khí CO2 được tính bằng tổng lượng khí CO2 phát thải của tất cả các loại nhiên liệu và các phân ngành. </w:t>
      </w:r>
    </w:p>
    <w:p>
      <w:pPr>
        <w:jc w:val="both"/>
        <w:spacing w:before="120" w:after="120"/>
      </w:pPr>
      <w:r>
        <w:rPr>
          <w:rFonts w:ascii="Times New Roman" w:hAnsi="Times New Roman" w:cs="Times New Roman"/>
          <w:sz w:val="28"/>
          <w:sz-cs w:val="28"/>
          <w:color w:val="000000"/>
        </w:rPr>
        <w:t xml:space="preserve">Phát thải CO</w:t>
      </w:r>
      <w:r>
        <w:rPr>
          <w:rFonts w:ascii="Times New Roman" w:hAnsi="Times New Roman" w:cs="Times New Roman"/>
          <w:sz w:val="28"/>
          <w:sz-cs w:val="28"/>
          <w:vertAlign w:val="subscript"/>
          <w:color w:val="000000"/>
        </w:rPr>
        <w:t xml:space="preserve">2</w:t>
      </w:r>
      <w:r>
        <w:rPr>
          <w:rFonts w:ascii="Times New Roman" w:hAnsi="Times New Roman" w:cs="Times New Roman"/>
          <w:sz w:val="28"/>
          <w:sz-cs w:val="28"/>
          <w:color w:val="000000"/>
        </w:rPr>
        <w:t xml:space="preserve"> = ∑[(Tiêu thụ nhiên liệu x hệ số phát thải các-bon) – Các-bon lưu trữ] x Tỷ lệ ô xy hóa x 44/12  </w:t>
      </w:r>
    </w:p>
    <w:p>
      <w:pPr>
        <w:jc w:val="center"/>
        <w:spacing w:before="120" w:after="120"/>
      </w:pPr>
      <w:r>
        <w:rPr>
          <w:rFonts w:ascii="Times New Roman" w:hAnsi="Times New Roman" w:cs="Times New Roman"/>
          <w:sz w:val="28"/>
          <w:sz-cs w:val="28"/>
          <w:color w:val="000000"/>
        </w:rPr>
        <w:t xml:space="preserve">(2- SEQ Equation \* ARABIC \s 1 1)</w:t>
      </w:r>
    </w:p>
    <w:p>
      <w:pPr>
        <w:jc w:val="both"/>
        <w:spacing w:before="120" w:after="120"/>
      </w:pPr>
      <w:r>
        <w:rPr>
          <w:rFonts w:ascii="Times New Roman" w:hAnsi="Times New Roman" w:cs="Times New Roman"/>
          <w:sz w:val="28"/>
          <w:sz-cs w:val="28"/>
          <w:color w:val="000000"/>
        </w:rPr>
        <w:t xml:space="preserve">Các-bon lưu trữ (GgC) = Sử dụng phi-NL (đơn vị) x Hệ số chuyển đổi (TJ/unit) x Hệ số phát thải các-bon (tC/TJ) x Hệ số lưu trữ các-bon</w:t>
      </w:r>
    </w:p>
    <w:p>
      <w:pPr>
        <w:jc w:val="center"/>
        <w:spacing w:before="120" w:after="120"/>
      </w:pPr>
      <w:r>
        <w:rPr>
          <w:rFonts w:ascii="Times New Roman" w:hAnsi="Times New Roman" w:cs="Times New Roman"/>
          <w:sz w:val="28"/>
          <w:sz-cs w:val="28"/>
          <w:color w:val="000000"/>
        </w:rPr>
        <w:t xml:space="preserve">(2- SEQ Equation \* ARABIC \s 1 2)</w:t>
      </w:r>
    </w:p>
    <w:p>
      <w:pPr>
        <w:jc w:val="both"/>
        <w:spacing w:before="120" w:after="120"/>
      </w:pPr>
      <w:r>
        <w:rPr>
          <w:rFonts w:ascii="Times New Roman" w:hAnsi="Times New Roman" w:cs="Times New Roman"/>
          <w:sz w:val="28"/>
          <w:sz-cs w:val="28"/>
          <w:b/>
          <w:i/>
          <w:color w:val="000000"/>
        </w:rPr>
        <w:t xml:space="preserve">2.2.1. Số liệu hoạt động</w:t>
      </w:r>
    </w:p>
    <w:p>
      <w:pPr>
        <w:jc w:val="both"/>
        <w:ind w:first-line="720"/>
        <w:spacing w:before="120" w:after="120"/>
      </w:pPr>
      <w:r>
        <w:rPr>
          <w:rFonts w:ascii="Times New Roman" w:hAnsi="Times New Roman" w:cs="Times New Roman"/>
          <w:sz w:val="28"/>
          <w:sz-cs w:val="28"/>
          <w:color w:val="000000"/>
        </w:rPr>
        <w:t xml:space="preserve">Công nghiệp năng lượng bao gồm các hoạt động như sản xuất và chuyển hóa năng lượng, gồm các nhà máy phát điện, lọc dầu, chế biến khí, sản xuất than củi. Các nhà máy sản xuất điện để tự dùng cũng được tính vào nguồn phát thải này. Năng lượng đầu vào cho các ngành công nghiệp năng lượng bao gồm than, dầu, khí tự nhiên và năng lượng phi thương mại.</w:t>
      </w:r>
    </w:p>
    <w:p>
      <w:pPr>
        <w:jc w:val="both"/>
        <w:ind w:first-line="720"/>
        <w:spacing w:before="120" w:after="120"/>
      </w:pPr>
      <w:r>
        <w:rPr>
          <w:rFonts w:ascii="Times New Roman" w:hAnsi="Times New Roman" w:cs="Times New Roman"/>
          <w:sz w:val="28"/>
          <w:sz-cs w:val="28"/>
          <w:color w:val="000000"/>
        </w:rPr>
        <w:t>Số liệu hoạt động (SLHĐ) về tiêu thụ nhiên liệu sử dụng trong công nghiệp năng lượng (1A1) được tổng hợp từ Bảng cân bằng năng lượng năm 2018, 2022 của Viện Năng lượng, Bộ Công thương (2022), thông tin được trình bày trong Bảng 2.3 và Bảng 2.4.</w:t>
      </w:r>
    </w:p>
    <w:p>
      <w:pPr>
        <w:jc w:val="center"/>
        <w:spacing w:before="120" w:after="120"/>
      </w:pPr>
      <w:r>
        <w:rPr>
          <w:rFonts w:ascii="Times New Roman" w:hAnsi="Times New Roman" w:cs="Times New Roman"/>
          <w:sz w:val="28"/>
          <w:sz-cs w:val="28"/>
          <w:b/>
          <w:color w:val="000000"/>
        </w:rPr>
        <w:t xml:space="preserve">Bảng 2. SEQ Bảng_2. \* ARABIC 3. Tiêu thụ nhiên liệu trong công nghiệp năng lượng năm 2018</w:t>
      </w:r>
    </w:p>
    <w:p>
      <w:pPr>
        <w:jc w:val="center"/>
      </w:pPr>
      <w:r>
        <w:rPr>
          <w:rFonts w:ascii="Times New Roman" w:hAnsi="Times New Roman" w:cs="Times New Roman"/>
          <w:sz w:val="26"/>
          <w:sz-cs w:val="26"/>
          <w:b/>
          <w:color w:val="000000"/>
        </w:rPr>
        <w:t xml:space="preserve">2018Than</w:t>
      </w:r>
    </w:p>
    <w:p>
      <w:pPr>
        <w:jc w:val="center"/>
      </w:pPr>
      <w:r>
        <w:rPr>
          <w:rFonts w:ascii="Times New Roman" w:hAnsi="Times New Roman" w:cs="Times New Roman"/>
          <w:sz w:val="26"/>
          <w:sz-cs w:val="26"/>
          <w:b/>
          <w:color w:val="000000"/>
        </w:rPr>
        <w:t xml:space="preserve">AntraxitThan</w:t>
      </w:r>
    </w:p>
    <w:p>
      <w:pPr>
        <w:jc w:val="center"/>
      </w:pPr>
      <w:r>
        <w:rPr>
          <w:rFonts w:ascii="Times New Roman" w:hAnsi="Times New Roman" w:cs="Times New Roman"/>
          <w:sz w:val="26"/>
          <w:sz-cs w:val="26"/>
          <w:b/>
          <w:color w:val="000000"/>
        </w:rPr>
        <w:t xml:space="preserve">sub-bitumDầu thôDầu</w:t>
      </w:r>
    </w:p>
    <w:p>
      <w:pPr>
        <w:jc w:val="center"/>
      </w:pPr>
      <w:r>
        <w:rPr>
          <w:rFonts w:ascii="Times New Roman" w:hAnsi="Times New Roman" w:cs="Times New Roman"/>
          <w:sz w:val="26"/>
          <w:sz-cs w:val="26"/>
          <w:b/>
          <w:color w:val="000000"/>
        </w:rPr>
        <w:t xml:space="preserve">dieselDầu nhiên liệuKhí tự nhiênSinh</w:t>
      </w:r>
    </w:p>
    <w:p>
      <w:pPr>
        <w:jc w:val="center"/>
      </w:pPr>
      <w:r>
        <w:rPr>
          <w:rFonts w:ascii="Times New Roman" w:hAnsi="Times New Roman" w:cs="Times New Roman"/>
          <w:sz w:val="26"/>
          <w:sz-cs w:val="26"/>
          <w:b/>
          <w:color w:val="000000"/>
        </w:rPr>
        <w:t xml:space="preserve">KhốiThan củi</w:t>
      </w:r>
      <w:r>
        <w:rPr>
          <w:rFonts w:ascii="Times New Roman" w:hAnsi="Times New Roman" w:cs="Times New Roman"/>
          <w:sz w:val="26"/>
          <w:sz-cs w:val="26"/>
          <w:b/>
          <w:color w:val="000000"/>
        </w:rPr>
        <w:t xml:space="preserve"/>
      </w:r>
      <w:r>
        <w:rPr>
          <w:rFonts w:ascii="Times New Roman" w:hAnsi="Times New Roman" w:cs="Times New Roman"/>
          <w:sz w:val="26"/>
          <w:sz-cs w:val="26"/>
          <w:color w:val="000000"/>
        </w:rPr>
        <w:t xml:space="preserve"/>
      </w:r>
    </w:p>
    <w:p>
      <w:pPr>
        <w:jc w:val="center"/>
        <w:spacing w:before="60" w:after="60"/>
      </w:pPr>
      <w:r>
        <w:rPr>
          <w:rFonts w:ascii="Times New Roman" w:hAnsi="Times New Roman" w:cs="Times New Roman"/>
          <w:sz w:val="26"/>
          <w:sz-cs w:val="26"/>
          <w:i/>
          <w:color w:val="000000"/>
        </w:rPr>
        <w:t xml:space="preserve">KTOE</w:t>
      </w:r>
    </w:p>
    <w:p>
      <w:pPr>
        <w:jc w:val="center"/>
        <w:spacing w:before="120" w:after="120"/>
      </w:pPr>
      <w:r>
        <w:rPr>
          <w:rFonts w:ascii="Times New Roman" w:hAnsi="Times New Roman" w:cs="Times New Roman"/>
          <w:sz w:val="26"/>
          <w:sz-cs w:val="26"/>
          <w:b/>
          <w:color w:val="000000"/>
        </w:rPr>
        <w:t xml:space="preserve">Sản xuất điện</w:t>
      </w:r>
      <w:r>
        <w:rPr>
          <w:rFonts w:ascii="Times New Roman" w:hAnsi="Times New Roman" w:cs="Times New Roman"/>
          <w:sz w:val="26"/>
          <w:sz-cs w:val="26"/>
          <w:color w:val="242021"/>
        </w:rPr>
        <w:t xml:space="preserve">19.596,032.802,46</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25,99177,436.767,10862,19</w:t>
      </w:r>
      <w:r>
        <w:rPr>
          <w:rFonts w:ascii="Times New Roman" w:hAnsi="Times New Roman" w:cs="Times New Roman"/>
          <w:sz w:val="26"/>
          <w:sz-cs w:val="26"/>
          <w:color w:val="000000"/>
        </w:rPr>
        <w:t xml:space="preserve"/>
      </w:r>
      <w:r>
        <w:rPr>
          <w:rFonts w:ascii="Times New Roman" w:hAnsi="Times New Roman" w:cs="Times New Roman"/>
          <w:sz w:val="26"/>
          <w:sz-cs w:val="26"/>
          <w:color w:val="000000"/>
        </w:rPr>
        <w:t xml:space="preserve"/>
      </w:r>
      <w:r>
        <w:rPr>
          <w:rFonts w:ascii="Times New Roman" w:hAnsi="Times New Roman" w:cs="Times New Roman"/>
          <w:sz w:val="26"/>
          <w:sz-cs w:val="26"/>
          <w:b/>
          <w:color w:val="000000"/>
        </w:rPr>
        <w:t xml:space="preserve">Lọc hóa dầu</w:t>
      </w:r>
      <w:r>
        <w:rPr>
          <w:rFonts w:ascii="Times New Roman" w:hAnsi="Times New Roman" w:cs="Times New Roman"/>
          <w:sz w:val="26"/>
          <w:sz-cs w:val="26"/>
          <w:color w:val="242021"/>
        </w:rPr>
        <w:t xml:space="preserve"/>
      </w:r>
      <w:r>
        <w:rPr>
          <w:rFonts w:ascii="Times New Roman" w:hAnsi="Times New Roman" w:cs="Times New Roman"/>
          <w:sz w:val="26"/>
          <w:sz-cs w:val="26"/>
          <w:color w:val="000000"/>
        </w:rPr>
        <w:t xml:space="preserve">985,48</w:t>
      </w:r>
      <w:r>
        <w:rPr>
          <w:rFonts w:ascii="Times New Roman" w:hAnsi="Times New Roman" w:cs="Times New Roman"/>
          <w:sz w:val="26"/>
          <w:sz-cs w:val="26"/>
          <w:color w:val="242021"/>
        </w:rPr>
        <w:t xml:space="preserve"/>
      </w:r>
      <w:r>
        <w:rPr>
          <w:rFonts w:ascii="Times New Roman" w:hAnsi="Times New Roman" w:cs="Times New Roman"/>
          <w:sz w:val="26"/>
          <w:sz-cs w:val="26"/>
          <w:color w:val="000000"/>
        </w:rPr>
        <w:t xml:space="preserve"/>
      </w:r>
      <w:r>
        <w:rPr>
          <w:rFonts w:ascii="Times New Roman" w:hAnsi="Times New Roman" w:cs="Times New Roman"/>
          <w:sz w:val="26"/>
          <w:sz-cs w:val="26"/>
          <w:color w:val="000000"/>
        </w:rPr>
        <w:t xml:space="preserve"/>
      </w:r>
      <w:r>
        <w:rPr>
          <w:rFonts w:ascii="Times New Roman" w:hAnsi="Times New Roman" w:cs="Times New Roman"/>
          <w:sz w:val="26"/>
          <w:sz-cs w:val="26"/>
          <w:b/>
          <w:color w:val="000000"/>
        </w:rPr>
        <w:t xml:space="preserve">Chế biến khí</w:t>
      </w:r>
      <w:r>
        <w:rPr>
          <w:rFonts w:ascii="Times New Roman" w:hAnsi="Times New Roman" w:cs="Times New Roman"/>
          <w:sz w:val="26"/>
          <w:sz-cs w:val="26"/>
          <w:color w:val="242021"/>
        </w:rPr>
        <w:t xml:space="preserve"/>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
      </w:r>
      <w:r>
        <w:rPr>
          <w:rFonts w:ascii="Times New Roman" w:hAnsi="Times New Roman" w:cs="Times New Roman"/>
          <w:sz w:val="26"/>
          <w:sz-cs w:val="26"/>
          <w:color w:val="000000"/>
        </w:rPr>
        <w:t xml:space="preserve"/>
      </w:r>
      <w:r>
        <w:rPr>
          <w:rFonts w:ascii="Times New Roman" w:hAnsi="Times New Roman" w:cs="Times New Roman"/>
          <w:sz w:val="26"/>
          <w:sz-cs w:val="26"/>
          <w:color w:val="000000"/>
        </w:rPr>
        <w:t xml:space="preserve"/>
      </w:r>
      <w:r>
        <w:rPr>
          <w:rFonts w:ascii="Times New Roman" w:hAnsi="Times New Roman" w:cs="Times New Roman"/>
          <w:sz w:val="26"/>
          <w:sz-cs w:val="26"/>
          <w:b/>
          <w:color w:val="000000"/>
        </w:rPr>
        <w:t xml:space="preserve">Chế biến than củi</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956,78</w:t>
      </w:r>
      <w:r>
        <w:rPr>
          <w:rFonts w:ascii="Times New Roman" w:hAnsi="Times New Roman" w:cs="Times New Roman"/>
          <w:sz w:val="26"/>
          <w:sz-cs w:val="26"/>
          <w:color w:val="242021"/>
        </w:rPr>
        <w:t xml:space="preserve"/>
      </w:r>
      <w:r>
        <w:rPr>
          <w:rFonts w:ascii="Times New Roman" w:hAnsi="Times New Roman" w:cs="Times New Roman"/>
          <w:sz w:val="28"/>
          <w:sz-cs w:val="28"/>
          <w:b/>
          <w:color w:val="000000"/>
        </w:rPr>
        <w:t>Bảng 2. SEQ Bảng_2. \* ARABIC 4. Tiêu thụ nhiên liệu trong công nghiệp năng lượng năm 2022</w:t>
      </w:r>
    </w:p>
    <w:p>
      <w:pPr>
        <w:jc w:val="center"/>
      </w:pPr>
      <w:r>
        <w:rPr>
          <w:rFonts w:ascii="Times New Roman" w:hAnsi="Times New Roman" w:cs="Times New Roman"/>
          <w:sz w:val="26"/>
          <w:sz-cs w:val="26"/>
          <w:b/>
          <w:color w:val="000000"/>
        </w:rPr>
        <w:t xml:space="preserve">2018Than</w:t>
      </w:r>
    </w:p>
    <w:p>
      <w:pPr>
        <w:jc w:val="center"/>
      </w:pPr>
      <w:r>
        <w:rPr>
          <w:rFonts w:ascii="Times New Roman" w:hAnsi="Times New Roman" w:cs="Times New Roman"/>
          <w:sz w:val="26"/>
          <w:sz-cs w:val="26"/>
          <w:b/>
          <w:color w:val="000000"/>
        </w:rPr>
        <w:t xml:space="preserve">AntraxitThan</w:t>
      </w:r>
    </w:p>
    <w:p>
      <w:pPr>
        <w:jc w:val="center"/>
      </w:pPr>
      <w:r>
        <w:rPr>
          <w:rFonts w:ascii="Times New Roman" w:hAnsi="Times New Roman" w:cs="Times New Roman"/>
          <w:sz w:val="26"/>
          <w:sz-cs w:val="26"/>
          <w:b/>
          <w:color w:val="000000"/>
        </w:rPr>
        <w:t xml:space="preserve">sub-bitumDầu thôDầu</w:t>
      </w:r>
    </w:p>
    <w:p>
      <w:pPr>
        <w:jc w:val="center"/>
      </w:pPr>
      <w:r>
        <w:rPr>
          <w:rFonts w:ascii="Times New Roman" w:hAnsi="Times New Roman" w:cs="Times New Roman"/>
          <w:sz w:val="26"/>
          <w:sz-cs w:val="26"/>
          <w:b/>
          <w:color w:val="000000"/>
        </w:rPr>
        <w:t xml:space="preserve">dieselDầu nhiên liệuKhí tự nhiênSinh</w:t>
      </w:r>
    </w:p>
    <w:p>
      <w:pPr>
        <w:jc w:val="center"/>
      </w:pPr>
      <w:r>
        <w:rPr>
          <w:rFonts w:ascii="Times New Roman" w:hAnsi="Times New Roman" w:cs="Times New Roman"/>
          <w:sz w:val="26"/>
          <w:sz-cs w:val="26"/>
          <w:b/>
          <w:color w:val="000000"/>
        </w:rPr>
        <w:t xml:space="preserve">KhốiThan củi</w:t>
      </w:r>
      <w:r>
        <w:rPr>
          <w:rFonts w:ascii="Times New Roman" w:hAnsi="Times New Roman" w:cs="Times New Roman"/>
          <w:sz w:val="26"/>
          <w:sz-cs w:val="26"/>
          <w:b/>
          <w:color w:val="000000"/>
        </w:rPr>
        <w:t xml:space="preserve"/>
      </w:r>
      <w:r>
        <w:rPr>
          <w:rFonts w:ascii="Times New Roman" w:hAnsi="Times New Roman" w:cs="Times New Roman"/>
          <w:sz w:val="26"/>
          <w:sz-cs w:val="26"/>
          <w:color w:val="000000"/>
        </w:rPr>
        <w:t xml:space="preserve"/>
      </w:r>
    </w:p>
    <w:p>
      <w:pPr>
        <w:jc w:val="center"/>
      </w:pPr>
      <w:r>
        <w:rPr>
          <w:rFonts w:ascii="Times New Roman" w:hAnsi="Times New Roman" w:cs="Times New Roman"/>
          <w:sz w:val="26"/>
          <w:sz-cs w:val="26"/>
          <w:i/>
          <w:color w:val="000000"/>
        </w:rPr>
        <w:t xml:space="preserve">KTOE</w:t>
      </w:r>
    </w:p>
    <w:p>
      <w:pPr>
        <w:jc w:val="both"/>
        <w:spacing w:before="120" w:after="120"/>
      </w:pPr>
      <w:r>
        <w:rPr>
          <w:rFonts w:ascii="Times New Roman" w:hAnsi="Times New Roman" w:cs="Times New Roman"/>
          <w:sz w:val="26"/>
          <w:sz-cs w:val="26"/>
          <w:b/>
          <w:color w:val="000000"/>
        </w:rPr>
        <w:t xml:space="preserve">Sản xuất điện</w:t>
      </w:r>
      <w:r>
        <w:rPr>
          <w:rFonts w:ascii="Times New Roman" w:hAnsi="Times New Roman" w:cs="Times New Roman"/>
          <w:sz w:val="26"/>
          <w:sz-cs w:val="26"/>
          <w:color w:val="242021"/>
        </w:rPr>
        <w:t xml:space="preserve">19.596,032.802,46</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25,99177,436.767,10862,19</w:t>
      </w:r>
      <w:r>
        <w:rPr>
          <w:rFonts w:ascii="Times New Roman" w:hAnsi="Times New Roman" w:cs="Times New Roman"/>
          <w:sz w:val="26"/>
          <w:sz-cs w:val="26"/>
          <w:color w:val="000000"/>
        </w:rPr>
        <w:t xml:space="preserve"/>
      </w:r>
      <w:r>
        <w:rPr>
          <w:rFonts w:ascii="Times New Roman" w:hAnsi="Times New Roman" w:cs="Times New Roman"/>
          <w:sz w:val="26"/>
          <w:sz-cs w:val="26"/>
          <w:color w:val="000000"/>
        </w:rPr>
        <w:t xml:space="preserve"/>
      </w:r>
      <w:r>
        <w:rPr>
          <w:rFonts w:ascii="Times New Roman" w:hAnsi="Times New Roman" w:cs="Times New Roman"/>
          <w:sz w:val="26"/>
          <w:sz-cs w:val="26"/>
          <w:b/>
          <w:color w:val="000000"/>
        </w:rPr>
        <w:t xml:space="preserve">Lọc hóa dầu</w:t>
      </w:r>
      <w:r>
        <w:rPr>
          <w:rFonts w:ascii="Times New Roman" w:hAnsi="Times New Roman" w:cs="Times New Roman"/>
          <w:sz w:val="26"/>
          <w:sz-cs w:val="26"/>
          <w:color w:val="242021"/>
        </w:rPr>
        <w:t xml:space="preserve"/>
      </w:r>
      <w:r>
        <w:rPr>
          <w:rFonts w:ascii="Times New Roman" w:hAnsi="Times New Roman" w:cs="Times New Roman"/>
          <w:sz w:val="26"/>
          <w:sz-cs w:val="26"/>
          <w:color w:val="000000"/>
        </w:rPr>
        <w:t xml:space="preserve">985,48</w:t>
      </w:r>
      <w:r>
        <w:rPr>
          <w:rFonts w:ascii="Times New Roman" w:hAnsi="Times New Roman" w:cs="Times New Roman"/>
          <w:sz w:val="26"/>
          <w:sz-cs w:val="26"/>
          <w:color w:val="242021"/>
        </w:rPr>
        <w:t xml:space="preserve"/>
      </w:r>
      <w:r>
        <w:rPr>
          <w:rFonts w:ascii="Times New Roman" w:hAnsi="Times New Roman" w:cs="Times New Roman"/>
          <w:sz w:val="26"/>
          <w:sz-cs w:val="26"/>
          <w:color w:val="000000"/>
        </w:rPr>
        <w:t xml:space="preserve"/>
      </w:r>
      <w:r>
        <w:rPr>
          <w:rFonts w:ascii="Times New Roman" w:hAnsi="Times New Roman" w:cs="Times New Roman"/>
          <w:sz w:val="26"/>
          <w:sz-cs w:val="26"/>
          <w:color w:val="000000"/>
        </w:rPr>
        <w:t xml:space="preserve"/>
      </w:r>
      <w:r>
        <w:rPr>
          <w:rFonts w:ascii="Times New Roman" w:hAnsi="Times New Roman" w:cs="Times New Roman"/>
          <w:sz w:val="26"/>
          <w:sz-cs w:val="26"/>
          <w:b/>
          <w:color w:val="000000"/>
        </w:rPr>
        <w:t xml:space="preserve">Chế biến khí</w:t>
      </w:r>
      <w:r>
        <w:rPr>
          <w:rFonts w:ascii="Times New Roman" w:hAnsi="Times New Roman" w:cs="Times New Roman"/>
          <w:sz w:val="26"/>
          <w:sz-cs w:val="26"/>
          <w:color w:val="242021"/>
        </w:rPr>
        <w:t xml:space="preserve"/>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
      </w:r>
      <w:r>
        <w:rPr>
          <w:rFonts w:ascii="Times New Roman" w:hAnsi="Times New Roman" w:cs="Times New Roman"/>
          <w:sz w:val="26"/>
          <w:sz-cs w:val="26"/>
          <w:color w:val="000000"/>
        </w:rPr>
        <w:t xml:space="preserve"/>
      </w:r>
      <w:r>
        <w:rPr>
          <w:rFonts w:ascii="Times New Roman" w:hAnsi="Times New Roman" w:cs="Times New Roman"/>
          <w:sz w:val="26"/>
          <w:sz-cs w:val="26"/>
          <w:color w:val="000000"/>
        </w:rPr>
        <w:t xml:space="preserve"/>
      </w:r>
      <w:r>
        <w:rPr>
          <w:rFonts w:ascii="Times New Roman" w:hAnsi="Times New Roman" w:cs="Times New Roman"/>
          <w:sz w:val="26"/>
          <w:sz-cs w:val="26"/>
          <w:b/>
          <w:color w:val="000000"/>
        </w:rPr>
        <w:t xml:space="preserve">Chế biến than củi</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956,78</w:t>
      </w:r>
      <w:r>
        <w:rPr>
          <w:rFonts w:ascii="Times New Roman" w:hAnsi="Times New Roman" w:cs="Times New Roman"/>
          <w:sz w:val="26"/>
          <w:sz-cs w:val="26"/>
          <w:color w:val="242021"/>
        </w:rPr>
        <w:t xml:space="preserve"/>
      </w:r>
      <w:r>
        <w:rPr>
          <w:rFonts w:ascii="Times New Roman" w:hAnsi="Times New Roman" w:cs="Times New Roman"/>
          <w:sz w:val="28"/>
          <w:sz-cs w:val="28"/>
          <w:b/>
          <w:color w:val="000000"/>
        </w:rPr>
        <w:t xml:space="preserve">2.3. Tiểu lĩnh vực Công nghiệp sản xuất và xây dựng (sinh ra khí CO2, CH4, N2O) - 1A2</w:t>
      </w:r>
    </w:p>
    <w:p>
      <w:pPr>
        <w:jc w:val="both"/>
        <w:ind w:first-line="720"/>
        <w:spacing w:before="120" w:after="120"/>
      </w:pPr>
      <w:r>
        <w:rPr>
          <w:rFonts w:ascii="Times New Roman" w:hAnsi="Times New Roman" w:cs="Times New Roman"/>
          <w:sz w:val="28"/>
          <w:sz-cs w:val="28"/>
          <w:color w:val="000000"/>
        </w:rPr>
        <w:t xml:space="preserve">Tiểu lĩnh vực công nghiệp sản xuất và xây dựng bao gồm các hoạt động như sản xuất sắt và thép; hóa chất và dầu khí; xi măng và vật liệu xây dựng; thực phẩm và thuốc lá; dệt may và da giầy; giấy, bột giấy và in ấn và các hoạt động khác (như khai thác mỏ, kim loại màu, thiết bị vận tải, máy móc, gỗ và sản phẩm gỗ, xây dựng, các hoạt động đặc trưng khác). Năng lượng đầu vào cho các ngành này là than đá, sản phẩm dầu, khí tự nhiên và năng lượng phi thương mại.</w:t>
      </w:r>
    </w:p>
    <w:p>
      <w:pPr>
        <w:jc w:val="both"/>
        <w:spacing w:before="120" w:after="120"/>
      </w:pPr>
      <w:r>
        <w:rPr>
          <w:rFonts w:ascii="Times New Roman" w:hAnsi="Times New Roman" w:cs="Times New Roman"/>
          <w:sz w:val="28"/>
          <w:sz-cs w:val="28"/>
          <w:b/>
          <w:i/>
          <w:color w:val="000000"/>
        </w:rPr>
        <w:t xml:space="preserve">2.3.1. Phương pháp luận</w:t>
      </w:r>
    </w:p>
    <w:p>
      <w:pPr>
        <w:jc w:val="both"/>
        <w:ind w:first-line="720"/>
        <w:spacing w:before="120" w:after="120"/>
      </w:pPr>
      <w:r>
        <w:rPr>
          <w:rFonts w:ascii="Times New Roman" w:hAnsi="Times New Roman" w:cs="Times New Roman"/>
          <w:sz w:val="28"/>
          <w:sz-cs w:val="28"/>
          <w:color w:val="000000"/>
        </w:rPr>
        <w:t xml:space="preserve">Đối với phát thải CO2: Theo hướng dẫn thực hành tốt của IPCC, Việt Nam nên áp dụng phương pháp tiếp cận bậc 2 sử dụng các số liệu chi tiết của nhà máy và công nghệ. Tuy nhiên, do ở Việt Nam chưa có số liệu về đốt cháy nhiên liệu theo nhà máy hay công nghệ, do vậy phương pháp tiếp cận bậc 1 thu thập số liệu tiêu thụ thực tế của từng loại nhiên liệu đã được áp dụng</w:t>
      </w:r>
    </w:p>
    <w:p>
      <w:pPr>
        <w:jc w:val="both"/>
        <w:spacing w:before="60" w:after="60"/>
      </w:pPr>
      <w:r>
        <w:rPr>
          <w:rFonts w:ascii="Times New Roman" w:hAnsi="Times New Roman" w:cs="Times New Roman"/>
          <w:sz w:val="28"/>
          <w:sz-cs w:val="28"/>
          <w:color w:val="000000"/>
        </w:rPr>
        <w:t xml:space="preserve">Phát thải CO</w:t>
      </w:r>
      <w:r>
        <w:rPr>
          <w:rFonts w:ascii="Times New Roman" w:hAnsi="Times New Roman" w:cs="Times New Roman"/>
          <w:sz w:val="28"/>
          <w:sz-cs w:val="28"/>
          <w:vertAlign w:val="subscript"/>
          <w:color w:val="000000"/>
        </w:rPr>
        <w:t xml:space="preserve">2</w:t>
      </w:r>
      <w:r>
        <w:rPr>
          <w:rFonts w:ascii="Times New Roman" w:hAnsi="Times New Roman" w:cs="Times New Roman"/>
          <w:sz w:val="28"/>
          <w:sz-cs w:val="28"/>
          <w:color w:val="000000"/>
        </w:rPr>
        <w:t xml:space="preserve"> = ∑[(Tiêu thụ nhiên liệu x hệ số phát thải các-bon) – Các-bon được lưu trữ] x Tỷ lệ Ô xy hóa x 44/12</w:t>
      </w:r>
    </w:p>
    <w:p>
      <w:pPr>
        <w:jc w:val="both"/>
        <w:spacing w:before="120" w:after="120"/>
      </w:pPr>
      <w:r>
        <w:rPr>
          <w:rFonts w:ascii="Times New Roman" w:hAnsi="Times New Roman" w:cs="Times New Roman"/>
          <w:sz w:val="28"/>
          <w:sz-cs w:val="28"/>
          <w:color w:val="000000"/>
        </w:rPr>
        <w:t xml:space="preserve">(2-3)</w:t>
      </w:r>
    </w:p>
    <w:p>
      <w:pPr>
        <w:jc w:val="both"/>
        <w:spacing w:before="60" w:after="60"/>
      </w:pPr>
      <w:r>
        <w:rPr>
          <w:rFonts w:ascii="Times New Roman" w:hAnsi="Times New Roman" w:cs="Times New Roman"/>
          <w:sz w:val="28"/>
          <w:sz-cs w:val="28"/>
          <w:color w:val="000000"/>
        </w:rPr>
        <w:t xml:space="preserve">Các-bon lưu trữ (GgC) = Sử dụng phi-NL (đơn vị) x Hệ số chuyển đổi (TJ/unit) x Hệ số phát thải các-bon (tC/TJ) x Hệ số lưu trữ các-bon</w:t>
      </w:r>
    </w:p>
    <w:p>
      <w:pPr>
        <w:jc w:val="both"/>
        <w:spacing w:before="120" w:after="120"/>
      </w:pPr>
      <w:r>
        <w:rPr>
          <w:rFonts w:ascii="Times New Roman" w:hAnsi="Times New Roman" w:cs="Times New Roman"/>
          <w:sz w:val="28"/>
          <w:sz-cs w:val="28"/>
          <w:color w:val="000000"/>
        </w:rPr>
        <w:t xml:space="preserve">(2-4)</w:t>
      </w:r>
    </w:p>
    <w:p>
      <w:pPr>
        <w:jc w:val="both"/>
        <w:ind w:first-line="720"/>
        <w:spacing w:before="120" w:after="120"/>
      </w:pPr>
      <w:r>
        <w:rPr>
          <w:rFonts w:ascii="Times New Roman" w:hAnsi="Times New Roman" w:cs="Times New Roman"/>
          <w:sz w:val="28"/>
          <w:sz-cs w:val="28"/>
          <w:color w:val="000000"/>
        </w:rPr>
        <w:t xml:space="preserve">Hiện tại trong bảng cân bằng năng lượng của Việt Nam, số liệu sử dụng nhiên liệu cho mục đích phi-năng lượng không được thu thập theo các phân ngành, nên lượng các-bon lưu trữ theo phân ngành coi như không có. Tuy nhiên, trong bảng cân bằng năng lượng có đặt riêng mục phi năng lượng, vì thế đã có ước tính lượng các-bon dự trữ cho mục này.</w:t>
      </w:r>
    </w:p>
    <w:p>
      <w:pPr>
        <w:jc w:val="both"/>
        <w:ind w:first-line="720"/>
        <w:spacing w:before="120" w:after="120"/>
      </w:pPr>
      <w:r>
        <w:rPr>
          <w:rFonts w:ascii="Times New Roman" w:hAnsi="Times New Roman" w:cs="Times New Roman"/>
          <w:sz w:val="28"/>
          <w:sz-cs w:val="28"/>
          <w:color w:val="000000"/>
        </w:rPr>
        <w:t xml:space="preserve">Đối khí thải phi-CO2: Do chưa có biện pháp đo lường phát thải trực tiếp và cũng không có số liệu tiêu thụ nhiên liệu theo từng loại công nghệ ở Việt Nam, nên phương pháp tiếp cận bậc 1 được sử dụng để tính toán lượng phát thải cho các loại khí thải phi- CO2. </w:t>
      </w:r>
    </w:p>
    <w:p>
      <w:pPr>
        <w:jc w:val="both"/>
        <w:spacing w:before="120" w:after="120"/>
      </w:pPr>
      <w:r>
        <w:rPr>
          <w:rFonts w:ascii="Times New Roman" w:hAnsi="Times New Roman" w:cs="Times New Roman"/>
          <w:sz w:val="28"/>
          <w:sz-cs w:val="28"/>
          <w:color w:val="000000"/>
        </w:rPr>
        <w:t xml:space="preserve">Phát thải phi- CO</w:t>
      </w:r>
      <w:r>
        <w:rPr>
          <w:rFonts w:ascii="Times New Roman" w:hAnsi="Times New Roman" w:cs="Times New Roman"/>
          <w:sz w:val="28"/>
          <w:sz-cs w:val="28"/>
          <w:vertAlign w:val="subscript"/>
          <w:color w:val="000000"/>
        </w:rPr>
        <w:t xml:space="preserve">2</w:t>
      </w:r>
      <w:r>
        <w:rPr>
          <w:rFonts w:ascii="Times New Roman" w:hAnsi="Times New Roman" w:cs="Times New Roman"/>
          <w:sz w:val="28"/>
          <w:sz-cs w:val="28"/>
          <w:color w:val="000000"/>
        </w:rPr>
        <w:t xml:space="preserve"> = ∑(Hệ số phát thải</w:t>
      </w:r>
      <w:r>
        <w:rPr>
          <w:rFonts w:ascii="Times New Roman" w:hAnsi="Times New Roman" w:cs="Times New Roman"/>
          <w:sz w:val="28"/>
          <w:sz-cs w:val="28"/>
          <w:vertAlign w:val="subscript"/>
          <w:color w:val="000000"/>
        </w:rPr>
        <w:t xml:space="preserve">ab</w:t>
      </w:r>
      <w:r>
        <w:rPr>
          <w:rFonts w:ascii="Times New Roman" w:hAnsi="Times New Roman" w:cs="Times New Roman"/>
          <w:sz w:val="28"/>
          <w:sz-cs w:val="28"/>
          <w:color w:val="000000"/>
        </w:rPr>
        <w:t xml:space="preserve"> x Tiêu thụ nhiên liệu</w:t>
      </w:r>
      <w:r>
        <w:rPr>
          <w:rFonts w:ascii="Times New Roman" w:hAnsi="Times New Roman" w:cs="Times New Roman"/>
          <w:sz w:val="28"/>
          <w:sz-cs w:val="28"/>
          <w:vertAlign w:val="subscript"/>
          <w:color w:val="000000"/>
        </w:rPr>
        <w:t xml:space="preserve">ab</w:t>
      </w:r>
      <w:r>
        <w:rPr>
          <w:rFonts w:ascii="Times New Roman" w:hAnsi="Times New Roman" w:cs="Times New Roman"/>
          <w:sz w:val="28"/>
          <w:sz-cs w:val="28"/>
          <w:color w:val="000000"/>
        </w:rPr>
        <w:t xml:space="preserve">)</w:t>
      </w:r>
    </w:p>
    <w:p>
      <w:pPr>
        <w:jc w:val="both"/>
        <w:spacing w:before="120" w:after="120"/>
      </w:pPr>
      <w:r>
        <w:rPr>
          <w:rFonts w:ascii="Times New Roman" w:hAnsi="Times New Roman" w:cs="Times New Roman"/>
          <w:sz w:val="28"/>
          <w:sz-cs w:val="28"/>
          <w:color w:val="000000"/>
        </w:rPr>
        <w:t xml:space="preserve">a = loại nhiên liệu, b = hoạt động ngành</w:t>
      </w:r>
    </w:p>
    <w:p>
      <w:pPr>
        <w:jc w:val="both"/>
        <w:spacing w:before="120" w:after="120"/>
      </w:pPr>
      <w:r>
        <w:rPr>
          <w:rFonts w:ascii="Times New Roman" w:hAnsi="Times New Roman" w:cs="Times New Roman"/>
          <w:sz w:val="28"/>
          <w:sz-cs w:val="28"/>
          <w:color w:val="000000"/>
        </w:rPr>
        <w:t xml:space="preserve">(2-5)</w:t>
      </w:r>
    </w:p>
    <w:p>
      <w:pPr>
        <w:jc w:val="both"/>
        <w:spacing w:before="120" w:after="120"/>
      </w:pPr>
      <w:r>
        <w:rPr>
          <w:rFonts w:ascii="Times New Roman" w:hAnsi="Times New Roman" w:cs="Times New Roman"/>
          <w:sz w:val="28"/>
          <w:sz-cs w:val="28"/>
          <w:b/>
          <w:color w:val="000000"/>
        </w:rPr>
        <w:t xml:space="preserve">2.3.2. Số liệu hoạt động</w:t>
      </w:r>
    </w:p>
    <w:p>
      <w:pPr>
        <w:jc w:val="both"/>
        <w:ind w:first-line="720"/>
        <w:spacing w:before="120" w:after="120"/>
      </w:pPr>
      <w:r>
        <w:rPr>
          <w:rFonts w:ascii="Times New Roman" w:hAnsi="Times New Roman" w:cs="Times New Roman"/>
          <w:sz w:val="28"/>
          <w:sz-cs w:val="28"/>
          <w:color w:val="000000"/>
        </w:rPr>
        <w:t>SLHĐ về tiêu thụ nhiên liệu sử dụng trong công nghiệp sản xuất và xây dựng (1A2) chia theo từng loại nhiên liệu và ngành được tổng hợp từ Bảng Cân bằng Năng lượng năm 2018, 2022 của Viện Năng lượng, Bộ Công thương (2022), chi tiết trong Bảng 2.5 và Bảng 2.6.</w:t>
      </w:r>
    </w:p>
    <w:p>
      <w:pPr>
        <w:jc w:val="center"/>
        <w:spacing w:before="120" w:after="120"/>
      </w:pPr>
      <w:r>
        <w:rPr>
          <w:rFonts w:ascii="Times New Roman" w:hAnsi="Times New Roman" w:cs="Times New Roman"/>
          <w:sz w:val="28"/>
          <w:sz-cs w:val="28"/>
          <w:b/>
          <w:color w:val="000000"/>
        </w:rPr>
        <w:t xml:space="preserve">Bảng 2. SEQ Bảng_2. \* ARABIC 5.Tiêu thụ nhiên liệu trong tiểu lĩnh vực công nghiệp sản xuất và xây dựng năm 2018</w:t>
      </w:r>
    </w:p>
    <w:p>
      <w:pPr>
        <w:jc w:val="center"/>
      </w:pPr>
      <w:r>
        <w:rPr>
          <w:rFonts w:ascii="Times New Roman" w:hAnsi="Times New Roman" w:cs="Times New Roman"/>
          <w:sz w:val="26"/>
          <w:sz-cs w:val="26"/>
          <w:b/>
          <w:color w:val="000000"/>
        </w:rPr>
        <w:t xml:space="preserve">Tiểu lĩnh vựcThan</w:t>
      </w:r>
    </w:p>
    <w:p>
      <w:pPr>
        <w:jc w:val="center"/>
      </w:pPr>
      <w:r>
        <w:rPr>
          <w:rFonts w:ascii="Times New Roman" w:hAnsi="Times New Roman" w:cs="Times New Roman"/>
          <w:sz w:val="26"/>
          <w:sz-cs w:val="26"/>
          <w:b/>
          <w:color w:val="000000"/>
        </w:rPr>
        <w:t xml:space="preserve">AntraxitDầu</w:t>
      </w:r>
    </w:p>
    <w:p>
      <w:pPr>
        <w:jc w:val="center"/>
      </w:pPr>
      <w:r>
        <w:rPr>
          <w:rFonts w:ascii="Times New Roman" w:hAnsi="Times New Roman" w:cs="Times New Roman"/>
          <w:sz w:val="26"/>
          <w:sz-cs w:val="26"/>
          <w:b/>
          <w:color w:val="000000"/>
        </w:rPr>
        <w:t xml:space="preserve">dieselDầu nhiên liệuKhí hóa lỏngKhí tự nhiênSinh</w:t>
      </w:r>
    </w:p>
    <w:p>
      <w:pPr>
        <w:jc w:val="center"/>
      </w:pPr>
      <w:r>
        <w:rPr>
          <w:rFonts w:ascii="Times New Roman" w:hAnsi="Times New Roman" w:cs="Times New Roman"/>
          <w:sz w:val="26"/>
          <w:sz-cs w:val="26"/>
          <w:b/>
          <w:color w:val="000000"/>
        </w:rPr>
        <w:t xml:space="preserve">Khối</w:t>
      </w:r>
      <w:r>
        <w:rPr>
          <w:rFonts w:ascii="Times New Roman" w:hAnsi="Times New Roman" w:cs="Times New Roman"/>
          <w:sz w:val="26"/>
          <w:sz-cs w:val="26"/>
          <w:b/>
          <w:color w:val="000000"/>
        </w:rPr>
        <w:t xml:space="preserve"/>
      </w:r>
      <w:r>
        <w:rPr>
          <w:rFonts w:ascii="Times New Roman" w:hAnsi="Times New Roman" w:cs="Times New Roman"/>
          <w:sz w:val="26"/>
          <w:sz-cs w:val="26"/>
          <w:b/>
          <w:color w:val="000000"/>
        </w:rPr>
        <w:t xml:space="preserve"/>
      </w:r>
    </w:p>
    <w:p>
      <w:pPr>
        <w:jc w:val="center"/>
      </w:pPr>
      <w:r>
        <w:rPr>
          <w:rFonts w:ascii="Times New Roman" w:hAnsi="Times New Roman" w:cs="Times New Roman"/>
          <w:sz w:val="26"/>
          <w:sz-cs w:val="26"/>
          <w:i/>
          <w:color w:val="000000"/>
        </w:rPr>
        <w:t xml:space="preserve">KTOE</w:t>
      </w:r>
    </w:p>
    <w:p>
      <w:pPr>
        <w:jc w:val="center"/>
        <w:spacing w:before="120" w:after="120"/>
      </w:pPr>
      <w:r>
        <w:rPr>
          <w:rFonts w:ascii="Times New Roman" w:hAnsi="Times New Roman" w:cs="Times New Roman"/>
          <w:sz w:val="26"/>
          <w:sz-cs w:val="26"/>
          <w:b/>
          <w:color w:val="000000"/>
        </w:rPr>
        <w:t xml:space="preserve">Tổng</w:t>
      </w:r>
      <w:r>
        <w:rPr>
          <w:rFonts w:ascii="Times New Roman" w:hAnsi="Times New Roman" w:cs="Times New Roman"/>
          <w:sz w:val="26"/>
          <w:sz-cs w:val="26"/>
          <w:b/>
          <w:color w:val="242021"/>
        </w:rPr>
        <w:t xml:space="preserve">12.356,381.090,32102,57400,03751,503.615,32</w:t>
      </w:r>
      <w:r>
        <w:rPr>
          <w:rFonts w:ascii="Times New Roman" w:hAnsi="Times New Roman" w:cs="Times New Roman"/>
          <w:sz w:val="26"/>
          <w:sz-cs w:val="26"/>
          <w:b/>
          <w:color w:val="242021"/>
        </w:rPr>
        <w:t xml:space="preserve"/>
      </w:r>
      <w:r>
        <w:rPr>
          <w:rFonts w:ascii="Times New Roman" w:hAnsi="Times New Roman" w:cs="Times New Roman"/>
          <w:sz w:val="26"/>
          <w:sz-cs w:val="26"/>
          <w:color w:val="000000"/>
        </w:rPr>
        <w:t xml:space="preserve">Sắt và thép</w:t>
      </w:r>
      <w:r>
        <w:rPr>
          <w:rFonts w:ascii="Times New Roman" w:hAnsi="Times New Roman" w:cs="Times New Roman"/>
          <w:sz w:val="26"/>
          <w:sz-cs w:val="26"/>
          <w:color w:val="242021"/>
        </w:rPr>
        <w:t xml:space="preserve">926,14</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59,02</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19,75</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78,79</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249,65</w:t>
      </w:r>
      <w:r>
        <w:rPr>
          <w:rFonts w:ascii="Times New Roman" w:hAnsi="Times New Roman" w:cs="Times New Roman"/>
          <w:sz w:val="26"/>
          <w:sz-cs w:val="26"/>
          <w:color w:val="000000"/>
        </w:rPr>
        <w:t xml:space="preserve"/>
      </w:r>
      <w:r>
        <w:rPr>
          <w:rFonts w:ascii="Times New Roman" w:hAnsi="Times New Roman" w:cs="Times New Roman"/>
          <w:sz w:val="26"/>
          <w:sz-cs w:val="26"/>
          <w:color w:val="000000"/>
        </w:rPr>
        <w:t xml:space="preserve"/>
      </w:r>
      <w:r>
        <w:rPr>
          <w:rFonts w:ascii="Times New Roman" w:hAnsi="Times New Roman" w:cs="Times New Roman"/>
          <w:sz w:val="26"/>
          <w:sz-cs w:val="26"/>
          <w:color w:val="000000"/>
        </w:rPr>
        <w:t xml:space="preserve">Hóa chất và hóa dầu</w:t>
      </w:r>
      <w:r>
        <w:rPr>
          <w:rFonts w:ascii="Times New Roman" w:hAnsi="Times New Roman" w:cs="Times New Roman"/>
          <w:sz w:val="26"/>
          <w:sz-cs w:val="26"/>
          <w:color w:val="242021"/>
        </w:rPr>
        <w:t xml:space="preserve">690,66</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45,92</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14,65</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24,71288,00</w:t>
      </w:r>
      <w:r>
        <w:rPr>
          <w:rFonts w:ascii="Times New Roman" w:hAnsi="Times New Roman" w:cs="Times New Roman"/>
          <w:sz w:val="26"/>
          <w:sz-cs w:val="26"/>
          <w:color w:val="000000"/>
        </w:rPr>
        <w:t xml:space="preserve"/>
      </w:r>
      <w:r>
        <w:rPr>
          <w:rFonts w:ascii="Times New Roman" w:hAnsi="Times New Roman" w:cs="Times New Roman"/>
          <w:sz w:val="26"/>
          <w:sz-cs w:val="26"/>
          <w:color w:val="000000"/>
        </w:rPr>
        <w:t xml:space="preserve"/>
      </w:r>
      <w:r>
        <w:rPr>
          <w:rFonts w:ascii="Times New Roman" w:hAnsi="Times New Roman" w:cs="Times New Roman"/>
          <w:sz w:val="26"/>
          <w:sz-cs w:val="26"/>
          <w:color w:val="000000"/>
        </w:rPr>
        <w:t xml:space="preserve">Giấy, bột giấy và in ấn</w:t>
      </w:r>
      <w:r>
        <w:rPr>
          <w:rFonts w:ascii="Times New Roman" w:hAnsi="Times New Roman" w:cs="Times New Roman"/>
          <w:sz w:val="26"/>
          <w:sz-cs w:val="26"/>
          <w:color w:val="242021"/>
        </w:rPr>
        <w:t xml:space="preserve">552,36</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13,53</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0,02</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6,85</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4,96</w:t>
      </w:r>
      <w:r>
        <w:rPr>
          <w:rFonts w:ascii="Times New Roman" w:hAnsi="Times New Roman" w:cs="Times New Roman"/>
          <w:sz w:val="26"/>
          <w:sz-cs w:val="26"/>
          <w:color w:val="000000"/>
        </w:rPr>
        <w:t xml:space="preserve"/>
      </w:r>
      <w:r>
        <w:rPr>
          <w:rFonts w:ascii="Times New Roman" w:hAnsi="Times New Roman" w:cs="Times New Roman"/>
          <w:sz w:val="26"/>
          <w:sz-cs w:val="26"/>
          <w:color w:val="000000"/>
        </w:rPr>
        <w:t xml:space="preserve"/>
      </w:r>
      <w:r>
        <w:rPr>
          <w:rFonts w:ascii="Times New Roman" w:hAnsi="Times New Roman" w:cs="Times New Roman"/>
          <w:sz w:val="26"/>
          <w:sz-cs w:val="26"/>
          <w:color w:val="000000"/>
        </w:rPr>
        <w:t xml:space="preserve">Thực phẩm, đồ uống, thuốc lá</w:t>
      </w:r>
      <w:r>
        <w:rPr>
          <w:rFonts w:ascii="Times New Roman" w:hAnsi="Times New Roman" w:cs="Times New Roman"/>
          <w:sz w:val="26"/>
          <w:sz-cs w:val="26"/>
          <w:color w:val="242021"/>
        </w:rPr>
        <w:t xml:space="preserve">535,76</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53,63</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7,98</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12,91</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18,93</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1.867,19</w:t>
      </w:r>
      <w:r>
        <w:rPr>
          <w:rFonts w:ascii="Times New Roman" w:hAnsi="Times New Roman" w:cs="Times New Roman"/>
          <w:sz w:val="26"/>
          <w:sz-cs w:val="26"/>
          <w:color w:val="000000"/>
        </w:rPr>
        <w:t xml:space="preserve"/>
      </w:r>
      <w:r>
        <w:rPr>
          <w:rFonts w:ascii="Times New Roman" w:hAnsi="Times New Roman" w:cs="Times New Roman"/>
          <w:sz w:val="26"/>
          <w:sz-cs w:val="26"/>
          <w:color w:val="000000"/>
        </w:rPr>
        <w:t xml:space="preserve"/>
      </w:r>
      <w:r>
        <w:rPr>
          <w:rFonts w:ascii="Times New Roman" w:hAnsi="Times New Roman" w:cs="Times New Roman"/>
          <w:sz w:val="26"/>
          <w:sz-cs w:val="26"/>
          <w:color w:val="000000"/>
        </w:rPr>
        <w:t xml:space="preserve">Khoáng phi kim</w:t>
      </w:r>
      <w:r>
        <w:rPr>
          <w:rFonts w:ascii="Times New Roman" w:hAnsi="Times New Roman" w:cs="Times New Roman"/>
          <w:sz w:val="26"/>
          <w:sz-cs w:val="26"/>
          <w:color w:val="242021"/>
        </w:rPr>
        <w:t xml:space="preserve">7.151,40</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115,07</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44,61</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68,10</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148,71</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399,10</w:t>
      </w:r>
      <w:r>
        <w:rPr>
          <w:rFonts w:ascii="Times New Roman" w:hAnsi="Times New Roman" w:cs="Times New Roman"/>
          <w:sz w:val="26"/>
          <w:sz-cs w:val="26"/>
          <w:color w:val="000000"/>
        </w:rPr>
        <w:t xml:space="preserve"/>
      </w:r>
      <w:r>
        <w:rPr>
          <w:rFonts w:ascii="Times New Roman" w:hAnsi="Times New Roman" w:cs="Times New Roman"/>
          <w:sz w:val="26"/>
          <w:sz-cs w:val="26"/>
          <w:color w:val="000000"/>
        </w:rPr>
        <w:t xml:space="preserve"/>
      </w:r>
      <w:r>
        <w:rPr>
          <w:rFonts w:ascii="Times New Roman" w:hAnsi="Times New Roman" w:cs="Times New Roman"/>
          <w:sz w:val="26"/>
          <w:sz-cs w:val="26"/>
          <w:color w:val="000000"/>
        </w:rPr>
        <w:t xml:space="preserve">Thiết bị vận tải</w:t>
      </w:r>
      <w:r>
        <w:rPr>
          <w:rFonts w:ascii="Times New Roman" w:hAnsi="Times New Roman" w:cs="Times New Roman"/>
          <w:sz w:val="26"/>
          <w:sz-cs w:val="26"/>
          <w:color w:val="242021"/>
        </w:rPr>
        <w:t xml:space="preserve">0,60</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20,39</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3,21</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58,42</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12,14</w:t>
      </w:r>
      <w:r>
        <w:rPr>
          <w:rFonts w:ascii="Times New Roman" w:hAnsi="Times New Roman" w:cs="Times New Roman"/>
          <w:sz w:val="26"/>
          <w:sz-cs w:val="26"/>
          <w:color w:val="000000"/>
        </w:rPr>
        <w:t xml:space="preserve"/>
      </w:r>
      <w:r>
        <w:rPr>
          <w:rFonts w:ascii="Times New Roman" w:hAnsi="Times New Roman" w:cs="Times New Roman"/>
          <w:sz w:val="26"/>
          <w:sz-cs w:val="26"/>
          <w:color w:val="000000"/>
        </w:rPr>
        <w:t xml:space="preserve"/>
      </w:r>
      <w:r>
        <w:rPr>
          <w:rFonts w:ascii="Times New Roman" w:hAnsi="Times New Roman" w:cs="Times New Roman"/>
          <w:sz w:val="26"/>
          <w:sz-cs w:val="26"/>
          <w:color w:val="000000"/>
        </w:rPr>
        <w:t xml:space="preserve">Thiết bị, máy móc</w:t>
      </w:r>
      <w:r>
        <w:rPr>
          <w:rFonts w:ascii="Times New Roman" w:hAnsi="Times New Roman" w:cs="Times New Roman"/>
          <w:sz w:val="26"/>
          <w:sz-cs w:val="26"/>
          <w:color w:val="242021"/>
        </w:rPr>
        <w:t xml:space="preserve">2,05</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29,25</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11,04</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104,07</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22,11</w:t>
      </w:r>
      <w:r>
        <w:rPr>
          <w:rFonts w:ascii="Times New Roman" w:hAnsi="Times New Roman" w:cs="Times New Roman"/>
          <w:sz w:val="26"/>
          <w:sz-cs w:val="26"/>
          <w:color w:val="000000"/>
        </w:rPr>
        <w:t xml:space="preserve"/>
      </w:r>
      <w:r>
        <w:rPr>
          <w:rFonts w:ascii="Times New Roman" w:hAnsi="Times New Roman" w:cs="Times New Roman"/>
          <w:sz w:val="26"/>
          <w:sz-cs w:val="26"/>
          <w:color w:val="000000"/>
        </w:rPr>
        <w:t xml:space="preserve"/>
      </w:r>
      <w:r>
        <w:rPr>
          <w:rFonts w:ascii="Times New Roman" w:hAnsi="Times New Roman" w:cs="Times New Roman"/>
          <w:sz w:val="26"/>
          <w:sz-cs w:val="26"/>
          <w:color w:val="000000"/>
        </w:rPr>
        <w:t xml:space="preserve">Khai khoáng</w:t>
      </w:r>
      <w:r>
        <w:rPr>
          <w:rFonts w:ascii="Times New Roman" w:hAnsi="Times New Roman" w:cs="Times New Roman"/>
          <w:sz w:val="26"/>
          <w:sz-cs w:val="26"/>
          <w:color w:val="242021"/>
        </w:rPr>
        <w:t xml:space="preserve">368,87</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268,30</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0,25</w:t>
      </w:r>
      <w:r>
        <w:rPr>
          <w:rFonts w:ascii="Times New Roman" w:hAnsi="Times New Roman" w:cs="Times New Roman"/>
          <w:sz w:val="26"/>
          <w:sz-cs w:val="26"/>
          <w:color w:val="000000"/>
        </w:rPr>
        <w:t xml:space="preserve"/>
      </w:r>
      <w:r>
        <w:rPr>
          <w:rFonts w:ascii="Times New Roman" w:hAnsi="Times New Roman" w:cs="Times New Roman"/>
          <w:sz w:val="26"/>
          <w:sz-cs w:val="26"/>
          <w:color w:val="000000"/>
        </w:rPr>
        <w:t xml:space="preserve"/>
      </w:r>
      <w:r>
        <w:rPr>
          <w:rFonts w:ascii="Times New Roman" w:hAnsi="Times New Roman" w:cs="Times New Roman"/>
          <w:sz w:val="26"/>
          <w:sz-cs w:val="26"/>
          <w:color w:val="000000"/>
        </w:rPr>
        <w:t xml:space="preserve">Gỗ &amp; các sản phẩm từ gỗ</w:t>
      </w:r>
      <w:r>
        <w:rPr>
          <w:rFonts w:ascii="Times New Roman" w:hAnsi="Times New Roman" w:cs="Times New Roman"/>
          <w:sz w:val="26"/>
          <w:sz-cs w:val="26"/>
          <w:color w:val="242021"/>
        </w:rPr>
        <w:t xml:space="preserve">1,00</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21,42</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0,03</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0,28</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554,81</w:t>
      </w:r>
      <w:r>
        <w:rPr>
          <w:rFonts w:ascii="Times New Roman" w:hAnsi="Times New Roman" w:cs="Times New Roman"/>
          <w:sz w:val="26"/>
          <w:sz-cs w:val="26"/>
          <w:color w:val="000000"/>
        </w:rPr>
        <w:t xml:space="preserve"/>
      </w:r>
      <w:r>
        <w:rPr>
          <w:rFonts w:ascii="Times New Roman" w:hAnsi="Times New Roman" w:cs="Times New Roman"/>
          <w:sz w:val="26"/>
          <w:sz-cs w:val="26"/>
          <w:color w:val="000000"/>
        </w:rPr>
        <w:t xml:space="preserve"/>
      </w:r>
      <w:r>
        <w:rPr>
          <w:rFonts w:ascii="Times New Roman" w:hAnsi="Times New Roman" w:cs="Times New Roman"/>
          <w:sz w:val="26"/>
          <w:sz-cs w:val="26"/>
          <w:color w:val="000000"/>
        </w:rPr>
        <w:t xml:space="preserve">Xây dựng</w:t>
      </w:r>
      <w:r>
        <w:rPr>
          <w:rFonts w:ascii="Times New Roman" w:hAnsi="Times New Roman" w:cs="Times New Roman"/>
          <w:sz w:val="26"/>
          <w:sz-cs w:val="26"/>
          <w:color w:val="242021"/>
        </w:rPr>
        <w:t xml:space="preserve">28,28</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410,06</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6,62</w:t>
      </w:r>
      <w:r>
        <w:rPr>
          <w:rFonts w:ascii="Times New Roman" w:hAnsi="Times New Roman" w:cs="Times New Roman"/>
          <w:sz w:val="26"/>
          <w:sz-cs w:val="26"/>
          <w:color w:val="000000"/>
        </w:rPr>
        <w:t xml:space="preserve">0,17</w:t>
      </w:r>
      <w:r>
        <w:rPr>
          <w:rFonts w:ascii="Times New Roman" w:hAnsi="Times New Roman" w:cs="Times New Roman"/>
          <w:sz w:val="26"/>
          <w:sz-cs w:val="26"/>
          <w:color w:val="000000"/>
        </w:rPr>
        <w:t xml:space="preserve"/>
      </w:r>
      <w:r>
        <w:rPr>
          <w:rFonts w:ascii="Times New Roman" w:hAnsi="Times New Roman" w:cs="Times New Roman"/>
          <w:sz w:val="26"/>
          <w:sz-cs w:val="26"/>
          <w:color w:val="000000"/>
        </w:rPr>
        <w:t xml:space="preserve">Dệt may &amp; đồ da</w:t>
      </w:r>
      <w:r>
        <w:rPr>
          <w:rFonts w:ascii="Times New Roman" w:hAnsi="Times New Roman" w:cs="Times New Roman"/>
          <w:sz w:val="26"/>
          <w:sz-cs w:val="26"/>
          <w:color w:val="242021"/>
        </w:rPr>
        <w:t xml:space="preserve">1.291,18</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35,86</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0,81</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19,54</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4,29</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794,22</w:t>
      </w:r>
      <w:r>
        <w:rPr>
          <w:rFonts w:ascii="Times New Roman" w:hAnsi="Times New Roman" w:cs="Times New Roman"/>
          <w:sz w:val="26"/>
          <w:sz-cs w:val="26"/>
          <w:color w:val="000000"/>
        </w:rPr>
        <w:t xml:space="preserve"/>
      </w:r>
      <w:r>
        <w:rPr>
          <w:rFonts w:ascii="Times New Roman" w:hAnsi="Times New Roman" w:cs="Times New Roman"/>
          <w:sz w:val="26"/>
          <w:sz-cs w:val="26"/>
          <w:color w:val="000000"/>
        </w:rPr>
        <w:t xml:space="preserve"/>
      </w:r>
      <w:r>
        <w:rPr>
          <w:rFonts w:ascii="Times New Roman" w:hAnsi="Times New Roman" w:cs="Times New Roman"/>
          <w:sz w:val="26"/>
          <w:sz-cs w:val="26"/>
          <w:color w:val="000000"/>
        </w:rPr>
        <w:t xml:space="preserve">Công nghiệp không xác định</w:t>
      </w:r>
      <w:r>
        <w:rPr>
          <w:rFonts w:ascii="Times New Roman" w:hAnsi="Times New Roman" w:cs="Times New Roman"/>
          <w:sz w:val="26"/>
          <w:sz-cs w:val="26"/>
          <w:color w:val="242021"/>
        </w:rPr>
        <w:t xml:space="preserve">808,12</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17,85</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0,23</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19,75</w:t>
      </w: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2,53</w:t>
      </w:r>
      <w:r>
        <w:rPr>
          <w:rFonts w:ascii="Times New Roman" w:hAnsi="Times New Roman" w:cs="Times New Roman"/>
          <w:sz w:val="26"/>
          <w:sz-cs w:val="26"/>
          <w:color w:val="000000"/>
        </w:rPr>
        <w:t xml:space="preserve"/>
      </w:r>
      <w:r>
        <w:rPr>
          <w:rFonts w:ascii="Times New Roman" w:hAnsi="Times New Roman" w:cs="Times New Roman"/>
          <w:sz w:val="26"/>
          <w:sz-cs w:val="26"/>
          <w:color w:val="000000"/>
        </w:rPr>
        <w:t xml:space="preserve"/>
      </w:r>
      <w:r>
        <w:rPr>
          <w:rFonts w:ascii="Times New Roman" w:hAnsi="Times New Roman" w:cs="Times New Roman"/>
          <w:sz w:val="28"/>
          <w:sz-cs w:val="28"/>
          <w:b/>
          <w:color w:val="000000"/>
        </w:rPr>
        <w:t>Bảng 2. SEQ Bảng_2. \* ARABIC 6. Tiêu thụ nhiên liệu trong công nghiệp sản xuất và xây dựng năm 2022</w:t>
      </w:r>
    </w:p>
    <w:p>
      <w:pPr>
        <w:jc w:val="center"/>
      </w:pPr>
      <w:r>
        <w:rPr>
          <w:rFonts w:ascii="Times New Roman" w:hAnsi="Times New Roman" w:cs="Times New Roman"/>
          <w:sz w:val="26"/>
          <w:sz-cs w:val="26"/>
          <w:b/>
          <w:color w:val="000000"/>
        </w:rPr>
        <w:t xml:space="preserve">Tiểu lĩnh vựcThan</w:t>
      </w:r>
    </w:p>
    <w:p>
      <w:pPr>
        <w:jc w:val="center"/>
      </w:pPr>
      <w:r>
        <w:rPr>
          <w:rFonts w:ascii="Times New Roman" w:hAnsi="Times New Roman" w:cs="Times New Roman"/>
          <w:sz w:val="26"/>
          <w:sz-cs w:val="26"/>
          <w:b/>
          <w:color w:val="000000"/>
        </w:rPr>
        <w:t xml:space="preserve">AntraxitDầu</w:t>
      </w:r>
    </w:p>
    <w:p>
      <w:pPr>
        <w:jc w:val="center"/>
      </w:pPr>
      <w:r>
        <w:rPr>
          <w:rFonts w:ascii="Times New Roman" w:hAnsi="Times New Roman" w:cs="Times New Roman"/>
          <w:sz w:val="26"/>
          <w:sz-cs w:val="26"/>
          <w:b/>
          <w:color w:val="000000"/>
        </w:rPr>
        <w:t xml:space="preserve">dieselDầu nhiên liệuKhí hóa lỏngKhí tự nhiênSinh</w:t>
      </w:r>
    </w:p>
    <w:p>
      <w:pPr>
        <w:jc w:val="center"/>
      </w:pPr>
      <w:r>
        <w:rPr>
          <w:rFonts w:ascii="Times New Roman" w:hAnsi="Times New Roman" w:cs="Times New Roman"/>
          <w:sz w:val="26"/>
          <w:sz-cs w:val="26"/>
          <w:b/>
          <w:color w:val="000000"/>
        </w:rPr>
        <w:t xml:space="preserve">Khối</w:t>
      </w:r>
      <w:r>
        <w:rPr>
          <w:rFonts w:ascii="Times New Roman" w:hAnsi="Times New Roman" w:cs="Times New Roman"/>
          <w:sz w:val="26"/>
          <w:sz-cs w:val="26"/>
          <w:b/>
          <w:color w:val="000000"/>
        </w:rPr>
        <w:t xml:space="preserve"/>
      </w:r>
      <w:r>
        <w:rPr>
          <w:rFonts w:ascii="Times New Roman" w:hAnsi="Times New Roman" w:cs="Times New Roman"/>
          <w:sz w:val="26"/>
          <w:sz-cs w:val="26"/>
          <w:b/>
          <w:color w:val="000000"/>
        </w:rPr>
        <w:t xml:space="preserve"/>
      </w:r>
    </w:p>
    <w:p>
      <w:pPr>
        <w:jc w:val="center"/>
      </w:pPr>
      <w:r>
        <w:rPr>
          <w:rFonts w:ascii="Times New Roman" w:hAnsi="Times New Roman" w:cs="Times New Roman"/>
          <w:sz w:val="26"/>
          <w:sz-cs w:val="26"/>
          <w:i/>
          <w:color w:val="000000"/>
        </w:rPr>
        <w:t xml:space="preserve">KTOE</w:t>
      </w:r>
    </w:p>
    <w:p>
      <w:pPr>
        <w:jc w:val="center"/>
        <w:spacing w:after="40"/>
      </w:pPr>
      <w:r>
        <w:rPr>
          <w:rFonts w:ascii="Times New Roman" w:hAnsi="Times New Roman" w:cs="Times New Roman"/>
          <w:sz w:val="26"/>
          <w:sz-cs w:val="26"/>
          <w:b/>
          <w:color w:val="000000"/>
        </w:rPr>
        <w:t xml:space="preserve">Tổng</w:t>
      </w:r>
      <w:r>
        <w:rPr>
          <w:rFonts w:ascii="Times New Roman" w:hAnsi="Times New Roman" w:cs="Times New Roman"/>
          <w:sz w:val="26"/>
          <w:sz-cs w:val="26"/>
          <w:b/>
          <w:color w:val="242021"/>
        </w:rPr>
        <w:t xml:space="preserve">19.462,24920,04177,74419,65756,542.893,60</w:t>
      </w:r>
      <w:r>
        <w:rPr>
          <w:rFonts w:ascii="Times New Roman" w:hAnsi="Times New Roman" w:cs="Times New Roman"/>
          <w:sz w:val="26"/>
          <w:sz-cs w:val="26"/>
          <w:b/>
          <w:color w:val="242021"/>
        </w:rPr>
        <w:t xml:space="preserve"/>
      </w:r>
      <w:r>
        <w:rPr>
          <w:rFonts w:ascii="Times New Roman" w:hAnsi="Times New Roman" w:cs="Times New Roman"/>
          <w:sz w:val="26"/>
          <w:sz-cs w:val="26"/>
          <w:color w:val="000000"/>
        </w:rPr>
        <w:t xml:space="preserve">Sắt và thép</w:t>
      </w:r>
      <w:r>
        <w:rPr>
          <w:rFonts w:ascii="Times New Roman" w:hAnsi="Times New Roman" w:cs="Times New Roman"/>
          <w:sz w:val="26"/>
          <w:sz-cs w:val="26"/>
          <w:color w:val="242021"/>
        </w:rPr>
        <w:t xml:space="preserve">1.442,3149,8034,2182,65236,11</w:t>
      </w:r>
      <w:r>
        <w:rPr>
          <w:rFonts w:ascii="Times New Roman" w:hAnsi="Times New Roman" w:cs="Times New Roman"/>
          <w:sz w:val="26"/>
          <w:sz-cs w:val="26"/>
          <w:color w:val="242021"/>
        </w:rPr>
        <w:t xml:space="preserve"/>
      </w:r>
      <w:r>
        <w:rPr>
          <w:rFonts w:ascii="Times New Roman" w:hAnsi="Times New Roman" w:cs="Times New Roman"/>
          <w:sz w:val="26"/>
          <w:sz-cs w:val="26"/>
          <w:color w:val="000000"/>
        </w:rPr>
        <w:t xml:space="preserve">Hóa chất và hóa dầu</w:t>
      </w:r>
      <w:r>
        <w:rPr>
          <w:rFonts w:ascii="Times New Roman" w:hAnsi="Times New Roman" w:cs="Times New Roman"/>
          <w:sz w:val="26"/>
          <w:sz-cs w:val="26"/>
          <w:color w:val="242021"/>
        </w:rPr>
        <w:t xml:space="preserve">1.075,5938,7525,3825,93318,34</w:t>
      </w:r>
      <w:r>
        <w:rPr>
          <w:rFonts w:ascii="Times New Roman" w:hAnsi="Times New Roman" w:cs="Times New Roman"/>
          <w:sz w:val="26"/>
          <w:sz-cs w:val="26"/>
          <w:color w:val="242021"/>
        </w:rPr>
        <w:t xml:space="preserve"/>
      </w:r>
      <w:r>
        <w:rPr>
          <w:rFonts w:ascii="Times New Roman" w:hAnsi="Times New Roman" w:cs="Times New Roman"/>
          <w:sz w:val="26"/>
          <w:sz-cs w:val="26"/>
          <w:color w:val="000000"/>
        </w:rPr>
        <w:t xml:space="preserve">Giấy, bột giấy và in ấn</w:t>
      </w:r>
      <w:r>
        <w:rPr>
          <w:rFonts w:ascii="Times New Roman" w:hAnsi="Times New Roman" w:cs="Times New Roman"/>
          <w:sz w:val="26"/>
          <w:sz-cs w:val="26"/>
          <w:color w:val="242021"/>
        </w:rPr>
        <w:t xml:space="preserve">860,2111,420,047,184,69</w:t>
      </w:r>
      <w:r>
        <w:rPr>
          <w:rFonts w:ascii="Times New Roman" w:hAnsi="Times New Roman" w:cs="Times New Roman"/>
          <w:sz w:val="26"/>
          <w:sz-cs w:val="26"/>
          <w:color w:val="242021"/>
        </w:rPr>
        <w:t xml:space="preserve"/>
      </w:r>
      <w:r>
        <w:rPr>
          <w:rFonts w:ascii="Times New Roman" w:hAnsi="Times New Roman" w:cs="Times New Roman"/>
          <w:sz w:val="26"/>
          <w:sz-cs w:val="26"/>
          <w:color w:val="000000"/>
        </w:rPr>
        <w:t xml:space="preserve">Thực phẩm, đồ uống, thuốc lá</w:t>
      </w:r>
      <w:r>
        <w:rPr>
          <w:rFonts w:ascii="Times New Roman" w:hAnsi="Times New Roman" w:cs="Times New Roman"/>
          <w:sz w:val="26"/>
          <w:sz-cs w:val="26"/>
          <w:color w:val="242021"/>
        </w:rPr>
        <w:t xml:space="preserve">983,8345,2513,8313,5417,901.489,83</w:t>
      </w:r>
      <w:r>
        <w:rPr>
          <w:rFonts w:ascii="Times New Roman" w:hAnsi="Times New Roman" w:cs="Times New Roman"/>
          <w:sz w:val="26"/>
          <w:sz-cs w:val="26"/>
          <w:color w:val="242021"/>
        </w:rPr>
        <w:t xml:space="preserve"/>
      </w:r>
      <w:r>
        <w:rPr>
          <w:rFonts w:ascii="Times New Roman" w:hAnsi="Times New Roman" w:cs="Times New Roman"/>
          <w:sz w:val="26"/>
          <w:sz-cs w:val="26"/>
          <w:color w:val="000000"/>
        </w:rPr>
        <w:t xml:space="preserve">Khoáng phi kim</w:t>
      </w:r>
      <w:r>
        <w:rPr>
          <w:rFonts w:ascii="Times New Roman" w:hAnsi="Times New Roman" w:cs="Times New Roman"/>
          <w:sz w:val="26"/>
          <w:sz-cs w:val="26"/>
          <w:color w:val="242021"/>
        </w:rPr>
        <w:t xml:space="preserve">11.206,9097,1077,3371,44140,64323,17</w:t>
      </w:r>
      <w:r>
        <w:rPr>
          <w:rFonts w:ascii="Times New Roman" w:hAnsi="Times New Roman" w:cs="Times New Roman"/>
          <w:sz w:val="26"/>
          <w:sz-cs w:val="26"/>
          <w:color w:val="242021"/>
        </w:rPr>
        <w:t xml:space="preserve"/>
      </w:r>
      <w:r>
        <w:rPr>
          <w:rFonts w:ascii="Times New Roman" w:hAnsi="Times New Roman" w:cs="Times New Roman"/>
          <w:sz w:val="26"/>
          <w:sz-cs w:val="26"/>
          <w:color w:val="000000"/>
        </w:rPr>
        <w:t xml:space="preserve">Thiết bị vận tải</w:t>
      </w:r>
      <w:r>
        <w:rPr>
          <w:rFonts w:ascii="Times New Roman" w:hAnsi="Times New Roman" w:cs="Times New Roman"/>
          <w:sz w:val="26"/>
          <w:sz-cs w:val="26"/>
          <w:color w:val="242021"/>
        </w:rPr>
        <w:t xml:space="preserve">0,9317,215,5761,2911,48</w:t>
      </w:r>
      <w:r>
        <w:rPr>
          <w:rFonts w:ascii="Times New Roman" w:hAnsi="Times New Roman" w:cs="Times New Roman"/>
          <w:sz w:val="26"/>
          <w:sz-cs w:val="26"/>
          <w:color w:val="242021"/>
        </w:rPr>
        <w:t xml:space="preserve"/>
      </w:r>
      <w:r>
        <w:rPr>
          <w:rFonts w:ascii="Times New Roman" w:hAnsi="Times New Roman" w:cs="Times New Roman"/>
          <w:sz w:val="26"/>
          <w:sz-cs w:val="26"/>
          <w:color w:val="000000"/>
        </w:rPr>
        <w:t xml:space="preserve">Thiết bị, máy móc</w:t>
      </w:r>
      <w:r>
        <w:rPr>
          <w:rFonts w:ascii="Times New Roman" w:hAnsi="Times New Roman" w:cs="Times New Roman"/>
          <w:sz w:val="26"/>
          <w:sz-cs w:val="26"/>
          <w:color w:val="242021"/>
        </w:rPr>
        <w:t xml:space="preserve">3,2024,6819,12109,1720,91</w:t>
      </w:r>
      <w:r>
        <w:rPr>
          <w:rFonts w:ascii="Times New Roman" w:hAnsi="Times New Roman" w:cs="Times New Roman"/>
          <w:sz w:val="26"/>
          <w:sz-cs w:val="26"/>
          <w:color w:val="242021"/>
        </w:rPr>
        <w:t xml:space="preserve"/>
      </w:r>
      <w:r>
        <w:rPr>
          <w:rFonts w:ascii="Times New Roman" w:hAnsi="Times New Roman" w:cs="Times New Roman"/>
          <w:sz w:val="26"/>
          <w:sz-cs w:val="26"/>
          <w:color w:val="000000"/>
        </w:rPr>
        <w:t xml:space="preserve">Khai khoáng</w:t>
      </w:r>
      <w:r>
        <w:rPr>
          <w:rFonts w:ascii="Times New Roman" w:hAnsi="Times New Roman" w:cs="Times New Roman"/>
          <w:sz w:val="26"/>
          <w:sz-cs w:val="26"/>
          <w:color w:val="242021"/>
        </w:rPr>
        <w:t xml:space="preserve">574,45226,400,43</w:t>
      </w:r>
      <w:r>
        <w:rPr>
          <w:rFonts w:ascii="Times New Roman" w:hAnsi="Times New Roman" w:cs="Times New Roman"/>
          <w:sz w:val="26"/>
          <w:sz-cs w:val="26"/>
          <w:color w:val="242021"/>
        </w:rPr>
        <w:t xml:space="preserve"/>
      </w:r>
      <w:r>
        <w:rPr>
          <w:rFonts w:ascii="Times New Roman" w:hAnsi="Times New Roman" w:cs="Times New Roman"/>
          <w:sz w:val="26"/>
          <w:sz-cs w:val="26"/>
          <w:color w:val="000000"/>
        </w:rPr>
        <w:t xml:space="preserve">Gỗ &amp; các sản phẩm từ gỗ</w:t>
      </w:r>
    </w:p>
    <w:p>
      <w:pPr>
        <w:jc w:val="both"/>
        <w:spacing w:before="120" w:after="120"/>
      </w:pPr>
      <w:r>
        <w:rPr>
          <w:rFonts w:ascii="Times New Roman" w:hAnsi="Times New Roman" w:cs="Times New Roman"/>
          <w:sz w:val="26"/>
          <w:sz-cs w:val="26"/>
          <w:color w:val="000000"/>
        </w:rPr>
        <w:t xml:space="preserve"/>
      </w:r>
      <w:r>
        <w:rPr>
          <w:rFonts w:ascii="Times New Roman" w:hAnsi="Times New Roman" w:cs="Times New Roman"/>
          <w:sz w:val="26"/>
          <w:sz-cs w:val="26"/>
          <w:color w:val="242021"/>
        </w:rPr>
        <w:t xml:space="preserve">1,4818,070,050,29451,52</w:t>
      </w:r>
      <w:r>
        <w:rPr>
          <w:rFonts w:ascii="Times New Roman" w:hAnsi="Times New Roman" w:cs="Times New Roman"/>
          <w:sz w:val="26"/>
          <w:sz-cs w:val="26"/>
          <w:color w:val="242021"/>
        </w:rPr>
        <w:t xml:space="preserve"/>
      </w:r>
      <w:r>
        <w:rPr>
          <w:rFonts w:ascii="Times New Roman" w:hAnsi="Times New Roman" w:cs="Times New Roman"/>
          <w:sz w:val="26"/>
          <w:sz-cs w:val="26"/>
          <w:color w:val="000000"/>
        </w:rPr>
        <w:t xml:space="preserve">Xây dựng</w:t>
      </w:r>
      <w:r>
        <w:rPr>
          <w:rFonts w:ascii="Times New Roman" w:hAnsi="Times New Roman" w:cs="Times New Roman"/>
          <w:sz w:val="26"/>
          <w:sz-cs w:val="26"/>
          <w:color w:val="242021"/>
        </w:rPr>
        <w:t xml:space="preserve">44,05346,026,95</w:t>
      </w:r>
      <w:r>
        <w:rPr>
          <w:rFonts w:ascii="Times New Roman" w:hAnsi="Times New Roman" w:cs="Times New Roman"/>
          <w:sz w:val="26"/>
          <w:sz-cs w:val="26"/>
          <w:color w:val="242021"/>
        </w:rPr>
        <w:t xml:space="preserve"/>
      </w:r>
      <w:r>
        <w:rPr>
          <w:rFonts w:ascii="Times New Roman" w:hAnsi="Times New Roman" w:cs="Times New Roman"/>
          <w:sz w:val="26"/>
          <w:sz-cs w:val="26"/>
          <w:color w:val="000000"/>
        </w:rPr>
        <w:t xml:space="preserve">Dệt may &amp; đồ da</w:t>
      </w:r>
      <w:r>
        <w:rPr>
          <w:rFonts w:ascii="Times New Roman" w:hAnsi="Times New Roman" w:cs="Times New Roman"/>
          <w:sz w:val="26"/>
          <w:sz-cs w:val="26"/>
          <w:color w:val="242021"/>
        </w:rPr>
        <w:t xml:space="preserve">2.010,7930,261,4020,504,06629,08</w:t>
      </w:r>
      <w:r>
        <w:rPr>
          <w:rFonts w:ascii="Times New Roman" w:hAnsi="Times New Roman" w:cs="Times New Roman"/>
          <w:sz w:val="26"/>
          <w:sz-cs w:val="26"/>
          <w:color w:val="242021"/>
        </w:rPr>
        <w:t xml:space="preserve"/>
      </w:r>
      <w:r>
        <w:rPr>
          <w:rFonts w:ascii="Times New Roman" w:hAnsi="Times New Roman" w:cs="Times New Roman"/>
          <w:sz w:val="26"/>
          <w:sz-cs w:val="26"/>
          <w:color w:val="000000"/>
        </w:rPr>
        <w:t xml:space="preserve">Công nghiệp không xác định</w:t>
      </w:r>
      <w:r>
        <w:rPr>
          <w:rFonts w:ascii="Times New Roman" w:hAnsi="Times New Roman" w:cs="Times New Roman"/>
          <w:sz w:val="26"/>
          <w:sz-cs w:val="26"/>
          <w:color w:val="242021"/>
        </w:rPr>
        <w:t xml:space="preserve">1.258,5115,070,3920,722,39</w:t>
      </w:r>
      <w:r>
        <w:rPr>
          <w:rFonts w:ascii="Times New Roman" w:hAnsi="Times New Roman" w:cs="Times New Roman"/>
          <w:sz w:val="26"/>
          <w:sz-cs w:val="26"/>
          <w:color w:val="242021"/>
        </w:rPr>
        <w:t xml:space="preserve"/>
      </w:r>
      <w:r>
        <w:rPr>
          <w:rFonts w:ascii="Times New Roman" w:hAnsi="Times New Roman" w:cs="Times New Roman"/>
          <w:sz w:val="28"/>
          <w:sz-cs w:val="28"/>
          <w:b/>
          <w:color w:val="000000"/>
        </w:rPr>
        <w:t xml:space="preserve">2.4. Tiểu tiểu lĩnh vực giao thông vận tải (1A3)</w:t>
      </w:r>
    </w:p>
    <w:p>
      <w:pPr>
        <w:jc w:val="both"/>
        <w:ind w:first-line="720"/>
        <w:spacing w:before="120" w:after="120"/>
      </w:pPr>
      <w:r>
        <w:rPr>
          <w:rFonts w:ascii="Times New Roman" w:hAnsi="Times New Roman" w:cs="Times New Roman"/>
          <w:sz w:val="28"/>
          <w:sz-cs w:val="28"/>
          <w:color w:val="000000"/>
        </w:rPr>
        <w:t xml:space="preserve">Giao thông vận tải bao gồm các hoạt động sau: </w:t>
      </w:r>
    </w:p>
    <w:p>
      <w:pPr>
        <w:jc w:val="both"/>
        <w:ind w:first-line="720"/>
        <w:spacing w:before="120" w:after="120"/>
      </w:pPr>
      <w:r>
        <w:rPr>
          <w:rFonts w:ascii="Times New Roman" w:hAnsi="Times New Roman" w:cs="Times New Roman"/>
          <w:sz w:val="28"/>
          <w:sz-cs w:val="28"/>
          <w:color w:val="000000"/>
        </w:rPr>
        <w:t xml:space="preserve">- Hàng không: hoạt động vận tải trong ngành hàng không dân dụng bao gồm hàng không quốc tế và nội địa; </w:t>
      </w:r>
    </w:p>
    <w:p>
      <w:pPr>
        <w:jc w:val="both"/>
        <w:ind w:first-line="720"/>
        <w:spacing w:before="120" w:after="120"/>
      </w:pPr>
      <w:r>
        <w:rPr>
          <w:rFonts w:ascii="Times New Roman" w:hAnsi="Times New Roman" w:cs="Times New Roman"/>
          <w:sz w:val="28"/>
          <w:sz-cs w:val="28"/>
          <w:color w:val="000000"/>
        </w:rPr>
        <w:t xml:space="preserve">- Đường bộ: hoạt động vận tải của các phương tiện đường bộ như ô tô, xe máy ...</w:t>
      </w:r>
    </w:p>
    <w:p>
      <w:pPr>
        <w:jc w:val="both"/>
        <w:ind w:first-line="720"/>
        <w:spacing w:before="120" w:after="120"/>
      </w:pPr>
      <w:r>
        <w:rPr>
          <w:rFonts w:ascii="Times New Roman" w:hAnsi="Times New Roman" w:cs="Times New Roman"/>
          <w:sz w:val="28"/>
          <w:sz-cs w:val="28"/>
          <w:color w:val="000000"/>
        </w:rPr>
        <w:t xml:space="preserve">- Đường sắt: hoạt động vận tải của các phương tiện đường sắt</w:t>
      </w:r>
    </w:p>
    <w:p>
      <w:pPr>
        <w:jc w:val="both"/>
        <w:ind w:first-line="720"/>
        <w:spacing w:before="120" w:after="120"/>
      </w:pPr>
      <w:r>
        <w:rPr>
          <w:rFonts w:ascii="Times New Roman" w:hAnsi="Times New Roman" w:cs="Times New Roman"/>
          <w:sz w:val="28"/>
          <w:sz-cs w:val="28"/>
          <w:color w:val="000000"/>
        </w:rPr>
        <w:t xml:space="preserve">- Đường thủy hoạt động vận tải trong ngành đường thủy bao gồm đường thủy quốc tế và nội địa</w:t>
      </w:r>
    </w:p>
    <w:p>
      <w:pPr>
        <w:jc w:val="both"/>
        <w:ind w:first-line="720"/>
        <w:spacing w:before="120" w:after="120"/>
      </w:pPr>
      <w:r>
        <w:rPr>
          <w:rFonts w:ascii="Times New Roman" w:hAnsi="Times New Roman" w:cs="Times New Roman"/>
          <w:sz w:val="28"/>
          <w:sz-cs w:val="28"/>
          <w:color w:val="000000"/>
        </w:rPr>
        <w:t xml:space="preserve">- Các hoạt động giao thông vận tải khác, như đường ống vận chuyển khí, hoạt động của các phương tiện vận chuyển nhưng không tham gia giao thông, đánh bắt thủy hải sản… tuy nhiên Việt Nam chưa có số liệu về tiểu hạng mục này.</w:t>
      </w:r>
    </w:p>
    <w:p>
      <w:pPr>
        <w:jc w:val="both"/>
        <w:ind w:first-line="720"/>
        <w:spacing w:before="120" w:after="120"/>
      </w:pPr>
      <w:r>
        <w:rPr>
          <w:rFonts w:ascii="Times New Roman" w:hAnsi="Times New Roman" w:cs="Times New Roman"/>
          <w:sz w:val="28"/>
          <w:sz-cs w:val="28"/>
          <w:color w:val="000000"/>
        </w:rPr>
        <w:t xml:space="preserve">Các hoạt động giao thông vận tải khác như đường ống vận chuyển khí, hoạt động của các phương tiện vận chuyển nhưng không tham gia giao thông, đánh bắt thủy hải sản… Tuy nhiên, do không thu thập được số liệu hoạt động nên phát thải KNK từ các hoạt động nêu trên chưa được tính.</w:t>
      </w:r>
    </w:p>
    <w:p>
      <w:pPr>
        <w:jc w:val="both"/>
        <w:ind w:first-line="720"/>
        <w:spacing w:before="120" w:after="120"/>
      </w:pPr>
      <w:r>
        <w:rPr>
          <w:rFonts w:ascii="Times New Roman" w:hAnsi="Times New Roman" w:cs="Times New Roman"/>
          <w:sz w:val="28"/>
          <w:sz-cs w:val="28"/>
          <w:color w:val="000000"/>
        </w:rPr>
        <w:t xml:space="preserve">Nhiên liệu cho vận tải quốc tế, bao gồm phát thải từ nhiên liệu hàng không dân dụng và hàng hải từ các hoạt động giao thông vận tải quốc tế đã được báo cáo riêng biệt ở mục “Ghi nhớ” và không bao gồm trong tổng phát thải quốc gia. Tuy nhiên, do chưa thu thập được số liệu tiêu thụ nhiên liệu cho ngành hàng không và đường thủy quốc tế nên phát thải KNK từ hoạt động này chưa được tính.</w:t>
      </w:r>
    </w:p>
    <w:p>
      <w:pPr>
        <w:jc w:val="both"/>
        <w:spacing w:before="120" w:after="120"/>
      </w:pPr>
      <w:r>
        <w:rPr>
          <w:rFonts w:ascii="Times New Roman" w:hAnsi="Times New Roman" w:cs="Times New Roman"/>
          <w:sz w:val="28"/>
          <w:sz-cs w:val="28"/>
          <w:b/>
          <w:i/>
          <w:color w:val="000000"/>
        </w:rPr>
        <w:t xml:space="preserve">2.4.1. Phương pháp luận</w:t>
      </w:r>
    </w:p>
    <w:p>
      <w:pPr>
        <w:jc w:val="both"/>
        <w:ind w:first-line="720"/>
        <w:spacing w:before="120" w:after="120"/>
      </w:pPr>
      <w:r>
        <w:rPr>
          <w:rFonts w:ascii="Times New Roman" w:hAnsi="Times New Roman" w:cs="Times New Roman"/>
          <w:sz w:val="28"/>
          <w:sz-cs w:val="28"/>
          <w:color w:val="000000"/>
        </w:rPr>
        <w:t xml:space="preserve">Theo cây quyết định của hướng dẫn thực hành tốt, GPG, phương pháp luận được áp dụng như sau: </w:t>
      </w:r>
    </w:p>
    <w:p>
      <w:pPr>
        <w:jc w:val="both"/>
        <w:ind w:first-line="720"/>
        <w:spacing w:before="120" w:after="120"/>
      </w:pPr>
      <w:r>
        <w:rPr>
          <w:rFonts w:ascii="Times New Roman" w:hAnsi="Times New Roman" w:cs="Times New Roman"/>
          <w:sz w:val="28"/>
          <w:sz-cs w:val="28"/>
          <w:color w:val="000000"/>
        </w:rPr>
        <w:t xml:space="preserve">- Hàng không: áp dụng phương pháp bậc 1 do Việt Nam chưa có số liệu tổng hợp về số lần cất cánh hạ cánh (LTO) của từng máy bay. </w:t>
      </w:r>
    </w:p>
    <w:p>
      <w:pPr>
        <w:jc w:val="both"/>
        <w:ind w:first-line="720"/>
        <w:spacing w:before="120" w:after="120"/>
      </w:pPr>
      <w:r>
        <w:rPr>
          <w:rFonts w:ascii="Times New Roman" w:hAnsi="Times New Roman" w:cs="Times New Roman"/>
          <w:sz w:val="28"/>
          <w:sz-cs w:val="28"/>
          <w:color w:val="000000"/>
        </w:rPr>
        <w:t xml:space="preserve">- Phương tiện đường bộ: áp dụng phương pháp bậc 1 để tính toán lượng CO2 phát thải do Việt Nam có số liệu về tiêu thụ nhiên liệu cho vận tải đường bộ, nhưng chưa có hệ số phát thải đặc trưng quốc gia. Đối với phát thải phi-CO2, phương pháp bậc 1 cũng được áp dụng vì chưa có một biện pháp lưu trữ số liệu quốc gia về số liệu liên quan và cũng không có số liệu đầy đủ về tiêu thụ nhiên liệu theo từng loại phương tiện. </w:t>
      </w:r>
    </w:p>
    <w:p>
      <w:pPr>
        <w:jc w:val="both"/>
        <w:ind w:first-line="720"/>
        <w:spacing w:before="120" w:after="120"/>
      </w:pPr>
      <w:r>
        <w:rPr>
          <w:rFonts w:ascii="Times New Roman" w:hAnsi="Times New Roman" w:cs="Times New Roman"/>
          <w:sz w:val="28"/>
          <w:sz-cs w:val="28"/>
          <w:color w:val="000000"/>
        </w:rPr>
        <w:t xml:space="preserve">- Đường sắt: áp dụng phương pháp bậc 1 do chưa có số liệu hoạt động của đầu máy xe lửa, hệ số phát thải và nhiên liệu sử dụng theo từng loại đầu máy.</w:t>
      </w:r>
    </w:p>
    <w:p>
      <w:pPr>
        <w:jc w:val="both"/>
        <w:ind w:first-line="720"/>
        <w:spacing w:before="120" w:after="120"/>
      </w:pPr>
      <w:r>
        <w:rPr>
          <w:rFonts w:ascii="Times New Roman" w:hAnsi="Times New Roman" w:cs="Times New Roman"/>
          <w:sz w:val="28"/>
          <w:sz-cs w:val="28"/>
          <w:color w:val="000000"/>
        </w:rPr>
        <w:t xml:space="preserve">- Đường thủy: áp dụng phương pháp bậc 1 do Việt Nam chỉ có số liệu tiêu thụ nhiên liệu theo loại nhiên liệu và thiếu số liệu hàm lượng các bon quốc gia và chưa có hệ số phát thải cho CH4 và N2O. </w:t>
      </w:r>
    </w:p>
    <w:p>
      <w:pPr>
        <w:jc w:val="both"/>
        <w:spacing w:before="120" w:after="120"/>
      </w:pPr>
      <w:r>
        <w:rPr>
          <w:rFonts w:ascii="Times New Roman" w:hAnsi="Times New Roman" w:cs="Times New Roman"/>
          <w:sz w:val="28"/>
          <w:sz-cs w:val="28"/>
          <w:i/>
          <w:u w:val="single"/>
          <w:color w:val="000000"/>
        </w:rPr>
        <w:t xml:space="preserve">Đối với phát thải CO</w:t>
      </w:r>
      <w:r>
        <w:rPr>
          <w:rFonts w:ascii="Times New Roman" w:hAnsi="Times New Roman" w:cs="Times New Roman"/>
          <w:sz w:val="28"/>
          <w:sz-cs w:val="28"/>
          <w:i/>
          <w:u w:val="single"/>
          <w:vertAlign w:val="subscript"/>
          <w:color w:val="000000"/>
        </w:rPr>
        <w:t xml:space="preserve">2</w:t>
      </w:r>
      <w:r>
        <w:rPr>
          <w:rFonts w:ascii="Times New Roman" w:hAnsi="Times New Roman" w:cs="Times New Roman"/>
          <w:sz w:val="28"/>
          <w:sz-cs w:val="28"/>
          <w:i/>
          <w:u w:val="single"/>
          <w:color w:val="000000"/>
        </w:rPr>
        <w:t xml:space="preserve">:</w:t>
      </w:r>
    </w:p>
    <w:p>
      <w:pPr>
        <w:jc w:val="both"/>
        <w:spacing w:before="120" w:after="120"/>
      </w:pPr>
      <w:r>
        <w:rPr>
          <w:rFonts w:ascii="Times New Roman" w:hAnsi="Times New Roman" w:cs="Times New Roman"/>
          <w:sz w:val="28"/>
          <w:sz-cs w:val="28"/>
          <w:color w:val="000000"/>
        </w:rPr>
        <w:t xml:space="preserve">Phát thải CO</w:t>
      </w:r>
      <w:r>
        <w:rPr>
          <w:rFonts w:ascii="Times New Roman" w:hAnsi="Times New Roman" w:cs="Times New Roman"/>
          <w:sz w:val="28"/>
          <w:sz-cs w:val="28"/>
          <w:vertAlign w:val="subscript"/>
          <w:color w:val="000000"/>
        </w:rPr>
        <w:t xml:space="preserve">2</w:t>
      </w:r>
      <w:r>
        <w:rPr>
          <w:rFonts w:ascii="Times New Roman" w:hAnsi="Times New Roman" w:cs="Times New Roman"/>
          <w:sz w:val="28"/>
          <w:sz-cs w:val="28"/>
          <w:color w:val="000000"/>
        </w:rPr>
        <w:t xml:space="preserve"> = ∑[(Tiêu thụ nhiên liệu x hệ số phát thải các-bon) – Các bon được lưu trữ] x Tỷ lệ Ô xy hóa x 44/12 </w:t>
      </w:r>
    </w:p>
    <w:p>
      <w:pPr>
        <w:jc w:val="both"/>
        <w:spacing w:before="120" w:after="120"/>
      </w:pPr>
      <w:r>
        <w:rPr>
          <w:rFonts w:ascii="Times New Roman" w:hAnsi="Times New Roman" w:cs="Times New Roman"/>
          <w:sz w:val="28"/>
          <w:sz-cs w:val="28"/>
          <w:color w:val="000000"/>
        </w:rPr>
        <w:t xml:space="preserve">( STYLEREF 1 \s 3- SEQ Equation \* ARABIC \s 1 7)</w:t>
      </w:r>
    </w:p>
    <w:p>
      <w:pPr>
        <w:jc w:val="both"/>
        <w:spacing w:before="120" w:after="120"/>
      </w:pPr>
      <w:r>
        <w:rPr>
          <w:rFonts w:ascii="Times New Roman" w:hAnsi="Times New Roman" w:cs="Times New Roman"/>
          <w:sz w:val="28"/>
          <w:sz-cs w:val="28"/>
          <w:i/>
          <w:u w:val="single"/>
          <w:color w:val="000000"/>
        </w:rPr>
        <w:t xml:space="preserve">Đối với phát thải ngoài CO</w:t>
      </w:r>
      <w:r>
        <w:rPr>
          <w:rFonts w:ascii="Times New Roman" w:hAnsi="Times New Roman" w:cs="Times New Roman"/>
          <w:sz w:val="28"/>
          <w:sz-cs w:val="28"/>
          <w:i/>
          <w:u w:val="single"/>
          <w:vertAlign w:val="subscript"/>
          <w:color w:val="000000"/>
        </w:rPr>
        <w:t xml:space="preserve">2</w:t>
      </w:r>
      <w:r>
        <w:rPr>
          <w:rFonts w:ascii="Times New Roman" w:hAnsi="Times New Roman" w:cs="Times New Roman"/>
          <w:sz w:val="28"/>
          <w:sz-cs w:val="28"/>
          <w:i/>
          <w:u w:val="single"/>
          <w:color w:val="000000"/>
        </w:rPr>
        <w:t xml:space="preserve">:</w:t>
      </w:r>
    </w:p>
    <w:p>
      <w:pPr>
        <w:jc w:val="both"/>
        <w:spacing w:before="120" w:after="120"/>
      </w:pPr>
      <w:r>
        <w:rPr>
          <w:rFonts w:ascii="Times New Roman" w:hAnsi="Times New Roman" w:cs="Times New Roman"/>
          <w:sz w:val="28"/>
          <w:sz-cs w:val="28"/>
          <w:color w:val="000000"/>
        </w:rPr>
        <w:t xml:space="preserve">Phát thải phi- CO</w:t>
      </w:r>
      <w:r>
        <w:rPr>
          <w:rFonts w:ascii="Times New Roman" w:hAnsi="Times New Roman" w:cs="Times New Roman"/>
          <w:sz w:val="28"/>
          <w:sz-cs w:val="28"/>
          <w:vertAlign w:val="subscript"/>
          <w:color w:val="000000"/>
        </w:rPr>
        <w:t xml:space="preserve">2</w:t>
      </w:r>
      <w:r>
        <w:rPr>
          <w:rFonts w:ascii="Times New Roman" w:hAnsi="Times New Roman" w:cs="Times New Roman"/>
          <w:sz w:val="28"/>
          <w:sz-cs w:val="28"/>
          <w:color w:val="000000"/>
        </w:rPr>
        <w:t xml:space="preserve"> = ∑(Hệ số phát thải</w:t>
      </w:r>
      <w:r>
        <w:rPr>
          <w:rFonts w:ascii="Times New Roman" w:hAnsi="Times New Roman" w:cs="Times New Roman"/>
          <w:sz w:val="28"/>
          <w:sz-cs w:val="28"/>
          <w:vertAlign w:val="subscript"/>
          <w:color w:val="000000"/>
        </w:rPr>
        <w:t xml:space="preserve">ab</w:t>
      </w:r>
      <w:r>
        <w:rPr>
          <w:rFonts w:ascii="Times New Roman" w:hAnsi="Times New Roman" w:cs="Times New Roman"/>
          <w:sz w:val="28"/>
          <w:sz-cs w:val="28"/>
          <w:color w:val="000000"/>
        </w:rPr>
        <w:t xml:space="preserve"> x Tiêu thụ nhiên liệu</w:t>
      </w:r>
      <w:r>
        <w:rPr>
          <w:rFonts w:ascii="Times New Roman" w:hAnsi="Times New Roman" w:cs="Times New Roman"/>
          <w:sz w:val="28"/>
          <w:sz-cs w:val="28"/>
          <w:vertAlign w:val="subscript"/>
          <w:color w:val="000000"/>
        </w:rPr>
        <w:t xml:space="preserve">ab</w:t>
      </w:r>
      <w:r>
        <w:rPr>
          <w:rFonts w:ascii="Times New Roman" w:hAnsi="Times New Roman" w:cs="Times New Roman"/>
          <w:sz w:val="28"/>
          <w:sz-cs w:val="28"/>
          <w:color w:val="000000"/>
        </w:rPr>
        <w:t xml:space="preserve">)</w:t>
      </w:r>
    </w:p>
    <w:p>
      <w:pPr>
        <w:jc w:val="both"/>
        <w:spacing w:before="120" w:after="120"/>
      </w:pPr>
      <w:r>
        <w:rPr>
          <w:rFonts w:ascii="Times New Roman" w:hAnsi="Times New Roman" w:cs="Times New Roman"/>
          <w:sz w:val="28"/>
          <w:sz-cs w:val="28"/>
          <w:color w:val="000000"/>
        </w:rPr>
        <w:t xml:space="preserve">a = loại nhiên liệu, b = hoạt động ngành </w:t>
      </w:r>
      <w:r>
        <w:rPr>
          <w:rFonts w:ascii="Times New Roman" w:hAnsi="Times New Roman" w:cs="Times New Roman"/>
          <w:sz w:val="28"/>
          <w:sz-cs w:val="28"/>
          <w:i/>
          <w:u w:val="single"/>
          <w:color w:val="000000"/>
        </w:rPr>
        <w:t xml:space="preserve"/>
      </w:r>
    </w:p>
    <w:p>
      <w:pPr>
        <w:jc w:val="both"/>
        <w:spacing w:before="120" w:after="120"/>
      </w:pPr>
      <w:r>
        <w:rPr>
          <w:rFonts w:ascii="Times New Roman" w:hAnsi="Times New Roman" w:cs="Times New Roman"/>
          <w:sz w:val="28"/>
          <w:sz-cs w:val="28"/>
          <w:color w:val="000000"/>
        </w:rPr>
        <w:t xml:space="preserve">( STYLEREF 1 \s 3- SEQ Equation \* ARABIC \s 1 8)</w:t>
      </w:r>
    </w:p>
    <w:p>
      <w:pPr>
        <w:jc w:val="both"/>
        <w:spacing w:before="120" w:after="120"/>
      </w:pPr>
      <w:r>
        <w:rPr>
          <w:rFonts w:ascii="Times New Roman" w:hAnsi="Times New Roman" w:cs="Times New Roman"/>
          <w:sz w:val="28"/>
          <w:sz-cs w:val="28"/>
          <w:color w:val="000000"/>
        </w:rPr>
        <w:t xml:space="preserve">Các-bon lưu trữ (GgC) = Sử dụng phi-NL (đơn vị) x Hệ số chuyển đổi (TJ/unit) x Hệ số phát thải các-bon (tC/TJ) x Hệ số lưu trữ các-bon</w:t>
      </w:r>
    </w:p>
    <w:p>
      <w:pPr>
        <w:jc w:val="both"/>
        <w:spacing w:before="120" w:after="120"/>
      </w:pPr>
      <w:r>
        <w:rPr>
          <w:rFonts w:ascii="Times New Roman" w:hAnsi="Times New Roman" w:cs="Times New Roman"/>
          <w:sz w:val="28"/>
          <w:sz-cs w:val="28"/>
          <w:color w:val="000000"/>
        </w:rPr>
        <w:t xml:space="preserve">( STYLEREF 1 \s 3- SEQ Equation \* ARABIC \s 1 9)</w:t>
      </w:r>
    </w:p>
    <w:p>
      <w:pPr>
        <w:jc w:val="both"/>
        <w:ind w:first-line="720"/>
        <w:spacing w:before="120" w:after="120"/>
      </w:pPr>
      <w:r>
        <w:rPr>
          <w:rFonts w:ascii="Times New Roman" w:hAnsi="Times New Roman" w:cs="Times New Roman"/>
          <w:sz w:val="28"/>
          <w:sz-cs w:val="28"/>
          <w:color w:val="000000"/>
        </w:rPr>
        <w:t xml:space="preserve">Hiện tại trong bảng cân bằng năng lượng của Việt Nam, số liệu sử dụng nhiên liệu cho mục đích phi-năng lượng không được thu thập theo các phân ngành, nên lượng các-bon lưu trữ theo phân ngành coi như không có. Tuy nhiên, trong bảng cân bằng năng lượng có đặt riêng mục phi năng lượng, vì thế đã có ước tính lượng các-bon dự trữ cho mục này.</w:t>
      </w:r>
    </w:p>
    <w:p>
      <w:pPr>
        <w:jc w:val="both"/>
        <w:spacing w:before="120" w:after="120"/>
      </w:pPr>
      <w:r>
        <w:rPr>
          <w:rFonts w:ascii="Times New Roman" w:hAnsi="Times New Roman" w:cs="Times New Roman"/>
          <w:sz w:val="28"/>
          <w:sz-cs w:val="28"/>
          <w:b/>
          <w:i/>
          <w:color w:val="000000"/>
        </w:rPr>
        <w:t xml:space="preserve">2.4.2. Số liệu hoạt động</w:t>
      </w:r>
    </w:p>
    <w:p>
      <w:pPr>
        <w:jc w:val="both"/>
        <w:ind w:first-line="709"/>
        <w:spacing w:before="120" w:after="120"/>
      </w:pPr>
      <w:r>
        <w:rPr>
          <w:rFonts w:ascii="Times New Roman" w:hAnsi="Times New Roman" w:cs="Times New Roman"/>
          <w:sz w:val="28"/>
          <w:sz-cs w:val="28"/>
          <w:color w:val="000000"/>
        </w:rPr>
        <w:t>SLHĐ về tiêu thụ nhiên liệu trong giao thông vận tải bao gồm số liệu về lượng nhiên liệu tiêu thụ của hàng không nội địa, đường bộ, đường sắt, đường thủy nội địa, được tổng hợp từ Bảng Cân bằng năng lượng năm 2018, 2022 của Viện Năng lượng, Bộ Công thương (2022), chi tiết trong Bảng 2.7 và Bảng 2.8.</w:t>
      </w:r>
    </w:p>
    <w:p>
      <w:pPr>
        <w:jc w:val="center"/>
        <w:ind w:right="282" w:first-line="284"/>
        <w:spacing w:before="120" w:after="120"/>
      </w:pPr>
      <w:r>
        <w:rPr>
          <w:rFonts w:ascii="Times New Roman" w:hAnsi="Times New Roman" w:cs="Times New Roman"/>
          <w:sz w:val="28"/>
          <w:sz-cs w:val="28"/>
          <w:b/>
          <w:color w:val="000000"/>
        </w:rPr>
        <w:t xml:space="preserve">Bảng 2. SEQ Bảng_2. \* ARABIC 7. Tiêu thụ nhiên liệu của tiểu lĩnh vực giao thông vận tải năm 2018</w:t>
      </w:r>
    </w:p>
    <w:p>
      <w:pPr>
        <w:jc w:val="center"/>
      </w:pPr>
      <w:r>
        <w:rPr>
          <w:rFonts w:ascii="Times New Roman" w:hAnsi="Times New Roman" w:cs="Times New Roman"/>
          <w:sz w:val="26"/>
          <w:sz-cs w:val="26"/>
          <w:b/>
          <w:color w:val="000000"/>
        </w:rPr>
        <w:t xml:space="preserve">Nguồn tiêu thụ</w:t>
      </w:r>
    </w:p>
    <w:p>
      <w:pPr>
        <w:jc w:val="center"/>
      </w:pPr>
      <w:r>
        <w:rPr>
          <w:rFonts w:ascii="Times New Roman" w:hAnsi="Times New Roman" w:cs="Times New Roman"/>
          <w:sz w:val="26"/>
          <w:sz-cs w:val="26"/>
          <w:b/>
          <w:color w:val="000000"/>
        </w:rPr>
        <w:t xml:space="preserve">Xăng</w:t>
      </w:r>
    </w:p>
    <w:p>
      <w:pPr>
        <w:jc w:val="center"/>
      </w:pPr>
      <w:r>
        <w:rPr>
          <w:rFonts w:ascii="Times New Roman" w:hAnsi="Times New Roman" w:cs="Times New Roman"/>
          <w:sz w:val="26"/>
          <w:sz-cs w:val="26"/>
          <w:b/>
          <w:color w:val="000000"/>
        </w:rPr>
        <w:t xml:space="preserve">Xăng máy bay</w:t>
      </w:r>
    </w:p>
    <w:p>
      <w:pPr>
        <w:jc w:val="center"/>
      </w:pPr>
      <w:r>
        <w:rPr>
          <w:rFonts w:ascii="Times New Roman" w:hAnsi="Times New Roman" w:cs="Times New Roman"/>
          <w:sz w:val="26"/>
          <w:sz-cs w:val="26"/>
          <w:b/>
          <w:color w:val="000000"/>
        </w:rPr>
        <w:t xml:space="preserve">Dầu</w:t>
      </w:r>
    </w:p>
    <w:p>
      <w:pPr>
        <w:jc w:val="center"/>
      </w:pPr>
      <w:r>
        <w:rPr>
          <w:rFonts w:ascii="Times New Roman" w:hAnsi="Times New Roman" w:cs="Times New Roman"/>
          <w:sz w:val="26"/>
          <w:sz-cs w:val="26"/>
          <w:b/>
          <w:color w:val="000000"/>
        </w:rPr>
        <w:t xml:space="preserve">diesel</w:t>
      </w:r>
    </w:p>
    <w:p>
      <w:pPr>
        <w:jc w:val="center"/>
      </w:pPr>
      <w:r>
        <w:rPr>
          <w:rFonts w:ascii="Times New Roman" w:hAnsi="Times New Roman" w:cs="Times New Roman"/>
          <w:sz w:val="26"/>
          <w:sz-cs w:val="26"/>
          <w:b/>
          <w:color w:val="000000"/>
        </w:rPr>
        <w:t xml:space="preserve">Dầu nhiên liệu</w:t>
      </w:r>
    </w:p>
    <w:p>
      <w:pPr>
        <w:jc w:val="center"/>
      </w:pPr>
      <w:r>
        <w:rPr>
          <w:rFonts w:ascii="Times New Roman" w:hAnsi="Times New Roman" w:cs="Times New Roman"/>
          <w:sz w:val="26"/>
          <w:sz-cs w:val="26"/>
          <w:b/>
          <w:color w:val="000000"/>
        </w:rPr>
        <w:t xml:space="preserve">Khí tự nhiên</w:t>
      </w:r>
    </w:p>
    <w:p>
      <w:pPr>
        <w:jc w:val="center"/>
      </w:pPr>
      <w:r>
        <w:rPr>
          <w:rFonts w:ascii="Times New Roman" w:hAnsi="Times New Roman" w:cs="Times New Roman"/>
          <w:sz w:val="26"/>
          <w:sz-cs w:val="26"/>
          <w:b/>
          <w:color w:val="000000"/>
        </w:rPr>
        <w:t xml:space="preserve"/>
      </w:r>
    </w:p>
    <w:p>
      <w:pPr>
        <w:jc w:val="center"/>
      </w:pPr>
      <w:r>
        <w:rPr>
          <w:rFonts w:ascii="Times New Roman" w:hAnsi="Times New Roman" w:cs="Times New Roman"/>
          <w:sz w:val="26"/>
          <w:sz-cs w:val="26"/>
          <w:i/>
          <w:color w:val="000000"/>
        </w:rPr>
        <w:t xml:space="preserve">KTOE</w:t>
      </w:r>
    </w:p>
    <w:p>
      <w:pPr>
        <w:jc w:val="center"/>
        <w:spacing w:before="120" w:after="120"/>
      </w:pPr>
      <w:r>
        <w:rPr>
          <w:rFonts w:ascii="Times New Roman" w:hAnsi="Times New Roman" w:cs="Times New Roman"/>
          <w:sz w:val="26"/>
          <w:sz-cs w:val="26"/>
          <w:b/>
          <w:color w:val="242021"/>
        </w:rPr>
        <w:t xml:space="preserve">Tổng</w:t>
      </w:r>
    </w:p>
    <w:p>
      <w:pPr>
        <w:jc w:val="center"/>
        <w:spacing w:before="120" w:after="120"/>
      </w:pPr>
      <w:r>
        <w:rPr>
          <w:rFonts w:ascii="Times New Roman" w:hAnsi="Times New Roman" w:cs="Times New Roman"/>
          <w:sz w:val="26"/>
          <w:sz-cs w:val="26"/>
          <w:b/>
          <w:color w:val="242021"/>
        </w:rPr>
        <w:t xml:space="preserve">6.611,23</w:t>
      </w:r>
    </w:p>
    <w:p>
      <w:pPr>
        <w:jc w:val="center"/>
        <w:spacing w:before="120" w:after="120"/>
      </w:pPr>
      <w:r>
        <w:rPr>
          <w:rFonts w:ascii="Times New Roman" w:hAnsi="Times New Roman" w:cs="Times New Roman"/>
          <w:sz w:val="26"/>
          <w:sz-cs w:val="26"/>
          <w:b/>
          <w:color w:val="242021"/>
        </w:rPr>
        <w:t xml:space="preserve">798,56</w:t>
      </w:r>
    </w:p>
    <w:p>
      <w:pPr>
        <w:jc w:val="center"/>
        <w:spacing w:before="120" w:after="120"/>
      </w:pPr>
      <w:r>
        <w:rPr>
          <w:rFonts w:ascii="Times New Roman" w:hAnsi="Times New Roman" w:cs="Times New Roman"/>
          <w:sz w:val="26"/>
          <w:sz-cs w:val="26"/>
          <w:b/>
          <w:color w:val="242021"/>
        </w:rPr>
        <w:t xml:space="preserve">6.495,90</w:t>
      </w:r>
    </w:p>
    <w:p>
      <w:pPr>
        <w:jc w:val="center"/>
        <w:spacing w:before="120" w:after="120"/>
      </w:pPr>
      <w:r>
        <w:rPr>
          <w:rFonts w:ascii="Times New Roman" w:hAnsi="Times New Roman" w:cs="Times New Roman"/>
          <w:sz w:val="26"/>
          <w:sz-cs w:val="26"/>
          <w:b/>
          <w:color w:val="242021"/>
        </w:rPr>
        <w:t xml:space="preserve">221,40</w:t>
      </w:r>
    </w:p>
    <w:p>
      <w:pPr>
        <w:jc w:val="center"/>
        <w:spacing w:before="120" w:after="120"/>
      </w:pPr>
      <w:r>
        <w:rPr>
          <w:rFonts w:ascii="Times New Roman" w:hAnsi="Times New Roman" w:cs="Times New Roman"/>
          <w:sz w:val="26"/>
          <w:sz-cs w:val="26"/>
          <w:b/>
          <w:color w:val="242021"/>
        </w:rPr>
        <w:t xml:space="preserve">32,40</w:t>
      </w:r>
    </w:p>
    <w:p>
      <w:pPr>
        <w:jc w:val="both"/>
        <w:spacing w:before="120" w:after="120"/>
      </w:pPr>
      <w:r>
        <w:rPr>
          <w:rFonts w:ascii="Times New Roman" w:hAnsi="Times New Roman" w:cs="Times New Roman"/>
          <w:sz w:val="26"/>
          <w:sz-cs w:val="26"/>
          <w:color w:val="000000"/>
        </w:rPr>
        <w:t xml:space="preserve">Hàng không nội địa</w:t>
      </w:r>
    </w:p>
    <w:p>
      <w:pPr>
        <w:jc w:val="center"/>
        <w:spacing w:before="120" w:after="120"/>
      </w:pPr>
      <w:r>
        <w:rPr>
          <w:rFonts w:ascii="Times New Roman" w:hAnsi="Times New Roman" w:cs="Times New Roman"/>
          <w:sz w:val="26"/>
          <w:sz-cs w:val="26"/>
          <w:color w:val="242021"/>
        </w:rPr>
        <w:t xml:space="preserve"/>
      </w:r>
    </w:p>
    <w:p>
      <w:pPr>
        <w:jc w:val="center"/>
        <w:spacing w:before="120" w:after="120"/>
      </w:pPr>
      <w:r>
        <w:rPr>
          <w:rFonts w:ascii="Times New Roman" w:hAnsi="Times New Roman" w:cs="Times New Roman"/>
          <w:sz w:val="26"/>
          <w:sz-cs w:val="26"/>
          <w:color w:val="242021"/>
        </w:rPr>
        <w:t xml:space="preserve">798,56</w:t>
      </w:r>
    </w:p>
    <w:p>
      <w:pPr>
        <w:jc w:val="center"/>
        <w:spacing w:before="120" w:after="120"/>
      </w:pPr>
      <w:r>
        <w:rPr>
          <w:rFonts w:ascii="Times New Roman" w:hAnsi="Times New Roman" w:cs="Times New Roman"/>
          <w:sz w:val="26"/>
          <w:sz-cs w:val="26"/>
          <w:color w:val="242021"/>
        </w:rPr>
        <w:t xml:space="preserve"/>
      </w:r>
    </w:p>
    <w:p>
      <w:pPr>
        <w:jc w:val="center"/>
        <w:spacing w:before="120" w:after="120"/>
      </w:pPr>
      <w:r>
        <w:rPr>
          <w:rFonts w:ascii="Times New Roman" w:hAnsi="Times New Roman" w:cs="Times New Roman"/>
          <w:sz w:val="26"/>
          <w:sz-cs w:val="26"/>
          <w:color w:val="242021"/>
        </w:rPr>
        <w:t xml:space="preserve"/>
      </w:r>
    </w:p>
    <w:p>
      <w:pPr>
        <w:jc w:val="center"/>
        <w:spacing w:before="120" w:after="120"/>
      </w:pPr>
      <w:r>
        <w:rPr>
          <w:rFonts w:ascii="Times New Roman" w:hAnsi="Times New Roman" w:cs="Times New Roman"/>
          <w:sz w:val="26"/>
          <w:sz-cs w:val="26"/>
          <w:color w:val="242021"/>
        </w:rPr>
        <w:t xml:space="preserve"/>
      </w:r>
    </w:p>
    <w:p>
      <w:pPr>
        <w:jc w:val="both"/>
        <w:spacing w:before="120" w:after="120"/>
      </w:pPr>
      <w:r>
        <w:rPr>
          <w:rFonts w:ascii="Times New Roman" w:hAnsi="Times New Roman" w:cs="Times New Roman"/>
          <w:sz w:val="26"/>
          <w:sz-cs w:val="26"/>
          <w:color w:val="000000"/>
        </w:rPr>
        <w:t xml:space="preserve">Đường bộ</w:t>
      </w:r>
    </w:p>
    <w:p>
      <w:pPr>
        <w:jc w:val="center"/>
        <w:spacing w:before="120" w:after="120"/>
      </w:pPr>
      <w:r>
        <w:rPr>
          <w:rFonts w:ascii="Times New Roman" w:hAnsi="Times New Roman" w:cs="Times New Roman"/>
          <w:sz w:val="26"/>
          <w:sz-cs w:val="26"/>
          <w:color w:val="242021"/>
        </w:rPr>
        <w:t xml:space="preserve">6.611,23</w:t>
      </w:r>
    </w:p>
    <w:p>
      <w:pPr>
        <w:jc w:val="center"/>
        <w:spacing w:before="120" w:after="120"/>
      </w:pPr>
      <w:r>
        <w:rPr>
          <w:rFonts w:ascii="Times New Roman" w:hAnsi="Times New Roman" w:cs="Times New Roman"/>
          <w:sz w:val="26"/>
          <w:sz-cs w:val="26"/>
          <w:color w:val="242021"/>
        </w:rPr>
        <w:t xml:space="preserve"/>
      </w:r>
    </w:p>
    <w:p>
      <w:pPr>
        <w:jc w:val="center"/>
        <w:spacing w:before="120" w:after="120"/>
      </w:pPr>
      <w:r>
        <w:rPr>
          <w:rFonts w:ascii="Times New Roman" w:hAnsi="Times New Roman" w:cs="Times New Roman"/>
          <w:sz w:val="26"/>
          <w:sz-cs w:val="26"/>
          <w:color w:val="242021"/>
        </w:rPr>
        <w:t xml:space="preserve">5.462,19</w:t>
      </w:r>
    </w:p>
    <w:p>
      <w:pPr>
        <w:jc w:val="center"/>
        <w:spacing w:before="120" w:after="120"/>
      </w:pPr>
      <w:r>
        <w:rPr>
          <w:rFonts w:ascii="Times New Roman" w:hAnsi="Times New Roman" w:cs="Times New Roman"/>
          <w:sz w:val="26"/>
          <w:sz-cs w:val="26"/>
          <w:color w:val="242021"/>
        </w:rPr>
        <w:t xml:space="preserve"/>
      </w:r>
    </w:p>
    <w:p>
      <w:pPr>
        <w:jc w:val="center"/>
        <w:spacing w:before="120" w:after="120"/>
      </w:pPr>
      <w:r>
        <w:rPr>
          <w:rFonts w:ascii="Times New Roman" w:hAnsi="Times New Roman" w:cs="Times New Roman"/>
          <w:sz w:val="26"/>
          <w:sz-cs w:val="26"/>
          <w:color w:val="242021"/>
        </w:rPr>
        <w:t xml:space="preserve">32,40</w:t>
      </w:r>
    </w:p>
    <w:p>
      <w:pPr>
        <w:jc w:val="both"/>
        <w:spacing w:before="120" w:after="120"/>
      </w:pPr>
      <w:r>
        <w:rPr>
          <w:rFonts w:ascii="Times New Roman" w:hAnsi="Times New Roman" w:cs="Times New Roman"/>
          <w:sz w:val="26"/>
          <w:sz-cs w:val="26"/>
          <w:color w:val="000000"/>
        </w:rPr>
        <w:t xml:space="preserve">Đường sắt</w:t>
      </w:r>
    </w:p>
    <w:p>
      <w:pPr>
        <w:jc w:val="center"/>
        <w:spacing w:before="120" w:after="120"/>
      </w:pPr>
      <w:r>
        <w:rPr>
          <w:rFonts w:ascii="Times New Roman" w:hAnsi="Times New Roman" w:cs="Times New Roman"/>
          <w:sz w:val="26"/>
          <w:sz-cs w:val="26"/>
          <w:color w:val="242021"/>
        </w:rPr>
        <w:t xml:space="preserve"/>
      </w:r>
    </w:p>
    <w:p>
      <w:pPr>
        <w:jc w:val="center"/>
        <w:spacing w:before="120" w:after="120"/>
      </w:pPr>
      <w:r>
        <w:rPr>
          <w:rFonts w:ascii="Times New Roman" w:hAnsi="Times New Roman" w:cs="Times New Roman"/>
          <w:sz w:val="26"/>
          <w:sz-cs w:val="26"/>
          <w:color w:val="242021"/>
        </w:rPr>
        <w:t xml:space="preserve"/>
      </w:r>
    </w:p>
    <w:p>
      <w:pPr>
        <w:jc w:val="center"/>
        <w:spacing w:before="120" w:after="120"/>
      </w:pPr>
      <w:r>
        <w:rPr>
          <w:rFonts w:ascii="Times New Roman" w:hAnsi="Times New Roman" w:cs="Times New Roman"/>
          <w:sz w:val="26"/>
          <w:sz-cs w:val="26"/>
          <w:color w:val="242021"/>
        </w:rPr>
        <w:t xml:space="preserve">44,14</w:t>
      </w:r>
    </w:p>
    <w:p>
      <w:pPr>
        <w:jc w:val="center"/>
        <w:spacing w:before="120" w:after="120"/>
      </w:pPr>
      <w:r>
        <w:rPr>
          <w:rFonts w:ascii="Times New Roman" w:hAnsi="Times New Roman" w:cs="Times New Roman"/>
          <w:sz w:val="26"/>
          <w:sz-cs w:val="26"/>
          <w:color w:val="242021"/>
        </w:rPr>
        <w:t xml:space="preserve"/>
      </w:r>
    </w:p>
    <w:p>
      <w:pPr>
        <w:jc w:val="center"/>
        <w:spacing w:before="120" w:after="120"/>
      </w:pPr>
      <w:r>
        <w:rPr>
          <w:rFonts w:ascii="Times New Roman" w:hAnsi="Times New Roman" w:cs="Times New Roman"/>
          <w:sz w:val="26"/>
          <w:sz-cs w:val="26"/>
          <w:color w:val="242021"/>
        </w:rPr>
        <w:t xml:space="preserve"/>
      </w:r>
    </w:p>
    <w:p>
      <w:pPr>
        <w:jc w:val="both"/>
        <w:spacing w:before="120" w:after="120"/>
      </w:pPr>
      <w:r>
        <w:rPr>
          <w:rFonts w:ascii="Times New Roman" w:hAnsi="Times New Roman" w:cs="Times New Roman"/>
          <w:sz w:val="26"/>
          <w:sz-cs w:val="26"/>
          <w:color w:val="000000"/>
        </w:rPr>
        <w:t xml:space="preserve">Đường thủy nội địa</w:t>
      </w:r>
    </w:p>
    <w:p>
      <w:pPr>
        <w:jc w:val="center"/>
        <w:spacing w:before="120" w:after="120"/>
      </w:pPr>
      <w:r>
        <w:rPr>
          <w:rFonts w:ascii="Times New Roman" w:hAnsi="Times New Roman" w:cs="Times New Roman"/>
          <w:sz w:val="26"/>
          <w:sz-cs w:val="26"/>
          <w:color w:val="242021"/>
        </w:rPr>
        <w:t xml:space="preserve"/>
      </w:r>
    </w:p>
    <w:p>
      <w:pPr>
        <w:jc w:val="center"/>
        <w:spacing w:before="120" w:after="120"/>
      </w:pPr>
      <w:r>
        <w:rPr>
          <w:rFonts w:ascii="Times New Roman" w:hAnsi="Times New Roman" w:cs="Times New Roman"/>
          <w:sz w:val="26"/>
          <w:sz-cs w:val="26"/>
          <w:color w:val="242021"/>
        </w:rPr>
        <w:t xml:space="preserve"/>
      </w:r>
    </w:p>
    <w:p>
      <w:pPr>
        <w:jc w:val="center"/>
        <w:spacing w:before="120" w:after="120"/>
      </w:pPr>
      <w:r>
        <w:rPr>
          <w:rFonts w:ascii="Times New Roman" w:hAnsi="Times New Roman" w:cs="Times New Roman"/>
          <w:sz w:val="26"/>
          <w:sz-cs w:val="26"/>
          <w:color w:val="242021"/>
        </w:rPr>
        <w:t xml:space="preserve">989,57</w:t>
      </w:r>
    </w:p>
    <w:p>
      <w:pPr>
        <w:jc w:val="center"/>
        <w:spacing w:before="120" w:after="120"/>
      </w:pPr>
      <w:r>
        <w:rPr>
          <w:rFonts w:ascii="Times New Roman" w:hAnsi="Times New Roman" w:cs="Times New Roman"/>
          <w:sz w:val="26"/>
          <w:sz-cs w:val="26"/>
          <w:color w:val="242021"/>
        </w:rPr>
        <w:t xml:space="preserve">221,40</w:t>
      </w:r>
    </w:p>
    <w:p>
      <w:pPr>
        <w:jc w:val="center"/>
        <w:spacing w:before="120" w:after="120"/>
      </w:pPr>
      <w:r>
        <w:rPr>
          <w:rFonts w:ascii="Times New Roman" w:hAnsi="Times New Roman" w:cs="Times New Roman"/>
          <w:sz w:val="26"/>
          <w:sz-cs w:val="26"/>
          <w:color w:val="242021"/>
        </w:rPr>
        <w:t xml:space="preserve"/>
      </w:r>
    </w:p>
    <w:p>
      <w:pPr>
        <w:jc w:val="center"/>
        <w:spacing w:before="120" w:after="120"/>
      </w:pPr>
      <w:r>
        <w:rPr>
          <w:rFonts w:ascii="Times New Roman" w:hAnsi="Times New Roman" w:cs="Times New Roman"/>
          <w:sz w:val="28"/>
          <w:sz-cs w:val="28"/>
          <w:b/>
          <w:color w:val="000000"/>
        </w:rPr>
        <w:t>Bảng 2. SEQ Bảng_2. \* ARABIC 8. Tiêu thụ nhiên liệu của tiểu lĩnh vực giao thông vận tải năm 2022</w:t>
      </w:r>
      <w:r>
        <w:rPr>
          <w:rFonts w:ascii="Times New Roman" w:hAnsi="Times New Roman" w:cs="Times New Roman"/>
          <w:sz w:val="28"/>
          <w:sz-cs w:val="28"/>
          <w:color w:val="000000"/>
        </w:rPr>
        <w:t xml:space="preserve"/>
      </w:r>
    </w:p>
    <w:p>
      <w:pPr>
        <w:jc w:val="center"/>
      </w:pPr>
      <w:r>
        <w:rPr>
          <w:rFonts w:ascii="Times New Roman" w:hAnsi="Times New Roman" w:cs="Times New Roman"/>
          <w:sz w:val="26"/>
          <w:sz-cs w:val="26"/>
          <w:b/>
          <w:color w:val="000000"/>
        </w:rPr>
        <w:t xml:space="preserve">Nguồn tiêu thụ</w:t>
      </w:r>
    </w:p>
    <w:p>
      <w:pPr>
        <w:jc w:val="center"/>
      </w:pPr>
      <w:r>
        <w:rPr>
          <w:rFonts w:ascii="Times New Roman" w:hAnsi="Times New Roman" w:cs="Times New Roman"/>
          <w:sz w:val="26"/>
          <w:sz-cs w:val="26"/>
          <w:b/>
          <w:color w:val="000000"/>
        </w:rPr>
        <w:t xml:space="preserve">Xăng</w:t>
      </w:r>
    </w:p>
    <w:p>
      <w:pPr>
        <w:jc w:val="center"/>
      </w:pPr>
      <w:r>
        <w:rPr>
          <w:rFonts w:ascii="Times New Roman" w:hAnsi="Times New Roman" w:cs="Times New Roman"/>
          <w:sz w:val="26"/>
          <w:sz-cs w:val="26"/>
          <w:b/>
          <w:color w:val="000000"/>
        </w:rPr>
        <w:t xml:space="preserve">Xăng máy bay</w:t>
      </w:r>
    </w:p>
    <w:p>
      <w:pPr>
        <w:jc w:val="center"/>
      </w:pPr>
      <w:r>
        <w:rPr>
          <w:rFonts w:ascii="Times New Roman" w:hAnsi="Times New Roman" w:cs="Times New Roman"/>
          <w:sz w:val="26"/>
          <w:sz-cs w:val="26"/>
          <w:b/>
          <w:color w:val="000000"/>
        </w:rPr>
        <w:t xml:space="preserve">Dầu</w:t>
      </w:r>
    </w:p>
    <w:p>
      <w:pPr>
        <w:jc w:val="center"/>
      </w:pPr>
      <w:r>
        <w:rPr>
          <w:rFonts w:ascii="Times New Roman" w:hAnsi="Times New Roman" w:cs="Times New Roman"/>
          <w:sz w:val="26"/>
          <w:sz-cs w:val="26"/>
          <w:b/>
          <w:color w:val="000000"/>
        </w:rPr>
        <w:t xml:space="preserve">diesel</w:t>
      </w:r>
    </w:p>
    <w:p>
      <w:pPr>
        <w:jc w:val="center"/>
      </w:pPr>
      <w:r>
        <w:rPr>
          <w:rFonts w:ascii="Times New Roman" w:hAnsi="Times New Roman" w:cs="Times New Roman"/>
          <w:sz w:val="26"/>
          <w:sz-cs w:val="26"/>
          <w:b/>
          <w:color w:val="000000"/>
        </w:rPr>
        <w:t xml:space="preserve">Dầu nhiên liệu</w:t>
      </w:r>
    </w:p>
    <w:p>
      <w:pPr>
        <w:jc w:val="center"/>
      </w:pPr>
      <w:r>
        <w:rPr>
          <w:rFonts w:ascii="Times New Roman" w:hAnsi="Times New Roman" w:cs="Times New Roman"/>
          <w:sz w:val="26"/>
          <w:sz-cs w:val="26"/>
          <w:b/>
          <w:color w:val="000000"/>
        </w:rPr>
        <w:t xml:space="preserve">Khí tự nhiên</w:t>
      </w:r>
    </w:p>
    <w:p>
      <w:pPr>
        <w:jc w:val="center"/>
      </w:pPr>
      <w:r>
        <w:rPr>
          <w:rFonts w:ascii="Times New Roman" w:hAnsi="Times New Roman" w:cs="Times New Roman"/>
          <w:sz w:val="26"/>
          <w:sz-cs w:val="26"/>
          <w:b/>
          <w:color w:val="000000"/>
        </w:rPr>
        <w:t xml:space="preserve"/>
      </w:r>
    </w:p>
    <w:p>
      <w:pPr>
        <w:jc w:val="center"/>
      </w:pPr>
      <w:r>
        <w:rPr>
          <w:rFonts w:ascii="Times New Roman" w:hAnsi="Times New Roman" w:cs="Times New Roman"/>
          <w:sz w:val="26"/>
          <w:sz-cs w:val="26"/>
          <w:i/>
          <w:color w:val="000000"/>
        </w:rPr>
        <w:t xml:space="preserve">KTOE</w:t>
      </w:r>
    </w:p>
    <w:p>
      <w:pPr>
        <w:jc w:val="center"/>
        <w:spacing w:before="120" w:after="120"/>
      </w:pPr>
      <w:r>
        <w:rPr>
          <w:rFonts w:ascii="Times New Roman" w:hAnsi="Times New Roman" w:cs="Times New Roman"/>
          <w:sz w:val="26"/>
          <w:sz-cs w:val="26"/>
          <w:b/>
          <w:color w:val="242021"/>
        </w:rPr>
        <w:t xml:space="preserve">Tổng</w:t>
      </w:r>
    </w:p>
    <w:p>
      <w:pPr>
        <w:jc w:val="center"/>
        <w:spacing w:before="120" w:after="120"/>
      </w:pPr>
      <w:r>
        <w:rPr>
          <w:rFonts w:ascii="Times New Roman" w:hAnsi="Times New Roman" w:cs="Times New Roman"/>
          <w:sz w:val="26"/>
          <w:sz-cs w:val="26"/>
          <w:b/>
          <w:color w:val="242021"/>
        </w:rPr>
        <w:t xml:space="preserve">5.744,55</w:t>
      </w:r>
    </w:p>
    <w:p>
      <w:pPr>
        <w:jc w:val="center"/>
        <w:spacing w:before="120" w:after="120"/>
      </w:pPr>
      <w:r>
        <w:rPr>
          <w:rFonts w:ascii="Times New Roman" w:hAnsi="Times New Roman" w:cs="Times New Roman"/>
          <w:sz w:val="26"/>
          <w:sz-cs w:val="26"/>
          <w:b/>
          <w:color w:val="242021"/>
        </w:rPr>
        <w:t xml:space="preserve">781,21</w:t>
      </w:r>
    </w:p>
    <w:p>
      <w:pPr>
        <w:jc w:val="center"/>
        <w:spacing w:before="120" w:after="120"/>
      </w:pPr>
      <w:r>
        <w:rPr>
          <w:rFonts w:ascii="Times New Roman" w:hAnsi="Times New Roman" w:cs="Times New Roman"/>
          <w:sz w:val="26"/>
          <w:sz-cs w:val="26"/>
          <w:b/>
          <w:color w:val="242021"/>
        </w:rPr>
        <w:t xml:space="preserve">5.651,56</w:t>
      </w:r>
    </w:p>
    <w:p>
      <w:pPr>
        <w:jc w:val="center"/>
        <w:spacing w:before="120" w:after="120"/>
      </w:pPr>
      <w:r>
        <w:rPr>
          <w:rFonts w:ascii="Times New Roman" w:hAnsi="Times New Roman" w:cs="Times New Roman"/>
          <w:sz w:val="26"/>
          <w:sz-cs w:val="26"/>
          <w:b/>
          <w:color w:val="242021"/>
        </w:rPr>
        <w:t xml:space="preserve">181,61</w:t>
      </w:r>
    </w:p>
    <w:p>
      <w:pPr>
        <w:jc w:val="center"/>
        <w:spacing w:before="120" w:after="120"/>
      </w:pPr>
      <w:r>
        <w:rPr>
          <w:rFonts w:ascii="Times New Roman" w:hAnsi="Times New Roman" w:cs="Times New Roman"/>
          <w:sz w:val="26"/>
          <w:sz-cs w:val="26"/>
          <w:b/>
          <w:color w:val="242021"/>
        </w:rPr>
        <w:t xml:space="preserve">21,60</w:t>
      </w:r>
    </w:p>
    <w:p>
      <w:pPr>
        <w:jc w:val="both"/>
        <w:spacing w:before="120" w:after="120"/>
      </w:pPr>
      <w:r>
        <w:rPr>
          <w:rFonts w:ascii="Times New Roman" w:hAnsi="Times New Roman" w:cs="Times New Roman"/>
          <w:sz w:val="26"/>
          <w:sz-cs w:val="26"/>
          <w:color w:val="000000"/>
        </w:rPr>
        <w:t xml:space="preserve">Hàng không nội địa</w:t>
      </w:r>
    </w:p>
    <w:p>
      <w:pPr>
        <w:jc w:val="center"/>
        <w:spacing w:before="120" w:after="120"/>
      </w:pPr>
      <w:r>
        <w:rPr>
          <w:rFonts w:ascii="Times New Roman" w:hAnsi="Times New Roman" w:cs="Times New Roman"/>
          <w:sz w:val="26"/>
          <w:sz-cs w:val="26"/>
          <w:color w:val="242021"/>
        </w:rPr>
        <w:t xml:space="preserve"/>
      </w:r>
    </w:p>
    <w:p>
      <w:pPr>
        <w:jc w:val="center"/>
        <w:spacing w:before="120" w:after="120"/>
      </w:pPr>
      <w:r>
        <w:rPr>
          <w:rFonts w:ascii="Times New Roman" w:hAnsi="Times New Roman" w:cs="Times New Roman"/>
          <w:sz w:val="26"/>
          <w:sz-cs w:val="26"/>
          <w:color w:val="242021"/>
        </w:rPr>
        <w:t xml:space="preserve">781,21</w:t>
      </w:r>
    </w:p>
    <w:p>
      <w:pPr>
        <w:jc w:val="center"/>
        <w:spacing w:before="120" w:after="120"/>
      </w:pPr>
      <w:r>
        <w:rPr>
          <w:rFonts w:ascii="Times New Roman" w:hAnsi="Times New Roman" w:cs="Times New Roman"/>
          <w:sz w:val="26"/>
          <w:sz-cs w:val="26"/>
          <w:color w:val="242021"/>
        </w:rPr>
        <w:t xml:space="preserve"/>
      </w:r>
    </w:p>
    <w:p>
      <w:pPr>
        <w:jc w:val="center"/>
        <w:spacing w:before="120" w:after="120"/>
      </w:pPr>
      <w:r>
        <w:rPr>
          <w:rFonts w:ascii="Times New Roman" w:hAnsi="Times New Roman" w:cs="Times New Roman"/>
          <w:sz w:val="26"/>
          <w:sz-cs w:val="26"/>
          <w:color w:val="242021"/>
        </w:rPr>
        <w:t xml:space="preserve"/>
      </w:r>
    </w:p>
    <w:p>
      <w:pPr>
        <w:jc w:val="center"/>
        <w:spacing w:before="120" w:after="120"/>
      </w:pPr>
      <w:r>
        <w:rPr>
          <w:rFonts w:ascii="Times New Roman" w:hAnsi="Times New Roman" w:cs="Times New Roman"/>
          <w:sz w:val="26"/>
          <w:sz-cs w:val="26"/>
          <w:color w:val="242021"/>
        </w:rPr>
        <w:t xml:space="preserve"/>
      </w:r>
    </w:p>
    <w:p>
      <w:pPr>
        <w:jc w:val="both"/>
        <w:spacing w:before="120" w:after="120"/>
      </w:pPr>
      <w:r>
        <w:rPr>
          <w:rFonts w:ascii="Times New Roman" w:hAnsi="Times New Roman" w:cs="Times New Roman"/>
          <w:sz w:val="26"/>
          <w:sz-cs w:val="26"/>
          <w:color w:val="000000"/>
        </w:rPr>
        <w:t xml:space="preserve">Đường bộ</w:t>
      </w:r>
    </w:p>
    <w:p>
      <w:pPr>
        <w:jc w:val="center"/>
        <w:spacing w:before="120" w:after="120"/>
      </w:pPr>
      <w:r>
        <w:rPr>
          <w:rFonts w:ascii="Times New Roman" w:hAnsi="Times New Roman" w:cs="Times New Roman"/>
          <w:sz w:val="26"/>
          <w:sz-cs w:val="26"/>
          <w:color w:val="242021"/>
        </w:rPr>
        <w:t xml:space="preserve">5.744,55</w:t>
      </w:r>
    </w:p>
    <w:p>
      <w:pPr>
        <w:jc w:val="center"/>
        <w:spacing w:before="120" w:after="120"/>
      </w:pPr>
      <w:r>
        <w:rPr>
          <w:rFonts w:ascii="Times New Roman" w:hAnsi="Times New Roman" w:cs="Times New Roman"/>
          <w:sz w:val="26"/>
          <w:sz-cs w:val="26"/>
          <w:color w:val="242021"/>
        </w:rPr>
        <w:t xml:space="preserve"/>
      </w:r>
    </w:p>
    <w:p>
      <w:pPr>
        <w:jc w:val="center"/>
        <w:spacing w:before="120" w:after="120"/>
      </w:pPr>
      <w:r>
        <w:rPr>
          <w:rFonts w:ascii="Times New Roman" w:hAnsi="Times New Roman" w:cs="Times New Roman"/>
          <w:sz w:val="26"/>
          <w:sz-cs w:val="26"/>
          <w:color w:val="242021"/>
        </w:rPr>
        <w:t xml:space="preserve">4.774,43</w:t>
      </w:r>
    </w:p>
    <w:p>
      <w:pPr>
        <w:jc w:val="center"/>
        <w:spacing w:before="120" w:after="120"/>
      </w:pPr>
      <w:r>
        <w:rPr>
          <w:rFonts w:ascii="Times New Roman" w:hAnsi="Times New Roman" w:cs="Times New Roman"/>
          <w:sz w:val="26"/>
          <w:sz-cs w:val="26"/>
          <w:color w:val="242021"/>
        </w:rPr>
        <w:t xml:space="preserve"/>
      </w:r>
    </w:p>
    <w:p>
      <w:pPr>
        <w:jc w:val="center"/>
        <w:spacing w:before="120" w:after="120"/>
      </w:pPr>
      <w:r>
        <w:rPr>
          <w:rFonts w:ascii="Times New Roman" w:hAnsi="Times New Roman" w:cs="Times New Roman"/>
          <w:sz w:val="26"/>
          <w:sz-cs w:val="26"/>
          <w:color w:val="242021"/>
        </w:rPr>
        <w:t xml:space="preserve">21,60</w:t>
      </w:r>
    </w:p>
    <w:p>
      <w:pPr>
        <w:jc w:val="both"/>
        <w:spacing w:before="120" w:after="120"/>
      </w:pPr>
      <w:r>
        <w:rPr>
          <w:rFonts w:ascii="Times New Roman" w:hAnsi="Times New Roman" w:cs="Times New Roman"/>
          <w:sz w:val="26"/>
          <w:sz-cs w:val="26"/>
          <w:color w:val="000000"/>
        </w:rPr>
        <w:t xml:space="preserve">Đường sắt</w:t>
      </w:r>
    </w:p>
    <w:p>
      <w:pPr>
        <w:jc w:val="center"/>
        <w:spacing w:before="120" w:after="120"/>
      </w:pPr>
      <w:r>
        <w:rPr>
          <w:rFonts w:ascii="Times New Roman" w:hAnsi="Times New Roman" w:cs="Times New Roman"/>
          <w:sz w:val="26"/>
          <w:sz-cs w:val="26"/>
          <w:color w:val="242021"/>
        </w:rPr>
        <w:t xml:space="preserve"/>
      </w:r>
    </w:p>
    <w:p>
      <w:pPr>
        <w:jc w:val="center"/>
        <w:spacing w:before="120" w:after="120"/>
      </w:pPr>
      <w:r>
        <w:rPr>
          <w:rFonts w:ascii="Times New Roman" w:hAnsi="Times New Roman" w:cs="Times New Roman"/>
          <w:sz w:val="26"/>
          <w:sz-cs w:val="26"/>
          <w:color w:val="242021"/>
        </w:rPr>
        <w:t xml:space="preserve"/>
      </w:r>
    </w:p>
    <w:p>
      <w:pPr>
        <w:jc w:val="center"/>
        <w:spacing w:before="120" w:after="120"/>
      </w:pPr>
      <w:r>
        <w:rPr>
          <w:rFonts w:ascii="Times New Roman" w:hAnsi="Times New Roman" w:cs="Times New Roman"/>
          <w:sz w:val="26"/>
          <w:sz-cs w:val="26"/>
          <w:color w:val="242021"/>
        </w:rPr>
        <w:t xml:space="preserve">30,58</w:t>
      </w:r>
    </w:p>
    <w:p>
      <w:pPr>
        <w:jc w:val="center"/>
        <w:spacing w:before="120" w:after="120"/>
      </w:pPr>
      <w:r>
        <w:rPr>
          <w:rFonts w:ascii="Times New Roman" w:hAnsi="Times New Roman" w:cs="Times New Roman"/>
          <w:sz w:val="26"/>
          <w:sz-cs w:val="26"/>
          <w:color w:val="242021"/>
        </w:rPr>
        <w:t xml:space="preserve"/>
      </w:r>
    </w:p>
    <w:p>
      <w:pPr>
        <w:jc w:val="center"/>
        <w:spacing w:before="120" w:after="120"/>
      </w:pPr>
      <w:r>
        <w:rPr>
          <w:rFonts w:ascii="Times New Roman" w:hAnsi="Times New Roman" w:cs="Times New Roman"/>
          <w:sz w:val="26"/>
          <w:sz-cs w:val="26"/>
          <w:color w:val="242021"/>
        </w:rPr>
        <w:t xml:space="preserve"/>
      </w:r>
    </w:p>
    <w:p>
      <w:pPr>
        <w:jc w:val="both"/>
        <w:spacing w:before="120" w:after="120"/>
      </w:pPr>
      <w:r>
        <w:rPr>
          <w:rFonts w:ascii="Times New Roman" w:hAnsi="Times New Roman" w:cs="Times New Roman"/>
          <w:sz w:val="26"/>
          <w:sz-cs w:val="26"/>
          <w:color w:val="000000"/>
        </w:rPr>
        <w:t xml:space="preserve">Đường thủy nội địa</w:t>
      </w:r>
    </w:p>
    <w:p>
      <w:pPr>
        <w:jc w:val="center"/>
        <w:spacing w:before="120" w:after="120"/>
      </w:pPr>
      <w:r>
        <w:rPr>
          <w:rFonts w:ascii="Times New Roman" w:hAnsi="Times New Roman" w:cs="Times New Roman"/>
          <w:sz w:val="26"/>
          <w:sz-cs w:val="26"/>
          <w:color w:val="242021"/>
        </w:rPr>
        <w:t xml:space="preserve"/>
      </w:r>
    </w:p>
    <w:p>
      <w:pPr>
        <w:jc w:val="center"/>
        <w:spacing w:before="120" w:after="120"/>
      </w:pPr>
      <w:r>
        <w:rPr>
          <w:rFonts w:ascii="Times New Roman" w:hAnsi="Times New Roman" w:cs="Times New Roman"/>
          <w:sz w:val="26"/>
          <w:sz-cs w:val="26"/>
          <w:color w:val="242021"/>
        </w:rPr>
        <w:t xml:space="preserve"/>
      </w:r>
    </w:p>
    <w:p>
      <w:pPr>
        <w:jc w:val="center"/>
        <w:spacing w:before="120" w:after="120"/>
      </w:pPr>
      <w:r>
        <w:rPr>
          <w:rFonts w:ascii="Times New Roman" w:hAnsi="Times New Roman" w:cs="Times New Roman"/>
          <w:sz w:val="26"/>
          <w:sz-cs w:val="26"/>
          <w:color w:val="242021"/>
        </w:rPr>
        <w:t xml:space="preserve">846,55</w:t>
      </w:r>
    </w:p>
    <w:p>
      <w:pPr>
        <w:jc w:val="center"/>
        <w:spacing w:before="120" w:after="120"/>
      </w:pPr>
      <w:r>
        <w:rPr>
          <w:rFonts w:ascii="Times New Roman" w:hAnsi="Times New Roman" w:cs="Times New Roman"/>
          <w:sz w:val="26"/>
          <w:sz-cs w:val="26"/>
          <w:color w:val="242021"/>
        </w:rPr>
        <w:t xml:space="preserve">181,61</w:t>
      </w:r>
    </w:p>
    <w:p>
      <w:pPr>
        <w:jc w:val="center"/>
        <w:spacing w:before="120" w:after="120"/>
      </w:pPr>
      <w:r>
        <w:rPr>
          <w:rFonts w:ascii="Times New Roman" w:hAnsi="Times New Roman" w:cs="Times New Roman"/>
          <w:sz w:val="26"/>
          <w:sz-cs w:val="26"/>
          <w:color w:val="242021"/>
        </w:rPr>
        <w:t xml:space="preserve"/>
      </w:r>
    </w:p>
    <w:p>
      <w:pPr>
        <w:jc w:val="both"/>
        <w:spacing w:before="120" w:after="120"/>
      </w:pPr>
      <w:r>
        <w:rPr>
          <w:rFonts w:ascii="Times New Roman" w:hAnsi="Times New Roman" w:cs="Times New Roman"/>
          <w:sz w:val="28"/>
          <w:sz-cs w:val="28"/>
          <w:b/>
          <w:color w:val="000000"/>
        </w:rPr>
        <w:t xml:space="preserve">2.5. Tiểu lĩnh vực khác (1A4)</w:t>
      </w:r>
      <w:r>
        <w:rPr>
          <w:rFonts w:ascii="Times New Roman" w:hAnsi="Times New Roman" w:cs="Times New Roman"/>
          <w:sz w:val="28"/>
          <w:sz-cs w:val="28"/>
          <w:color w:val="000000"/>
        </w:rPr>
        <w:t xml:space="preserve"/>
      </w:r>
    </w:p>
    <w:p>
      <w:pPr>
        <w:jc w:val="both"/>
        <w:ind w:right="282" w:first-line="709"/>
        <w:spacing w:before="120" w:after="120"/>
      </w:pPr>
      <w:r>
        <w:rPr>
          <w:rFonts w:ascii="Times New Roman" w:hAnsi="Times New Roman" w:cs="Times New Roman"/>
          <w:sz w:val="28"/>
          <w:sz-cs w:val="28"/>
          <w:color w:val="000000"/>
        </w:rPr>
        <w:t xml:space="preserve">Kết quả phát thải KNK từ các hoạt động đốt nhiên liệu khác ở Việt Nam bao gồm phát thải từ thương mại và dịch vụ (1A4a), dân dụng (1A4b) và nông nghiệp, lâm nghiệp và thủy sản (1A4c) được trình bày trong Bảng 2.9 và Bảng 2.10.</w:t>
      </w:r>
    </w:p>
    <w:p>
      <w:pPr>
        <w:jc w:val="center"/>
        <w:spacing w:before="120" w:after="120"/>
      </w:pPr>
      <w:r>
        <w:rPr>
          <w:rFonts w:ascii="Times New Roman" w:hAnsi="Times New Roman" w:cs="Times New Roman"/>
          <w:sz w:val="28"/>
          <w:sz-cs w:val="28"/>
          <w:b/>
          <w:color w:val="000000"/>
        </w:rPr>
        <w:t xml:space="preserve">Bảng 2. SEQ Bảng_2. \* ARABIC 9. Kết quả phát thải KNK từ các hoạt động đốt nhiên liệu khác năm 2018</w:t>
      </w:r>
      <w:r>
        <w:rPr>
          <w:rFonts w:ascii="Times New Roman" w:hAnsi="Times New Roman" w:cs="Times New Roman"/>
          <w:sz w:val="28"/>
          <w:sz-cs w:val="28"/>
          <w:color w:val="000000"/>
        </w:rPr>
        <w:t xml:space="preserve"/>
      </w:r>
    </w:p>
    <w:p>
      <w:pPr>
        <w:jc w:val="center"/>
      </w:pPr>
      <w:r>
        <w:rPr>
          <w:rFonts w:ascii="Times New Roman" w:hAnsi="Times New Roman" w:cs="Times New Roman"/>
          <w:sz w:val="26"/>
          <w:sz-cs w:val="26"/>
          <w:b/>
          <w:color w:val="000000"/>
        </w:rPr>
        <w:t xml:space="preserve">Mã IPCC</w:t>
      </w:r>
    </w:p>
    <w:p>
      <w:pPr>
        <w:jc w:val="center"/>
      </w:pPr>
      <w:r>
        <w:rPr>
          <w:rFonts w:ascii="Times New Roman" w:hAnsi="Times New Roman" w:cs="Times New Roman"/>
          <w:sz w:val="26"/>
          <w:sz-cs w:val="26"/>
          <w:b/>
          <w:color w:val="000000"/>
        </w:rPr>
        <w:t xml:space="preserve">Nguồn phát thải</w:t>
      </w:r>
    </w:p>
    <w:p>
      <w:pPr>
        <w:jc w:val="center"/>
      </w:pPr>
      <w:r>
        <w:rPr>
          <w:rFonts w:ascii="Times New Roman" w:hAnsi="Times New Roman" w:cs="Times New Roman"/>
          <w:sz w:val="26"/>
          <w:sz-cs w:val="26"/>
          <w:b/>
          <w:color w:val="000000"/>
        </w:rPr>
        <w:t xml:space="preserve">CO</w:t>
      </w:r>
      <w:r>
        <w:rPr>
          <w:rFonts w:ascii="Times New Roman" w:hAnsi="Times New Roman" w:cs="Times New Roman"/>
          <w:sz w:val="26"/>
          <w:sz-cs w:val="26"/>
          <w:b/>
          <w:vertAlign w:val="subscript"/>
          <w:color w:val="000000"/>
        </w:rPr>
        <w:t xml:space="preserve">2</w:t>
      </w:r>
      <w:r>
        <w:rPr>
          <w:rFonts w:ascii="Times New Roman" w:hAnsi="Times New Roman" w:cs="Times New Roman"/>
          <w:sz w:val="26"/>
          <w:sz-cs w:val="26"/>
          <w:b/>
          <w:color w:val="000000"/>
        </w:rPr>
        <w:t xml:space="preserve"/>
      </w:r>
    </w:p>
    <w:p>
      <w:pPr>
        <w:jc w:val="center"/>
      </w:pPr>
      <w:r>
        <w:rPr>
          <w:rFonts w:ascii="Times New Roman" w:hAnsi="Times New Roman" w:cs="Times New Roman"/>
          <w:sz w:val="26"/>
          <w:sz-cs w:val="26"/>
          <w:b/>
          <w:color w:val="000000"/>
        </w:rPr>
        <w:t xml:space="preserve">CH</w:t>
      </w:r>
      <w:r>
        <w:rPr>
          <w:rFonts w:ascii="Times New Roman" w:hAnsi="Times New Roman" w:cs="Times New Roman"/>
          <w:sz w:val="26"/>
          <w:sz-cs w:val="26"/>
          <w:b/>
          <w:vertAlign w:val="subscript"/>
          <w:color w:val="000000"/>
        </w:rPr>
        <w:t xml:space="preserve">4</w:t>
      </w:r>
      <w:r>
        <w:rPr>
          <w:rFonts w:ascii="Times New Roman" w:hAnsi="Times New Roman" w:cs="Times New Roman"/>
          <w:sz w:val="26"/>
          <w:sz-cs w:val="26"/>
          <w:b/>
          <w:color w:val="000000"/>
        </w:rPr>
        <w:t xml:space="preserve"/>
      </w:r>
    </w:p>
    <w:p>
      <w:pPr>
        <w:jc w:val="center"/>
      </w:pPr>
      <w:r>
        <w:rPr>
          <w:rFonts w:ascii="Times New Roman" w:hAnsi="Times New Roman" w:cs="Times New Roman"/>
          <w:sz w:val="26"/>
          <w:sz-cs w:val="26"/>
          <w:b/>
          <w:color w:val="000000"/>
        </w:rPr>
        <w:t xml:space="preserve">N</w:t>
      </w:r>
      <w:r>
        <w:rPr>
          <w:rFonts w:ascii="Times New Roman" w:hAnsi="Times New Roman" w:cs="Times New Roman"/>
          <w:sz w:val="26"/>
          <w:sz-cs w:val="26"/>
          <w:b/>
          <w:vertAlign w:val="subscript"/>
          <w:color w:val="000000"/>
        </w:rPr>
        <w:t xml:space="preserve">2</w:t>
      </w:r>
      <w:r>
        <w:rPr>
          <w:rFonts w:ascii="Times New Roman" w:hAnsi="Times New Roman" w:cs="Times New Roman"/>
          <w:sz w:val="26"/>
          <w:sz-cs w:val="26"/>
          <w:b/>
          <w:color w:val="000000"/>
        </w:rPr>
        <w:t xml:space="preserve">O</w:t>
      </w:r>
    </w:p>
    <w:p>
      <w:pPr>
        <w:jc w:val="center"/>
      </w:pPr>
      <w:r>
        <w:rPr>
          <w:rFonts w:ascii="Times New Roman" w:hAnsi="Times New Roman" w:cs="Times New Roman"/>
          <w:sz w:val="26"/>
          <w:sz-cs w:val="26"/>
          <w:b/>
          <w:color w:val="000000"/>
        </w:rPr>
        <w:t xml:space="preserve">Tổng</w:t>
      </w:r>
    </w:p>
    <w:p>
      <w:pPr>
        <w:jc w:val="center"/>
      </w:pPr>
      <w:r>
        <w:rPr>
          <w:rFonts w:ascii="Times New Roman" w:hAnsi="Times New Roman" w:cs="Times New Roman"/>
          <w:sz w:val="26"/>
          <w:sz-cs w:val="26"/>
          <w:i/>
          <w:color w:val="000000"/>
        </w:rPr>
        <w:t xml:space="preserve">Kt</w:t>
      </w:r>
      <w:r>
        <w:rPr>
          <w:rFonts w:ascii="Times New Roman" w:hAnsi="Times New Roman" w:cs="Times New Roman"/>
          <w:sz w:val="26"/>
          <w:sz-cs w:val="26"/>
          <w:b/>
          <w:color w:val="000000"/>
        </w:rPr>
        <w:t xml:space="preserve"/>
      </w:r>
    </w:p>
    <w:p>
      <w:pPr>
        <w:jc w:val="center"/>
      </w:pPr>
      <w:r>
        <w:rPr>
          <w:rFonts w:ascii="Times New Roman" w:hAnsi="Times New Roman" w:cs="Times New Roman"/>
          <w:sz w:val="26"/>
          <w:sz-cs w:val="26"/>
          <w:i/>
          <w:color w:val="000000"/>
        </w:rPr>
        <w:t xml:space="preserve">KtCO</w:t>
      </w:r>
      <w:r>
        <w:rPr>
          <w:rFonts w:ascii="Times New Roman" w:hAnsi="Times New Roman" w:cs="Times New Roman"/>
          <w:sz w:val="26"/>
          <w:sz-cs w:val="26"/>
          <w:i/>
          <w:vertAlign w:val="subscript"/>
          <w:color w:val="000000"/>
        </w:rPr>
        <w:t xml:space="preserve">2tđ</w:t>
      </w:r>
      <w:r>
        <w:rPr>
          <w:rFonts w:ascii="Times New Roman" w:hAnsi="Times New Roman" w:cs="Times New Roman"/>
          <w:sz w:val="26"/>
          <w:sz-cs w:val="26"/>
          <w:b/>
          <w:color w:val="000000"/>
        </w:rPr>
        <w:t xml:space="preserve"/>
      </w:r>
    </w:p>
    <w:p>
      <w:pPr>
        <w:jc w:val="both"/>
        <w:ind w:right="282"/>
        <w:spacing w:before="120" w:after="120"/>
      </w:pPr>
      <w:r>
        <w:rPr>
          <w:rFonts w:ascii="Times New Roman" w:hAnsi="Times New Roman" w:cs="Times New Roman"/>
          <w:sz w:val="26"/>
          <w:sz-cs w:val="26"/>
          <w:b/>
          <w:color w:val="000000"/>
        </w:rPr>
        <w:t xml:space="preserve">1A4</w:t>
      </w:r>
    </w:p>
    <w:p>
      <w:pPr>
        <w:jc w:val="both"/>
        <w:ind w:right="282"/>
        <w:spacing w:before="120" w:after="120"/>
      </w:pPr>
      <w:r>
        <w:rPr>
          <w:rFonts w:ascii="Times New Roman" w:hAnsi="Times New Roman" w:cs="Times New Roman"/>
          <w:sz w:val="26"/>
          <w:sz-cs w:val="26"/>
          <w:b/>
          <w:color w:val="000000"/>
        </w:rPr>
        <w:t xml:space="preserve">Các lĩnh vực khác</w:t>
      </w:r>
    </w:p>
    <w:p>
      <w:pPr>
        <w:jc w:val="both"/>
        <w:ind w:right="282"/>
        <w:spacing w:before="120" w:after="120"/>
      </w:pPr>
      <w:r>
        <w:rPr>
          <w:rFonts w:ascii="Times New Roman" w:hAnsi="Times New Roman" w:cs="Times New Roman"/>
          <w:sz w:val="26"/>
          <w:sz-cs w:val="26"/>
          <w:b/>
          <w:color w:val="000000"/>
        </w:rPr>
        <w:t xml:space="preserve">14.402,72</w:t>
      </w:r>
    </w:p>
    <w:p>
      <w:pPr>
        <w:jc w:val="both"/>
        <w:ind w:right="282"/>
        <w:spacing w:before="120" w:after="120"/>
      </w:pPr>
      <w:r>
        <w:rPr>
          <w:rFonts w:ascii="Times New Roman" w:hAnsi="Times New Roman" w:cs="Times New Roman"/>
          <w:sz w:val="26"/>
          <w:sz-cs w:val="26"/>
          <w:b/>
          <w:color w:val="000000"/>
        </w:rPr>
        <w:t xml:space="preserve">53,94</w:t>
      </w:r>
    </w:p>
    <w:p>
      <w:pPr>
        <w:jc w:val="both"/>
        <w:ind w:right="282"/>
        <w:spacing w:before="120" w:after="120"/>
      </w:pPr>
      <w:r>
        <w:rPr>
          <w:rFonts w:ascii="Times New Roman" w:hAnsi="Times New Roman" w:cs="Times New Roman"/>
          <w:sz w:val="26"/>
          <w:sz-cs w:val="26"/>
          <w:b/>
          <w:color w:val="000000"/>
        </w:rPr>
        <w:t xml:space="preserve">0,71</w:t>
      </w:r>
    </w:p>
    <w:p>
      <w:pPr>
        <w:jc w:val="both"/>
        <w:ind w:right="282"/>
        <w:spacing w:before="120" w:after="120"/>
      </w:pPr>
      <w:r>
        <w:rPr>
          <w:rFonts w:ascii="Times New Roman" w:hAnsi="Times New Roman" w:cs="Times New Roman"/>
          <w:sz w:val="26"/>
          <w:sz-cs w:val="26"/>
          <w:b/>
          <w:color w:val="000000"/>
        </w:rPr>
        <w:t xml:space="preserve">16.100,27</w:t>
      </w:r>
    </w:p>
    <w:p>
      <w:pPr>
        <w:jc w:val="both"/>
        <w:ind w:right="282"/>
        <w:spacing w:before="120" w:after="120"/>
      </w:pPr>
      <w:r>
        <w:rPr>
          <w:rFonts w:ascii="Times New Roman" w:hAnsi="Times New Roman" w:cs="Times New Roman"/>
          <w:sz w:val="26"/>
          <w:sz-cs w:val="26"/>
          <w:color w:val="000000"/>
        </w:rPr>
        <w:t xml:space="preserve">1A4a</w:t>
      </w:r>
    </w:p>
    <w:p>
      <w:pPr>
        <w:jc w:val="both"/>
        <w:ind w:right="282"/>
        <w:spacing w:before="120" w:after="120"/>
      </w:pPr>
      <w:r>
        <w:rPr>
          <w:rFonts w:ascii="Times New Roman" w:hAnsi="Times New Roman" w:cs="Times New Roman"/>
          <w:sz w:val="26"/>
          <w:sz-cs w:val="26"/>
          <w:color w:val="000000"/>
        </w:rPr>
        <w:t xml:space="preserve">Thương mại và dịch vụ</w:t>
      </w:r>
    </w:p>
    <w:p>
      <w:pPr>
        <w:jc w:val="both"/>
        <w:ind w:right="282"/>
        <w:spacing w:before="120" w:after="120"/>
      </w:pPr>
      <w:r>
        <w:rPr>
          <w:rFonts w:ascii="Times New Roman" w:hAnsi="Times New Roman" w:cs="Times New Roman"/>
          <w:sz w:val="26"/>
          <w:sz-cs w:val="26"/>
          <w:color w:val="000000"/>
        </w:rPr>
        <w:t xml:space="preserve">1.100,98</w:t>
      </w:r>
    </w:p>
    <w:p>
      <w:pPr>
        <w:jc w:val="both"/>
        <w:ind w:right="282"/>
        <w:spacing w:before="120" w:after="120"/>
      </w:pPr>
      <w:r>
        <w:rPr>
          <w:rFonts w:ascii="Times New Roman" w:hAnsi="Times New Roman" w:cs="Times New Roman"/>
          <w:sz w:val="26"/>
          <w:sz-cs w:val="26"/>
          <w:color w:val="000000"/>
        </w:rPr>
        <w:t xml:space="preserve">0,81</w:t>
      </w:r>
    </w:p>
    <w:p>
      <w:pPr>
        <w:jc w:val="both"/>
        <w:ind w:right="282"/>
        <w:spacing w:before="120" w:after="120"/>
      </w:pPr>
      <w:r>
        <w:rPr>
          <w:rFonts w:ascii="Times New Roman" w:hAnsi="Times New Roman" w:cs="Times New Roman"/>
          <w:sz w:val="26"/>
          <w:sz-cs w:val="26"/>
          <w:color w:val="000000"/>
        </w:rPr>
        <w:t xml:space="preserve">0,01</w:t>
      </w:r>
    </w:p>
    <w:p>
      <w:pPr>
        <w:jc w:val="both"/>
        <w:ind w:right="282"/>
        <w:spacing w:before="120" w:after="120"/>
      </w:pPr>
      <w:r>
        <w:rPr>
          <w:rFonts w:ascii="Times New Roman" w:hAnsi="Times New Roman" w:cs="Times New Roman"/>
          <w:sz w:val="26"/>
          <w:sz-cs w:val="26"/>
          <w:color w:val="000000"/>
        </w:rPr>
        <w:t xml:space="preserve">1.125,47</w:t>
      </w:r>
    </w:p>
    <w:p>
      <w:pPr>
        <w:jc w:val="both"/>
        <w:ind w:right="282"/>
        <w:spacing w:before="120" w:after="120"/>
      </w:pPr>
      <w:r>
        <w:rPr>
          <w:rFonts w:ascii="Times New Roman" w:hAnsi="Times New Roman" w:cs="Times New Roman"/>
          <w:sz w:val="26"/>
          <w:sz-cs w:val="26"/>
          <w:color w:val="000000"/>
        </w:rPr>
        <w:t xml:space="preserve">1A4c</w:t>
      </w:r>
    </w:p>
    <w:p>
      <w:pPr>
        <w:jc w:val="both"/>
        <w:ind w:right="282"/>
        <w:spacing w:before="120" w:after="120"/>
      </w:pPr>
      <w:r>
        <w:rPr>
          <w:rFonts w:ascii="Times New Roman" w:hAnsi="Times New Roman" w:cs="Times New Roman"/>
          <w:sz w:val="26"/>
          <w:sz-cs w:val="26"/>
          <w:color w:val="000000"/>
        </w:rPr>
        <w:t xml:space="preserve">Dân dụng</w:t>
      </w:r>
    </w:p>
    <w:p>
      <w:pPr>
        <w:jc w:val="both"/>
        <w:ind w:right="282"/>
        <w:spacing w:before="120" w:after="120"/>
      </w:pPr>
      <w:r>
        <w:rPr>
          <w:rFonts w:ascii="Times New Roman" w:hAnsi="Times New Roman" w:cs="Times New Roman"/>
          <w:sz w:val="26"/>
          <w:sz-cs w:val="26"/>
          <w:color w:val="000000"/>
        </w:rPr>
        <w:t xml:space="preserve">6.307,75</w:t>
      </w:r>
    </w:p>
    <w:p>
      <w:pPr>
        <w:jc w:val="both"/>
        <w:ind w:right="282"/>
        <w:spacing w:before="120" w:after="120"/>
      </w:pPr>
      <w:r>
        <w:rPr>
          <w:rFonts w:ascii="Times New Roman" w:hAnsi="Times New Roman" w:cs="Times New Roman"/>
          <w:sz w:val="26"/>
          <w:sz-cs w:val="26"/>
          <w:color w:val="000000"/>
        </w:rPr>
        <w:t xml:space="preserve">47,79</w:t>
      </w:r>
    </w:p>
    <w:p>
      <w:pPr>
        <w:jc w:val="both"/>
        <w:ind w:right="282"/>
        <w:spacing w:before="120" w:after="120"/>
      </w:pPr>
      <w:r>
        <w:rPr>
          <w:rFonts w:ascii="Times New Roman" w:hAnsi="Times New Roman" w:cs="Times New Roman"/>
          <w:sz w:val="26"/>
          <w:sz-cs w:val="26"/>
          <w:color w:val="000000"/>
        </w:rPr>
        <w:t xml:space="preserve">0,58</w:t>
      </w:r>
    </w:p>
    <w:p>
      <w:pPr>
        <w:jc w:val="both"/>
        <w:ind w:right="282"/>
        <w:spacing w:before="120" w:after="120"/>
      </w:pPr>
      <w:r>
        <w:rPr>
          <w:rFonts w:ascii="Times New Roman" w:hAnsi="Times New Roman" w:cs="Times New Roman"/>
          <w:sz w:val="26"/>
          <w:sz-cs w:val="26"/>
          <w:color w:val="000000"/>
        </w:rPr>
        <w:t xml:space="preserve">7.800,68</w:t>
      </w:r>
    </w:p>
    <w:p>
      <w:pPr>
        <w:jc w:val="both"/>
        <w:ind w:right="282"/>
        <w:spacing w:before="120" w:after="120"/>
      </w:pPr>
      <w:r>
        <w:rPr>
          <w:rFonts w:ascii="Times New Roman" w:hAnsi="Times New Roman" w:cs="Times New Roman"/>
          <w:sz w:val="26"/>
          <w:sz-cs w:val="26"/>
          <w:color w:val="000000"/>
        </w:rPr>
        <w:t xml:space="preserve">1A4c</w:t>
      </w:r>
    </w:p>
    <w:p>
      <w:pPr>
        <w:jc w:val="both"/>
        <w:ind w:right="282"/>
        <w:spacing w:before="120" w:after="120"/>
      </w:pPr>
      <w:r>
        <w:rPr>
          <w:rFonts w:ascii="Times New Roman" w:hAnsi="Times New Roman" w:cs="Times New Roman"/>
          <w:sz w:val="26"/>
          <w:sz-cs w:val="26"/>
          <w:color w:val="000000"/>
        </w:rPr>
        <w:t xml:space="preserve">Nông nghiệp</w:t>
      </w:r>
    </w:p>
    <w:p>
      <w:pPr>
        <w:jc w:val="both"/>
        <w:ind w:right="282"/>
        <w:spacing w:before="120" w:after="120"/>
      </w:pPr>
      <w:r>
        <w:rPr>
          <w:rFonts w:ascii="Times New Roman" w:hAnsi="Times New Roman" w:cs="Times New Roman"/>
          <w:sz w:val="26"/>
          <w:sz-cs w:val="26"/>
          <w:color w:val="000000"/>
        </w:rPr>
        <w:t xml:space="preserve">6.993,99</w:t>
      </w:r>
    </w:p>
    <w:p>
      <w:pPr>
        <w:jc w:val="both"/>
        <w:ind w:right="282"/>
        <w:spacing w:before="120" w:after="120"/>
      </w:pPr>
      <w:r>
        <w:rPr>
          <w:rFonts w:ascii="Times New Roman" w:hAnsi="Times New Roman" w:cs="Times New Roman"/>
          <w:sz w:val="26"/>
          <w:sz-cs w:val="26"/>
          <w:color w:val="000000"/>
        </w:rPr>
        <w:t xml:space="preserve">5,34</w:t>
      </w:r>
    </w:p>
    <w:p>
      <w:pPr>
        <w:jc w:val="both"/>
        <w:ind w:right="282"/>
        <w:spacing w:before="120" w:after="120"/>
      </w:pPr>
      <w:r>
        <w:rPr>
          <w:rFonts w:ascii="Times New Roman" w:hAnsi="Times New Roman" w:cs="Times New Roman"/>
          <w:sz w:val="26"/>
          <w:sz-cs w:val="26"/>
          <w:color w:val="000000"/>
        </w:rPr>
        <w:t xml:space="preserve">0,12</w:t>
      </w:r>
    </w:p>
    <w:p>
      <w:pPr>
        <w:jc w:val="both"/>
        <w:ind w:right="282"/>
        <w:spacing w:before="120" w:after="120"/>
      </w:pPr>
      <w:r>
        <w:rPr>
          <w:rFonts w:ascii="Times New Roman" w:hAnsi="Times New Roman" w:cs="Times New Roman"/>
          <w:sz w:val="26"/>
          <w:sz-cs w:val="26"/>
          <w:color w:val="000000"/>
        </w:rPr>
        <w:t xml:space="preserve">7.174,12</w:t>
      </w:r>
    </w:p>
    <w:p>
      <w:pPr>
        <w:jc w:val="center"/>
        <w:spacing w:before="120" w:after="120"/>
      </w:pPr>
      <w:r>
        <w:rPr>
          <w:rFonts w:ascii="Times New Roman" w:hAnsi="Times New Roman" w:cs="Times New Roman"/>
          <w:sz w:val="28"/>
          <w:sz-cs w:val="28"/>
          <w:b/>
          <w:color w:val="000000"/>
        </w:rPr>
        <w:t>Bảng 2. SEQ Bảng_2. \* ARABIC 10. Kết quả phát thải KNK từ các hoạt động đốt nhiên liệu khác năm 2022</w:t>
      </w:r>
      <w:r>
        <w:rPr>
          <w:rFonts w:ascii="Times New Roman" w:hAnsi="Times New Roman" w:cs="Times New Roman"/>
          <w:sz w:val="28"/>
          <w:sz-cs w:val="28"/>
          <w:color w:val="000000"/>
        </w:rPr>
        <w:t xml:space="preserve"/>
      </w:r>
    </w:p>
    <w:p>
      <w:pPr>
        <w:jc w:val="center"/>
      </w:pPr>
      <w:r>
        <w:rPr>
          <w:rFonts w:ascii="Times New Roman" w:hAnsi="Times New Roman" w:cs="Times New Roman"/>
          <w:sz w:val="26"/>
          <w:sz-cs w:val="26"/>
          <w:b/>
          <w:color w:val="000000"/>
        </w:rPr>
        <w:t xml:space="preserve">Mã IPCC</w:t>
      </w:r>
    </w:p>
    <w:p>
      <w:pPr>
        <w:jc w:val="center"/>
      </w:pPr>
      <w:r>
        <w:rPr>
          <w:rFonts w:ascii="Times New Roman" w:hAnsi="Times New Roman" w:cs="Times New Roman"/>
          <w:sz w:val="26"/>
          <w:sz-cs w:val="26"/>
          <w:b/>
          <w:color w:val="000000"/>
        </w:rPr>
        <w:t xml:space="preserve">Nguồn phát thải</w:t>
      </w:r>
    </w:p>
    <w:p>
      <w:pPr>
        <w:jc w:val="center"/>
      </w:pPr>
      <w:r>
        <w:rPr>
          <w:rFonts w:ascii="Times New Roman" w:hAnsi="Times New Roman" w:cs="Times New Roman"/>
          <w:sz w:val="26"/>
          <w:sz-cs w:val="26"/>
          <w:b/>
          <w:color w:val="000000"/>
        </w:rPr>
        <w:t xml:space="preserve">CO</w:t>
      </w:r>
      <w:r>
        <w:rPr>
          <w:rFonts w:ascii="Times New Roman" w:hAnsi="Times New Roman" w:cs="Times New Roman"/>
          <w:sz w:val="26"/>
          <w:sz-cs w:val="26"/>
          <w:b/>
          <w:vertAlign w:val="subscript"/>
          <w:color w:val="000000"/>
        </w:rPr>
        <w:t xml:space="preserve">2</w:t>
      </w:r>
      <w:r>
        <w:rPr>
          <w:rFonts w:ascii="Times New Roman" w:hAnsi="Times New Roman" w:cs="Times New Roman"/>
          <w:sz w:val="26"/>
          <w:sz-cs w:val="26"/>
          <w:b/>
          <w:color w:val="000000"/>
        </w:rPr>
        <w:t xml:space="preserve"/>
      </w:r>
    </w:p>
    <w:p>
      <w:pPr>
        <w:jc w:val="center"/>
      </w:pPr>
      <w:r>
        <w:rPr>
          <w:rFonts w:ascii="Times New Roman" w:hAnsi="Times New Roman" w:cs="Times New Roman"/>
          <w:sz w:val="26"/>
          <w:sz-cs w:val="26"/>
          <w:b/>
          <w:color w:val="000000"/>
        </w:rPr>
        <w:t xml:space="preserve">CH</w:t>
      </w:r>
      <w:r>
        <w:rPr>
          <w:rFonts w:ascii="Times New Roman" w:hAnsi="Times New Roman" w:cs="Times New Roman"/>
          <w:sz w:val="26"/>
          <w:sz-cs w:val="26"/>
          <w:b/>
          <w:vertAlign w:val="subscript"/>
          <w:color w:val="000000"/>
        </w:rPr>
        <w:t xml:space="preserve">4</w:t>
      </w:r>
      <w:r>
        <w:rPr>
          <w:rFonts w:ascii="Times New Roman" w:hAnsi="Times New Roman" w:cs="Times New Roman"/>
          <w:sz w:val="26"/>
          <w:sz-cs w:val="26"/>
          <w:b/>
          <w:color w:val="000000"/>
        </w:rPr>
        <w:t xml:space="preserve"/>
      </w:r>
    </w:p>
    <w:p>
      <w:pPr>
        <w:jc w:val="center"/>
      </w:pPr>
      <w:r>
        <w:rPr>
          <w:rFonts w:ascii="Times New Roman" w:hAnsi="Times New Roman" w:cs="Times New Roman"/>
          <w:sz w:val="26"/>
          <w:sz-cs w:val="26"/>
          <w:b/>
          <w:color w:val="000000"/>
        </w:rPr>
        <w:t xml:space="preserve">N</w:t>
      </w:r>
      <w:r>
        <w:rPr>
          <w:rFonts w:ascii="Times New Roman" w:hAnsi="Times New Roman" w:cs="Times New Roman"/>
          <w:sz w:val="26"/>
          <w:sz-cs w:val="26"/>
          <w:b/>
          <w:vertAlign w:val="subscript"/>
          <w:color w:val="000000"/>
        </w:rPr>
        <w:t xml:space="preserve">2</w:t>
      </w:r>
      <w:r>
        <w:rPr>
          <w:rFonts w:ascii="Times New Roman" w:hAnsi="Times New Roman" w:cs="Times New Roman"/>
          <w:sz w:val="26"/>
          <w:sz-cs w:val="26"/>
          <w:b/>
          <w:color w:val="000000"/>
        </w:rPr>
        <w:t xml:space="preserve">O</w:t>
      </w:r>
    </w:p>
    <w:p>
      <w:pPr>
        <w:jc w:val="center"/>
      </w:pPr>
      <w:r>
        <w:rPr>
          <w:rFonts w:ascii="Times New Roman" w:hAnsi="Times New Roman" w:cs="Times New Roman"/>
          <w:sz w:val="26"/>
          <w:sz-cs w:val="26"/>
          <w:b/>
          <w:color w:val="000000"/>
        </w:rPr>
        <w:t xml:space="preserve">Tổng</w:t>
      </w:r>
    </w:p>
    <w:p>
      <w:pPr>
        <w:jc w:val="center"/>
      </w:pPr>
      <w:r>
        <w:rPr>
          <w:rFonts w:ascii="Times New Roman" w:hAnsi="Times New Roman" w:cs="Times New Roman"/>
          <w:sz w:val="26"/>
          <w:sz-cs w:val="26"/>
          <w:i/>
          <w:color w:val="000000"/>
        </w:rPr>
        <w:t xml:space="preserve">Kt</w:t>
      </w:r>
      <w:r>
        <w:rPr>
          <w:rFonts w:ascii="Times New Roman" w:hAnsi="Times New Roman" w:cs="Times New Roman"/>
          <w:sz w:val="26"/>
          <w:sz-cs w:val="26"/>
          <w:b/>
          <w:color w:val="000000"/>
        </w:rPr>
        <w:t xml:space="preserve"/>
      </w:r>
    </w:p>
    <w:p>
      <w:pPr>
        <w:jc w:val="center"/>
      </w:pPr>
      <w:r>
        <w:rPr>
          <w:rFonts w:ascii="Times New Roman" w:hAnsi="Times New Roman" w:cs="Times New Roman"/>
          <w:sz w:val="26"/>
          <w:sz-cs w:val="26"/>
          <w:i/>
          <w:color w:val="000000"/>
        </w:rPr>
        <w:t xml:space="preserve">KtCO</w:t>
      </w:r>
      <w:r>
        <w:rPr>
          <w:rFonts w:ascii="Times New Roman" w:hAnsi="Times New Roman" w:cs="Times New Roman"/>
          <w:sz w:val="26"/>
          <w:sz-cs w:val="26"/>
          <w:i/>
          <w:vertAlign w:val="subscript"/>
          <w:color w:val="000000"/>
        </w:rPr>
        <w:t xml:space="preserve">2tđ</w:t>
      </w:r>
      <w:r>
        <w:rPr>
          <w:rFonts w:ascii="Times New Roman" w:hAnsi="Times New Roman" w:cs="Times New Roman"/>
          <w:sz w:val="26"/>
          <w:sz-cs w:val="26"/>
          <w:b/>
          <w:color w:val="000000"/>
        </w:rPr>
        <w:t xml:space="preserve"/>
      </w:r>
    </w:p>
    <w:p>
      <w:pPr>
        <w:jc w:val="both"/>
        <w:ind w:right="282"/>
        <w:spacing w:before="120" w:after="120"/>
      </w:pPr>
      <w:r>
        <w:rPr>
          <w:rFonts w:ascii="Times New Roman" w:hAnsi="Times New Roman" w:cs="Times New Roman"/>
          <w:sz w:val="26"/>
          <w:sz-cs w:val="26"/>
          <w:b/>
          <w:color w:val="000000"/>
        </w:rPr>
        <w:t xml:space="preserve">1A4</w:t>
      </w:r>
    </w:p>
    <w:p>
      <w:pPr>
        <w:jc w:val="both"/>
        <w:ind w:right="282"/>
        <w:spacing w:before="120" w:after="120"/>
      </w:pPr>
      <w:r>
        <w:rPr>
          <w:rFonts w:ascii="Times New Roman" w:hAnsi="Times New Roman" w:cs="Times New Roman"/>
          <w:sz w:val="26"/>
          <w:sz-cs w:val="26"/>
          <w:b/>
          <w:color w:val="000000"/>
        </w:rPr>
        <w:t xml:space="preserve">Các lĩnh vực khác</w:t>
      </w:r>
    </w:p>
    <w:p>
      <w:pPr>
        <w:jc w:val="both"/>
        <w:ind w:right="282"/>
        <w:spacing w:before="120" w:after="120"/>
      </w:pPr>
      <w:r>
        <w:rPr>
          <w:rFonts w:ascii="Times New Roman" w:hAnsi="Times New Roman" w:cs="Times New Roman"/>
          <w:sz w:val="26"/>
          <w:sz-cs w:val="26"/>
          <w:b/>
          <w:color w:val="000000"/>
        </w:rPr>
        <w:t xml:space="preserve">14.234,05</w:t>
      </w:r>
    </w:p>
    <w:p>
      <w:pPr>
        <w:jc w:val="both"/>
        <w:ind w:right="282"/>
        <w:spacing w:before="120" w:after="120"/>
      </w:pPr>
      <w:r>
        <w:rPr>
          <w:rFonts w:ascii="Times New Roman" w:hAnsi="Times New Roman" w:cs="Times New Roman"/>
          <w:sz w:val="26"/>
          <w:sz-cs w:val="26"/>
          <w:b/>
          <w:color w:val="000000"/>
        </w:rPr>
        <w:t xml:space="preserve">36,08</w:t>
      </w:r>
    </w:p>
    <w:p>
      <w:pPr>
        <w:jc w:val="both"/>
        <w:ind w:right="282"/>
        <w:spacing w:before="120" w:after="120"/>
      </w:pPr>
      <w:r>
        <w:rPr>
          <w:rFonts w:ascii="Times New Roman" w:hAnsi="Times New Roman" w:cs="Times New Roman"/>
          <w:sz w:val="26"/>
          <w:sz-cs w:val="26"/>
          <w:b/>
          <w:color w:val="000000"/>
        </w:rPr>
        <w:t xml:space="preserve">0,49</w:t>
      </w:r>
    </w:p>
    <w:p>
      <w:pPr>
        <w:jc w:val="both"/>
        <w:ind w:right="282"/>
        <w:spacing w:before="120" w:after="120"/>
      </w:pPr>
      <w:r>
        <w:rPr>
          <w:rFonts w:ascii="Times New Roman" w:hAnsi="Times New Roman" w:cs="Times New Roman"/>
          <w:sz w:val="26"/>
          <w:sz-cs w:val="26"/>
          <w:b/>
          <w:color w:val="000000"/>
        </w:rPr>
        <w:t xml:space="preserve">15.373,52</w:t>
      </w:r>
    </w:p>
    <w:p>
      <w:pPr>
        <w:jc w:val="both"/>
        <w:ind w:right="282"/>
        <w:spacing w:before="120" w:after="120"/>
      </w:pPr>
      <w:r>
        <w:rPr>
          <w:rFonts w:ascii="Times New Roman" w:hAnsi="Times New Roman" w:cs="Times New Roman"/>
          <w:sz w:val="26"/>
          <w:sz-cs w:val="26"/>
          <w:color w:val="000000"/>
        </w:rPr>
        <w:t xml:space="preserve">1A4a</w:t>
      </w:r>
    </w:p>
    <w:p>
      <w:pPr>
        <w:jc w:val="both"/>
        <w:ind w:right="282"/>
        <w:spacing w:before="120" w:after="120"/>
      </w:pPr>
      <w:r>
        <w:rPr>
          <w:rFonts w:ascii="Times New Roman" w:hAnsi="Times New Roman" w:cs="Times New Roman"/>
          <w:sz w:val="26"/>
          <w:sz-cs w:val="26"/>
          <w:color w:val="000000"/>
        </w:rPr>
        <w:t xml:space="preserve">Thương mại và dịch vụ</w:t>
      </w:r>
    </w:p>
    <w:p>
      <w:pPr>
        <w:jc w:val="both"/>
        <w:ind w:right="282"/>
        <w:spacing w:before="120" w:after="120"/>
      </w:pPr>
      <w:r>
        <w:rPr>
          <w:rFonts w:ascii="Times New Roman" w:hAnsi="Times New Roman" w:cs="Times New Roman"/>
          <w:sz w:val="26"/>
          <w:sz-cs w:val="26"/>
          <w:color w:val="000000"/>
        </w:rPr>
        <w:t xml:space="preserve">923,38</w:t>
      </w:r>
    </w:p>
    <w:p>
      <w:pPr>
        <w:jc w:val="both"/>
        <w:ind w:right="282"/>
        <w:spacing w:before="120" w:after="120"/>
      </w:pPr>
      <w:r>
        <w:rPr>
          <w:rFonts w:ascii="Times New Roman" w:hAnsi="Times New Roman" w:cs="Times New Roman"/>
          <w:sz w:val="26"/>
          <w:sz-cs w:val="26"/>
          <w:color w:val="000000"/>
        </w:rPr>
        <w:t xml:space="preserve">0,52</w:t>
      </w:r>
    </w:p>
    <w:p>
      <w:pPr>
        <w:jc w:val="both"/>
        <w:ind w:right="282"/>
        <w:spacing w:before="120" w:after="120"/>
      </w:pPr>
      <w:r>
        <w:rPr>
          <w:rFonts w:ascii="Times New Roman" w:hAnsi="Times New Roman" w:cs="Times New Roman"/>
          <w:sz w:val="26"/>
          <w:sz-cs w:val="26"/>
          <w:color w:val="000000"/>
        </w:rPr>
        <w:t xml:space="preserve">0,00</w:t>
      </w:r>
    </w:p>
    <w:p>
      <w:pPr>
        <w:jc w:val="both"/>
        <w:ind w:right="282"/>
        <w:spacing w:before="120" w:after="120"/>
      </w:pPr>
      <w:r>
        <w:rPr>
          <w:rFonts w:ascii="Times New Roman" w:hAnsi="Times New Roman" w:cs="Times New Roman"/>
          <w:sz w:val="26"/>
          <w:sz-cs w:val="26"/>
          <w:color w:val="000000"/>
        </w:rPr>
        <w:t xml:space="preserve">938,97</w:t>
      </w:r>
    </w:p>
    <w:p>
      <w:pPr>
        <w:jc w:val="both"/>
        <w:ind w:right="282"/>
        <w:spacing w:before="120" w:after="120"/>
      </w:pPr>
      <w:r>
        <w:rPr>
          <w:rFonts w:ascii="Times New Roman" w:hAnsi="Times New Roman" w:cs="Times New Roman"/>
          <w:sz w:val="26"/>
          <w:sz-cs w:val="26"/>
          <w:color w:val="000000"/>
        </w:rPr>
        <w:t xml:space="preserve">1A4c</w:t>
      </w:r>
    </w:p>
    <w:p>
      <w:pPr>
        <w:jc w:val="both"/>
        <w:ind w:right="282"/>
        <w:spacing w:before="120" w:after="120"/>
      </w:pPr>
      <w:r>
        <w:rPr>
          <w:rFonts w:ascii="Times New Roman" w:hAnsi="Times New Roman" w:cs="Times New Roman"/>
          <w:sz w:val="26"/>
          <w:sz-cs w:val="26"/>
          <w:color w:val="000000"/>
        </w:rPr>
        <w:t xml:space="preserve">Dân dụng</w:t>
      </w:r>
    </w:p>
    <w:p>
      <w:pPr>
        <w:jc w:val="both"/>
        <w:ind w:right="282"/>
        <w:spacing w:before="120" w:after="120"/>
      </w:pPr>
      <w:r>
        <w:rPr>
          <w:rFonts w:ascii="Times New Roman" w:hAnsi="Times New Roman" w:cs="Times New Roman"/>
          <w:sz w:val="26"/>
          <w:sz-cs w:val="26"/>
          <w:color w:val="000000"/>
        </w:rPr>
        <w:t xml:space="preserve">6.269,42</w:t>
      </w:r>
    </w:p>
    <w:p>
      <w:pPr>
        <w:jc w:val="both"/>
        <w:ind w:right="282"/>
        <w:spacing w:before="120" w:after="120"/>
      </w:pPr>
      <w:r>
        <w:rPr>
          <w:rFonts w:ascii="Times New Roman" w:hAnsi="Times New Roman" w:cs="Times New Roman"/>
          <w:sz w:val="26"/>
          <w:sz-cs w:val="26"/>
          <w:color w:val="000000"/>
        </w:rPr>
        <w:t xml:space="preserve">30,34</w:t>
      </w:r>
    </w:p>
    <w:p>
      <w:pPr>
        <w:jc w:val="both"/>
        <w:ind w:right="282"/>
        <w:spacing w:before="120" w:after="120"/>
      </w:pPr>
      <w:r>
        <w:rPr>
          <w:rFonts w:ascii="Times New Roman" w:hAnsi="Times New Roman" w:cs="Times New Roman"/>
          <w:sz w:val="26"/>
          <w:sz-cs w:val="26"/>
          <w:color w:val="000000"/>
        </w:rPr>
        <w:t xml:space="preserve">0,37</w:t>
      </w:r>
    </w:p>
    <w:p>
      <w:pPr>
        <w:jc w:val="both"/>
        <w:ind w:right="282"/>
        <w:spacing w:before="120" w:after="120"/>
      </w:pPr>
      <w:r>
        <w:rPr>
          <w:rFonts w:ascii="Times New Roman" w:hAnsi="Times New Roman" w:cs="Times New Roman"/>
          <w:sz w:val="26"/>
          <w:sz-cs w:val="26"/>
          <w:color w:val="000000"/>
        </w:rPr>
        <w:t xml:space="preserve">7.216,78</w:t>
      </w:r>
    </w:p>
    <w:p>
      <w:pPr>
        <w:jc w:val="both"/>
        <w:ind w:right="282"/>
        <w:spacing w:before="120" w:after="120"/>
      </w:pPr>
      <w:r>
        <w:rPr>
          <w:rFonts w:ascii="Times New Roman" w:hAnsi="Times New Roman" w:cs="Times New Roman"/>
          <w:sz w:val="26"/>
          <w:sz-cs w:val="26"/>
          <w:color w:val="000000"/>
        </w:rPr>
        <w:t xml:space="preserve">1A4c</w:t>
      </w:r>
    </w:p>
    <w:p>
      <w:pPr>
        <w:jc w:val="both"/>
        <w:ind w:right="282"/>
        <w:spacing w:before="120" w:after="120"/>
      </w:pPr>
      <w:r>
        <w:rPr>
          <w:rFonts w:ascii="Times New Roman" w:hAnsi="Times New Roman" w:cs="Times New Roman"/>
          <w:sz w:val="26"/>
          <w:sz-cs w:val="26"/>
          <w:color w:val="000000"/>
        </w:rPr>
        <w:t xml:space="preserve">Nông nghiệp</w:t>
      </w:r>
    </w:p>
    <w:p>
      <w:pPr>
        <w:jc w:val="both"/>
        <w:ind w:right="282"/>
        <w:spacing w:before="120" w:after="120"/>
      </w:pPr>
      <w:r>
        <w:rPr>
          <w:rFonts w:ascii="Times New Roman" w:hAnsi="Times New Roman" w:cs="Times New Roman"/>
          <w:sz w:val="26"/>
          <w:sz-cs w:val="26"/>
          <w:color w:val="000000"/>
        </w:rPr>
        <w:t xml:space="preserve">7.041,25</w:t>
      </w:r>
    </w:p>
    <w:p>
      <w:pPr>
        <w:jc w:val="both"/>
        <w:ind w:right="282"/>
        <w:spacing w:before="120" w:after="120"/>
      </w:pPr>
      <w:r>
        <w:rPr>
          <w:rFonts w:ascii="Times New Roman" w:hAnsi="Times New Roman" w:cs="Times New Roman"/>
          <w:sz w:val="26"/>
          <w:sz-cs w:val="26"/>
          <w:color w:val="000000"/>
        </w:rPr>
        <w:t xml:space="preserve">5,22</w:t>
      </w:r>
    </w:p>
    <w:p>
      <w:pPr>
        <w:jc w:val="both"/>
        <w:ind w:right="282"/>
        <w:spacing w:before="120" w:after="120"/>
      </w:pPr>
      <w:r>
        <w:rPr>
          <w:rFonts w:ascii="Times New Roman" w:hAnsi="Times New Roman" w:cs="Times New Roman"/>
          <w:sz w:val="26"/>
          <w:sz-cs w:val="26"/>
          <w:color w:val="000000"/>
        </w:rPr>
        <w:t xml:space="preserve">0,11</w:t>
      </w:r>
    </w:p>
    <w:p>
      <w:pPr>
        <w:jc w:val="both"/>
        <w:ind w:right="282"/>
        <w:spacing w:before="120" w:after="120"/>
      </w:pPr>
      <w:r>
        <w:rPr>
          <w:rFonts w:ascii="Times New Roman" w:hAnsi="Times New Roman" w:cs="Times New Roman"/>
          <w:sz w:val="26"/>
          <w:sz-cs w:val="26"/>
          <w:color w:val="000000"/>
        </w:rPr>
        <w:t xml:space="preserve">7.217,77</w:t>
      </w:r>
    </w:p>
    <w:p>
      <w:pPr>
        <w:jc w:val="both"/>
        <w:spacing w:before="120" w:after="120"/>
      </w:pPr>
      <w:r>
        <w:rPr>
          <w:rFonts w:ascii="Times New Roman" w:hAnsi="Times New Roman" w:cs="Times New Roman"/>
          <w:sz w:val="28"/>
          <w:sz-cs w:val="28"/>
          <w:b/>
          <w:i/>
          <w:color w:val="000000"/>
        </w:rPr>
        <w:t xml:space="preserve">2.5.1. Thương mại và dịch vụ (1A4a)</w:t>
      </w:r>
      <w:r>
        <w:rPr>
          <w:rFonts w:ascii="Times New Roman" w:hAnsi="Times New Roman" w:cs="Times New Roman"/>
          <w:sz w:val="28"/>
          <w:sz-cs w:val="28"/>
          <w:color w:val="000000"/>
        </w:rPr>
        <w:t xml:space="preserve"/>
      </w:r>
    </w:p>
    <w:p>
      <w:pPr>
        <w:jc w:val="both"/>
        <w:ind w:right="284" w:first-line="709"/>
        <w:spacing w:before="120" w:after="120"/>
      </w:pPr>
      <w:r>
        <w:rPr>
          <w:rFonts w:ascii="Times New Roman" w:hAnsi="Times New Roman" w:cs="Times New Roman"/>
          <w:sz w:val="28"/>
          <w:sz-cs w:val="28"/>
          <w:color w:val="000000"/>
        </w:rPr>
        <w:t xml:space="preserve">Phát thải KNK từ các hoạt động đốt nhiên liệu trong ngành thương mại/dịch vụ bao gồm: các doanh nghiệp bán buôn và bán lẻ; cơ sở y tế, các tổ chức xã hội và giáo dục, các tổ chức chính quyền trung ương và địa phương (ví dụ: căn cứ quân sự, nhà tù, tòa nhà văn phòng). Năng lượng đầu vào cho các ngành này là than, sản phẩm dầu, khí tự nhiên và than củi.</w:t>
      </w:r>
    </w:p>
    <w:p>
      <w:pPr>
        <w:jc w:val="both"/>
        <w:ind w:right="282" w:first-line="709"/>
        <w:spacing w:before="120" w:after="120"/>
      </w:pPr>
      <w:r>
        <w:rPr>
          <w:rFonts w:ascii="Times New Roman" w:hAnsi="Times New Roman" w:cs="Times New Roman"/>
          <w:sz w:val="28"/>
          <w:sz-cs w:val="28"/>
          <w:i/>
          <w:color w:val="000000"/>
        </w:rPr>
        <w:t xml:space="preserve">Phương pháp luận</w:t>
      </w:r>
    </w:p>
    <w:p>
      <w:pPr>
        <w:jc w:val="both"/>
        <w:ind w:first-line="720"/>
        <w:spacing w:before="120" w:after="120"/>
      </w:pPr>
      <w:r>
        <w:rPr>
          <w:rFonts w:ascii="Times New Roman" w:hAnsi="Times New Roman" w:cs="Times New Roman"/>
          <w:sz w:val="28"/>
          <w:sz-cs w:val="28"/>
          <w:u w:val="single"/>
          <w:color w:val="000000"/>
        </w:rPr>
        <w:t xml:space="preserve">Đối với nguồn phát thải CO</w:t>
      </w:r>
      <w:r>
        <w:rPr>
          <w:rFonts w:ascii="Times New Roman" w:hAnsi="Times New Roman" w:cs="Times New Roman"/>
          <w:sz w:val="28"/>
          <w:sz-cs w:val="28"/>
          <w:u w:val="single"/>
          <w:vertAlign w:val="subscript"/>
          <w:color w:val="000000"/>
        </w:rPr>
        <w:t xml:space="preserve">2</w:t>
      </w:r>
      <w:r>
        <w:rPr>
          <w:rFonts w:ascii="Times New Roman" w:hAnsi="Times New Roman" w:cs="Times New Roman"/>
          <w:sz w:val="28"/>
          <w:sz-cs w:val="28"/>
          <w:color w:val="000000"/>
        </w:rPr>
        <w:t xml:space="preserve">: Theo cây quyết định GPG, Việt Nam nên áp dụng phương pháp tiếp cận bậc 2 sử dụng số liệu chi tiết công nghệ. Tuy nhiên, do ở Việt Nam không có số liệu về đốt cháy nhiên liệu của nhà máy hay theo nguồn kiểm kê, do vậy phương pháp tiếp cận bậc 1 thu thập số liệu tiêu thụ thực tế của từng loại nhiên liệu và các phân ngành đã được áp dụng. Sau đó, tổng lượng phát thải khí CO</w:t>
      </w:r>
      <w:r>
        <w:rPr>
          <w:rFonts w:ascii="Times New Roman" w:hAnsi="Times New Roman" w:cs="Times New Roman"/>
          <w:sz w:val="28"/>
          <w:sz-cs w:val="28"/>
          <w:vertAlign w:val="subscript"/>
          <w:color w:val="000000"/>
        </w:rPr>
        <w:t xml:space="preserve">2</w:t>
      </w:r>
      <w:r>
        <w:rPr>
          <w:rFonts w:ascii="Times New Roman" w:hAnsi="Times New Roman" w:cs="Times New Roman"/>
          <w:sz w:val="28"/>
          <w:sz-cs w:val="28"/>
          <w:color w:val="000000"/>
        </w:rPr>
        <w:t xml:space="preserve"> được tính bằng tổng lượng khí CO</w:t>
      </w:r>
      <w:r>
        <w:rPr>
          <w:rFonts w:ascii="Times New Roman" w:hAnsi="Times New Roman" w:cs="Times New Roman"/>
          <w:sz w:val="28"/>
          <w:sz-cs w:val="28"/>
          <w:vertAlign w:val="subscript"/>
          <w:color w:val="000000"/>
        </w:rPr>
        <w:t xml:space="preserve">2</w:t>
      </w:r>
      <w:r>
        <w:rPr>
          <w:rFonts w:ascii="Times New Roman" w:hAnsi="Times New Roman" w:cs="Times New Roman"/>
          <w:sz w:val="28"/>
          <w:sz-cs w:val="28"/>
          <w:color w:val="000000"/>
        </w:rPr>
        <w:t xml:space="preserve"> phát thải của tất cả các nhiên liệu và phân ngành.</w:t>
      </w:r>
    </w:p>
    <w:p>
      <w:pPr>
        <w:jc w:val="both"/>
        <w:spacing w:before="120" w:after="120"/>
      </w:pPr>
      <w:r>
        <w:rPr>
          <w:rFonts w:ascii="Times New Roman" w:hAnsi="Times New Roman" w:cs="Times New Roman"/>
          <w:sz w:val="28"/>
          <w:sz-cs w:val="28"/>
          <w:color w:val="000000"/>
        </w:rPr>
        <w:t xml:space="preserve">Phát thải CO</w:t>
      </w:r>
      <w:r>
        <w:rPr>
          <w:rFonts w:ascii="Times New Roman" w:hAnsi="Times New Roman" w:cs="Times New Roman"/>
          <w:sz w:val="28"/>
          <w:sz-cs w:val="28"/>
          <w:vertAlign w:val="subscript"/>
          <w:color w:val="000000"/>
        </w:rPr>
        <w:t xml:space="preserve">2</w:t>
      </w:r>
      <w:r>
        <w:rPr>
          <w:rFonts w:ascii="Times New Roman" w:hAnsi="Times New Roman" w:cs="Times New Roman"/>
          <w:sz w:val="28"/>
          <w:sz-cs w:val="28"/>
          <w:color w:val="000000"/>
        </w:rPr>
        <w:t xml:space="preserve"> = ∑[(Tiêu thụ nhiên liệu x hệ số phát thải các-bon) – Các-bon được lưu trữ] x Tỷ lệ Ô xy hóa x 44/12</w:t>
      </w:r>
    </w:p>
    <w:p>
      <w:pPr>
        <w:jc w:val="both"/>
        <w:spacing w:before="120" w:after="120"/>
      </w:pPr>
      <w:r>
        <w:rPr>
          <w:rFonts w:ascii="Times New Roman" w:hAnsi="Times New Roman" w:cs="Times New Roman"/>
          <w:sz w:val="28"/>
          <w:sz-cs w:val="28"/>
          <w:color w:val="000000"/>
        </w:rPr>
        <w:t xml:space="preserve">( STYLEREF 1 \s 3- SEQ Equation \* ARABIC \s 1 10)</w:t>
      </w:r>
    </w:p>
    <w:p>
      <w:pPr>
        <w:jc w:val="both"/>
        <w:spacing w:before="120" w:after="120"/>
      </w:pPr>
      <w:r>
        <w:rPr>
          <w:rFonts w:ascii="Times New Roman" w:hAnsi="Times New Roman" w:cs="Times New Roman"/>
          <w:sz w:val="28"/>
          <w:sz-cs w:val="28"/>
          <w:color w:val="000000"/>
        </w:rPr>
        <w:t xml:space="preserve">Các-bon lưu trữ (GgC) = Sử dụng phi-NL (đơn vị) x Hệ số chuyển đổi (TJ/unit) x Hệ số phát thải các-bon (tC/TJ) x Hệ số lưu trữ các-bon</w:t>
      </w:r>
    </w:p>
    <w:p>
      <w:pPr>
        <w:jc w:val="both"/>
        <w:spacing w:before="120" w:after="120"/>
      </w:pPr>
      <w:r>
        <w:rPr>
          <w:rFonts w:ascii="Times New Roman" w:hAnsi="Times New Roman" w:cs="Times New Roman"/>
          <w:sz w:val="28"/>
          <w:sz-cs w:val="28"/>
          <w:color w:val="000000"/>
        </w:rPr>
        <w:t xml:space="preserve">( STYLEREF 1 \s 3- SEQ Equation \* ARABIC \s 1 11)</w:t>
      </w:r>
    </w:p>
    <w:p>
      <w:pPr>
        <w:jc w:val="both"/>
        <w:ind w:first-line="706"/>
        <w:spacing w:before="120" w:after="120"/>
      </w:pPr>
      <w:r>
        <w:rPr>
          <w:rFonts w:ascii="Times New Roman" w:hAnsi="Times New Roman" w:cs="Times New Roman"/>
          <w:sz w:val="28"/>
          <w:sz-cs w:val="28"/>
          <w:color w:val="000000"/>
        </w:rPr>
        <w:t xml:space="preserve">Hiện tại trong bảng cân bằng năng lượng của Việt Nam, số liệu sử dụng nhiên liệu cho mục đích phi-năng lượng không được thu thập theo các phân ngành, nên lượng các-bon lưu trữ theo phân ngành coi như không có. Tuy nhiên, trong bảng cân bằng năng lượng có đặt riêng mục phi năng lượng, vì thế đã có ước tính lượng các-bon dự trữ cho mục này. </w:t>
      </w:r>
    </w:p>
    <w:p>
      <w:pPr>
        <w:jc w:val="both"/>
        <w:ind w:first-line="720"/>
        <w:spacing w:before="120" w:after="120"/>
      </w:pPr>
      <w:r>
        <w:rPr>
          <w:rFonts w:ascii="Times New Roman" w:hAnsi="Times New Roman" w:cs="Times New Roman"/>
          <w:sz w:val="28"/>
          <w:sz-cs w:val="28"/>
          <w:u w:val="single"/>
          <w:color w:val="000000"/>
        </w:rPr>
        <w:t xml:space="preserve">Đối với phát thải khác phi- CO</w:t>
      </w:r>
      <w:r>
        <w:rPr>
          <w:rFonts w:ascii="Times New Roman" w:hAnsi="Times New Roman" w:cs="Times New Roman"/>
          <w:sz w:val="28"/>
          <w:sz-cs w:val="28"/>
          <w:u w:val="single"/>
          <w:vertAlign w:val="subscript"/>
          <w:color w:val="000000"/>
        </w:rPr>
        <w:t xml:space="preserve">2</w:t>
      </w:r>
      <w:r>
        <w:rPr>
          <w:rFonts w:ascii="Times New Roman" w:hAnsi="Times New Roman" w:cs="Times New Roman"/>
          <w:sz w:val="28"/>
          <w:sz-cs w:val="28"/>
          <w:color w:val="000000"/>
        </w:rPr>
        <w:t xml:space="preserve">: Do Việt Nam chưa đo được phát thải trực tiếp và chưa có số liệu tiêu thụ nhiên liệu theo từng loại hình công nghệ, nên phương pháp bậc 1 đã được sử dụng để tính toán lượng phát thải phi- CO</w:t>
      </w:r>
      <w:r>
        <w:rPr>
          <w:rFonts w:ascii="Times New Roman" w:hAnsi="Times New Roman" w:cs="Times New Roman"/>
          <w:sz w:val="28"/>
          <w:sz-cs w:val="28"/>
          <w:vertAlign w:val="subscript"/>
          <w:color w:val="000000"/>
        </w:rPr>
        <w:t xml:space="preserve">2</w:t>
      </w:r>
      <w:r>
        <w:rPr>
          <w:rFonts w:ascii="Times New Roman" w:hAnsi="Times New Roman" w:cs="Times New Roman"/>
          <w:sz w:val="28"/>
          <w:sz-cs w:val="28"/>
          <w:color w:val="000000"/>
        </w:rPr>
        <w:t xml:space="preserve">.</w:t>
      </w:r>
    </w:p>
    <w:p>
      <w:pPr>
        <w:jc w:val="both"/>
        <w:spacing w:before="120" w:after="120"/>
      </w:pPr>
      <w:r>
        <w:rPr>
          <w:rFonts w:ascii="Times New Roman" w:hAnsi="Times New Roman" w:cs="Times New Roman"/>
          <w:sz w:val="28"/>
          <w:sz-cs w:val="28"/>
          <w:color w:val="000000"/>
        </w:rPr>
        <w:t xml:space="preserve">Phát thải phi- CO</w:t>
      </w:r>
      <w:r>
        <w:rPr>
          <w:rFonts w:ascii="Times New Roman" w:hAnsi="Times New Roman" w:cs="Times New Roman"/>
          <w:sz w:val="28"/>
          <w:sz-cs w:val="28"/>
          <w:vertAlign w:val="subscript"/>
          <w:color w:val="000000"/>
        </w:rPr>
        <w:t xml:space="preserve">2</w:t>
      </w:r>
      <w:r>
        <w:rPr>
          <w:rFonts w:ascii="Times New Roman" w:hAnsi="Times New Roman" w:cs="Times New Roman"/>
          <w:sz w:val="28"/>
          <w:sz-cs w:val="28"/>
          <w:color w:val="000000"/>
        </w:rPr>
        <w:t xml:space="preserve"> = ∑(Hệ số phát thải</w:t>
      </w:r>
      <w:r>
        <w:rPr>
          <w:rFonts w:ascii="Times New Roman" w:hAnsi="Times New Roman" w:cs="Times New Roman"/>
          <w:sz w:val="28"/>
          <w:sz-cs w:val="28"/>
          <w:vertAlign w:val="subscript"/>
          <w:color w:val="000000"/>
        </w:rPr>
        <w:t xml:space="preserve">ab</w:t>
      </w:r>
      <w:r>
        <w:rPr>
          <w:rFonts w:ascii="Times New Roman" w:hAnsi="Times New Roman" w:cs="Times New Roman"/>
          <w:sz w:val="28"/>
          <w:sz-cs w:val="28"/>
          <w:color w:val="000000"/>
        </w:rPr>
        <w:t xml:space="preserve"> x Tiêu thụ nhiên liệu</w:t>
      </w:r>
      <w:r>
        <w:rPr>
          <w:rFonts w:ascii="Times New Roman" w:hAnsi="Times New Roman" w:cs="Times New Roman"/>
          <w:sz w:val="28"/>
          <w:sz-cs w:val="28"/>
          <w:vertAlign w:val="subscript"/>
          <w:color w:val="000000"/>
        </w:rPr>
        <w:t xml:space="preserve">ab</w:t>
      </w:r>
      <w:r>
        <w:rPr>
          <w:rFonts w:ascii="Times New Roman" w:hAnsi="Times New Roman" w:cs="Times New Roman"/>
          <w:sz w:val="28"/>
          <w:sz-cs w:val="28"/>
          <w:color w:val="000000"/>
        </w:rPr>
        <w:t xml:space="preserve">)</w:t>
      </w:r>
    </w:p>
    <w:p>
      <w:pPr>
        <w:jc w:val="center"/>
        <w:ind w:left="810"/>
        <w:spacing w:before="120" w:after="120"/>
      </w:pPr>
      <w:r>
        <w:rPr>
          <w:rFonts w:ascii="Times New Roman" w:hAnsi="Times New Roman" w:cs="Times New Roman"/>
          <w:sz w:val="28"/>
          <w:sz-cs w:val="28"/>
          <w:b/>
          <w:color w:val="000000"/>
        </w:rPr>
        <w:t xml:space="preserve">a = loại nhiên liệu, b = hoạt động ngành</w:t>
      </w:r>
    </w:p>
    <w:p>
      <w:pPr>
        <w:jc w:val="both"/>
        <w:spacing w:before="120" w:after="120"/>
      </w:pPr>
      <w:r>
        <w:rPr>
          <w:rFonts w:ascii="Times New Roman" w:hAnsi="Times New Roman" w:cs="Times New Roman"/>
          <w:sz w:val="28"/>
          <w:sz-cs w:val="28"/>
          <w:color w:val="000000"/>
        </w:rPr>
        <w:t xml:space="preserve">( STYLEREF 1 \s 3- SEQ Equation \* ARABIC \s 1 12)</w:t>
      </w:r>
    </w:p>
    <w:p>
      <w:pPr>
        <w:jc w:val="both"/>
        <w:ind w:right="282" w:first-line="709"/>
        <w:spacing w:before="120" w:after="120"/>
      </w:pPr>
      <w:r>
        <w:rPr>
          <w:rFonts w:ascii="Times New Roman" w:hAnsi="Times New Roman" w:cs="Times New Roman"/>
          <w:sz w:val="28"/>
          <w:sz-cs w:val="28"/>
          <w:i/>
          <w:color w:val="000000"/>
        </w:rPr>
        <w:t xml:space="preserve">Số liệu hoạt động</w:t>
      </w:r>
    </w:p>
    <w:p>
      <w:pPr>
        <w:jc w:val="both"/>
        <w:ind w:first-line="720"/>
        <w:spacing w:before="120" w:after="120"/>
      </w:pPr>
      <w:r>
        <w:rPr>
          <w:rFonts w:ascii="Times New Roman" w:hAnsi="Times New Roman" w:cs="Times New Roman"/>
          <w:sz w:val="28"/>
          <w:sz-cs w:val="28"/>
          <w:color w:val="000000"/>
        </w:rPr>
        <w:t>SLHĐ về tiêu thụ nhiên liệu trong thương mại dịch vụ được tổng hợp từ Bảng Cân bằng năng lượng năm 2018, 2022, Viện Năng lượng, Bộ Công thương (2022), chi tiết trong Bảng 2.11 và 2.12.</w:t>
      </w:r>
    </w:p>
    <w:p>
      <w:pPr>
        <w:jc w:val="center"/>
        <w:spacing w:before="120" w:after="120"/>
      </w:pPr>
      <w:r>
        <w:rPr>
          <w:rFonts w:ascii="Times New Roman" w:hAnsi="Times New Roman" w:cs="Times New Roman"/>
          <w:sz w:val="28"/>
          <w:sz-cs w:val="28"/>
          <w:b/>
          <w:color w:val="000000"/>
        </w:rPr>
        <w:t xml:space="preserve">Bảng 2. SEQ Bảng_2. \* ARABIC 11. Tiêu thụ nhiên liệu trong thương mại và dịch vụ năm 2018</w:t>
      </w:r>
      <w:r>
        <w:rPr>
          <w:rFonts w:ascii="Times New Roman" w:hAnsi="Times New Roman" w:cs="Times New Roman"/>
          <w:sz w:val="26"/>
          <w:sz-cs w:val="26"/>
          <w:color w:val="000000"/>
        </w:rPr>
        <w:t xml:space="preserve"/>
      </w:r>
    </w:p>
    <w:p>
      <w:pPr>
        <w:jc w:val="center"/>
      </w:pPr>
      <w:r>
        <w:rPr>
          <w:rFonts w:ascii="Times New Roman" w:hAnsi="Times New Roman" w:cs="Times New Roman"/>
          <w:sz w:val="26"/>
          <w:sz-cs w:val="26"/>
          <w:b/>
          <w:color w:val="000000"/>
        </w:rPr>
        <w:t xml:space="preserve">Loại nhiên liệu</w:t>
      </w:r>
    </w:p>
    <w:p>
      <w:pPr>
        <w:jc w:val="center"/>
      </w:pPr>
      <w:r>
        <w:rPr>
          <w:rFonts w:ascii="Times New Roman" w:hAnsi="Times New Roman" w:cs="Times New Roman"/>
          <w:sz w:val="26"/>
          <w:sz-cs w:val="26"/>
          <w:b/>
          <w:color w:val="000000"/>
        </w:rPr>
        <w:t xml:space="preserve">Than</w:t>
      </w:r>
    </w:p>
    <w:p>
      <w:pPr>
        <w:jc w:val="center"/>
      </w:pPr>
      <w:r>
        <w:rPr>
          <w:rFonts w:ascii="Times New Roman" w:hAnsi="Times New Roman" w:cs="Times New Roman"/>
          <w:sz w:val="26"/>
          <w:sz-cs w:val="26"/>
          <w:b/>
          <w:color w:val="000000"/>
        </w:rPr>
        <w:t xml:space="preserve">Dầu</w:t>
      </w:r>
    </w:p>
    <w:p>
      <w:pPr>
        <w:jc w:val="center"/>
      </w:pPr>
      <w:r>
        <w:rPr>
          <w:rFonts w:ascii="Times New Roman" w:hAnsi="Times New Roman" w:cs="Times New Roman"/>
          <w:sz w:val="26"/>
          <w:sz-cs w:val="26"/>
          <w:b/>
          <w:color w:val="000000"/>
        </w:rPr>
        <w:t xml:space="preserve">diesel</w:t>
      </w:r>
    </w:p>
    <w:p>
      <w:pPr>
        <w:jc w:val="center"/>
      </w:pPr>
      <w:r>
        <w:rPr>
          <w:rFonts w:ascii="Times New Roman" w:hAnsi="Times New Roman" w:cs="Times New Roman"/>
          <w:sz w:val="26"/>
          <w:sz-cs w:val="26"/>
          <w:b/>
          <w:color w:val="000000"/>
        </w:rPr>
        <w:t xml:space="preserve">Dầu nhiên liệu</w:t>
      </w:r>
    </w:p>
    <w:p>
      <w:pPr>
        <w:jc w:val="center"/>
      </w:pPr>
      <w:r>
        <w:rPr>
          <w:rFonts w:ascii="Times New Roman" w:hAnsi="Times New Roman" w:cs="Times New Roman"/>
          <w:sz w:val="26"/>
          <w:sz-cs w:val="26"/>
          <w:b/>
          <w:color w:val="000000"/>
        </w:rPr>
        <w:t xml:space="preserve">Khí hóa lỏng</w:t>
      </w:r>
    </w:p>
    <w:p>
      <w:pPr>
        <w:jc w:val="center"/>
      </w:pPr>
      <w:r>
        <w:rPr>
          <w:rFonts w:ascii="Times New Roman" w:hAnsi="Times New Roman" w:cs="Times New Roman"/>
          <w:sz w:val="26"/>
          <w:sz-cs w:val="26"/>
          <w:b/>
          <w:color w:val="000000"/>
        </w:rPr>
        <w:t xml:space="preserve">Than củi</w:t>
      </w:r>
    </w:p>
    <w:p>
      <w:pPr>
        <w:jc w:val="center"/>
      </w:pPr>
      <w:r>
        <w:rPr>
          <w:rFonts w:ascii="Times New Roman" w:hAnsi="Times New Roman" w:cs="Times New Roman"/>
          <w:sz w:val="26"/>
          <w:sz-cs w:val="26"/>
          <w:i/>
          <w:color w:val="000000"/>
        </w:rPr>
        <w:t xml:space="preserve">KTOE</w:t>
      </w:r>
    </w:p>
    <w:p>
      <w:pPr>
        <w:jc w:val="center"/>
        <w:spacing w:before="120" w:after="120"/>
      </w:pPr>
      <w:r>
        <w:rPr>
          <w:rFonts w:ascii="Times New Roman" w:hAnsi="Times New Roman" w:cs="Times New Roman"/>
          <w:sz w:val="26"/>
          <w:sz-cs w:val="26"/>
          <w:color w:val="000000"/>
        </w:rPr>
        <w:t xml:space="preserve">Nhiên liệu cho hoạt động thương mại và dịch vụ</w:t>
      </w:r>
    </w:p>
    <w:p>
      <w:pPr>
        <w:jc w:val="center"/>
        <w:spacing w:before="120" w:after="120"/>
      </w:pPr>
      <w:r>
        <w:rPr>
          <w:rFonts w:ascii="Times New Roman" w:hAnsi="Times New Roman" w:cs="Times New Roman"/>
          <w:sz w:val="26"/>
          <w:sz-cs w:val="26"/>
          <w:color w:val="242021"/>
        </w:rPr>
        <w:t xml:space="preserve">36,96</w:t>
      </w:r>
    </w:p>
    <w:p>
      <w:pPr>
        <w:jc w:val="center"/>
        <w:spacing w:before="120" w:after="120"/>
      </w:pPr>
      <w:r>
        <w:rPr>
          <w:rFonts w:ascii="Times New Roman" w:hAnsi="Times New Roman" w:cs="Times New Roman"/>
          <w:sz w:val="26"/>
          <w:sz-cs w:val="26"/>
          <w:color w:val="242021"/>
        </w:rPr>
        <w:t xml:space="preserve">62,85</w:t>
      </w:r>
    </w:p>
    <w:p>
      <w:pPr>
        <w:jc w:val="center"/>
        <w:spacing w:before="120" w:after="120"/>
      </w:pPr>
      <w:r>
        <w:rPr>
          <w:rFonts w:ascii="Times New Roman" w:hAnsi="Times New Roman" w:cs="Times New Roman"/>
          <w:sz w:val="26"/>
          <w:sz-cs w:val="26"/>
          <w:color w:val="242021"/>
        </w:rPr>
        <w:t xml:space="preserve"/>
      </w:r>
    </w:p>
    <w:p>
      <w:pPr>
        <w:jc w:val="center"/>
        <w:spacing w:before="120" w:after="120"/>
      </w:pPr>
      <w:r>
        <w:rPr>
          <w:rFonts w:ascii="Times New Roman" w:hAnsi="Times New Roman" w:cs="Times New Roman"/>
          <w:sz w:val="26"/>
          <w:sz-cs w:val="26"/>
          <w:color w:val="242021"/>
        </w:rPr>
        <w:t xml:space="preserve">342,94</w:t>
      </w:r>
    </w:p>
    <w:p>
      <w:pPr>
        <w:jc w:val="center"/>
        <w:spacing w:before="120" w:after="120"/>
      </w:pPr>
      <w:r>
        <w:rPr>
          <w:rFonts w:ascii="Times New Roman" w:hAnsi="Times New Roman" w:cs="Times New Roman"/>
          <w:sz w:val="26"/>
          <w:sz-cs w:val="26"/>
          <w:color w:val="242021"/>
        </w:rPr>
        <w:t xml:space="preserve">85,32</w:t>
      </w:r>
    </w:p>
    <w:p>
      <w:pPr>
        <w:jc w:val="center"/>
        <w:spacing w:before="120" w:after="120"/>
      </w:pPr>
      <w:r>
        <w:rPr>
          <w:rFonts w:ascii="Times New Roman" w:hAnsi="Times New Roman" w:cs="Times New Roman"/>
          <w:sz w:val="28"/>
          <w:sz-cs w:val="28"/>
          <w:b/>
          <w:color w:val="000000"/>
        </w:rPr>
        <w:t>Bảng 2. SEQ Bảng_2. \* ARABIC 12. Tiêu thụ nhiên liệu trong thương mại và dịch vụ năm 2022</w:t>
      </w:r>
      <w:r>
        <w:rPr>
          <w:rFonts w:ascii="Times New Roman" w:hAnsi="Times New Roman" w:cs="Times New Roman"/>
          <w:sz w:val="28"/>
          <w:sz-cs w:val="28"/>
          <w:color w:val="000000"/>
        </w:rPr>
        <w:t xml:space="preserve"/>
      </w:r>
    </w:p>
    <w:p>
      <w:pPr>
        <w:jc w:val="center"/>
      </w:pPr>
      <w:r>
        <w:rPr>
          <w:rFonts w:ascii="Times New Roman" w:hAnsi="Times New Roman" w:cs="Times New Roman"/>
          <w:sz w:val="26"/>
          <w:sz-cs w:val="26"/>
          <w:b/>
          <w:color w:val="000000"/>
        </w:rPr>
        <w:t xml:space="preserve">Loại nhiên liệu</w:t>
      </w:r>
    </w:p>
    <w:p>
      <w:pPr>
        <w:jc w:val="center"/>
      </w:pPr>
      <w:r>
        <w:rPr>
          <w:rFonts w:ascii="Times New Roman" w:hAnsi="Times New Roman" w:cs="Times New Roman"/>
          <w:sz w:val="26"/>
          <w:sz-cs w:val="26"/>
          <w:b/>
          <w:color w:val="000000"/>
        </w:rPr>
        <w:t xml:space="preserve">Than</w:t>
      </w:r>
    </w:p>
    <w:p>
      <w:pPr>
        <w:jc w:val="center"/>
      </w:pPr>
      <w:r>
        <w:rPr>
          <w:rFonts w:ascii="Times New Roman" w:hAnsi="Times New Roman" w:cs="Times New Roman"/>
          <w:sz w:val="26"/>
          <w:sz-cs w:val="26"/>
          <w:b/>
          <w:color w:val="000000"/>
        </w:rPr>
        <w:t xml:space="preserve">Dầu</w:t>
      </w:r>
    </w:p>
    <w:p>
      <w:pPr>
        <w:jc w:val="center"/>
      </w:pPr>
      <w:r>
        <w:rPr>
          <w:rFonts w:ascii="Times New Roman" w:hAnsi="Times New Roman" w:cs="Times New Roman"/>
          <w:sz w:val="26"/>
          <w:sz-cs w:val="26"/>
          <w:b/>
          <w:color w:val="000000"/>
        </w:rPr>
        <w:t xml:space="preserve">diesel</w:t>
      </w:r>
    </w:p>
    <w:p>
      <w:pPr>
        <w:jc w:val="center"/>
      </w:pPr>
      <w:r>
        <w:rPr>
          <w:rFonts w:ascii="Times New Roman" w:hAnsi="Times New Roman" w:cs="Times New Roman"/>
          <w:sz w:val="26"/>
          <w:sz-cs w:val="26"/>
          <w:b/>
          <w:color w:val="000000"/>
        </w:rPr>
        <w:t xml:space="preserve">Dầu nhiên liệu</w:t>
      </w:r>
    </w:p>
    <w:p>
      <w:pPr>
        <w:jc w:val="center"/>
      </w:pPr>
      <w:r>
        <w:rPr>
          <w:rFonts w:ascii="Times New Roman" w:hAnsi="Times New Roman" w:cs="Times New Roman"/>
          <w:sz w:val="26"/>
          <w:sz-cs w:val="26"/>
          <w:b/>
          <w:color w:val="000000"/>
        </w:rPr>
        <w:t xml:space="preserve">Khí hóa lỏng</w:t>
      </w:r>
    </w:p>
    <w:p>
      <w:pPr>
        <w:jc w:val="center"/>
      </w:pPr>
      <w:r>
        <w:rPr>
          <w:rFonts w:ascii="Times New Roman" w:hAnsi="Times New Roman" w:cs="Times New Roman"/>
          <w:sz w:val="26"/>
          <w:sz-cs w:val="26"/>
          <w:b/>
          <w:color w:val="000000"/>
        </w:rPr>
        <w:t xml:space="preserve">Than củi</w:t>
      </w:r>
    </w:p>
    <w:p>
      <w:pPr>
        <w:jc w:val="center"/>
      </w:pPr>
      <w:r>
        <w:rPr>
          <w:rFonts w:ascii="Times New Roman" w:hAnsi="Times New Roman" w:cs="Times New Roman"/>
          <w:sz w:val="26"/>
          <w:sz-cs w:val="26"/>
          <w:i/>
          <w:color w:val="000000"/>
        </w:rPr>
        <w:t xml:space="preserve">KTOE</w:t>
      </w:r>
    </w:p>
    <w:p>
      <w:pPr>
        <w:jc w:val="center"/>
        <w:spacing w:before="120" w:after="120"/>
      </w:pPr>
      <w:r>
        <w:rPr>
          <w:rFonts w:ascii="Times New Roman" w:hAnsi="Times New Roman" w:cs="Times New Roman"/>
          <w:sz w:val="26"/>
          <w:sz-cs w:val="26"/>
          <w:color w:val="000000"/>
        </w:rPr>
        <w:t xml:space="preserve">Nhiên liệu cho hoạt động thương mại và dịch vụ</w:t>
      </w:r>
    </w:p>
    <w:p>
      <w:pPr>
        <w:jc w:val="center"/>
        <w:spacing w:before="120" w:after="120"/>
      </w:pPr>
      <w:r>
        <w:rPr>
          <w:rFonts w:ascii="Times New Roman" w:hAnsi="Times New Roman" w:cs="Times New Roman"/>
          <w:sz w:val="26"/>
          <w:sz-cs w:val="26"/>
          <w:color w:val="242021"/>
        </w:rPr>
        <w:t xml:space="preserve">8,40</w:t>
      </w:r>
    </w:p>
    <w:p>
      <w:pPr>
        <w:jc w:val="center"/>
        <w:spacing w:before="120" w:after="120"/>
      </w:pPr>
      <w:r>
        <w:rPr>
          <w:rFonts w:ascii="Times New Roman" w:hAnsi="Times New Roman" w:cs="Times New Roman"/>
          <w:sz w:val="26"/>
          <w:sz-cs w:val="26"/>
          <w:color w:val="242021"/>
        </w:rPr>
        <w:t xml:space="preserve">37,74</w:t>
      </w:r>
    </w:p>
    <w:p>
      <w:pPr>
        <w:jc w:val="center"/>
        <w:spacing w:before="120" w:after="120"/>
      </w:pPr>
      <w:r>
        <w:rPr>
          <w:rFonts w:ascii="Times New Roman" w:hAnsi="Times New Roman" w:cs="Times New Roman"/>
          <w:sz w:val="26"/>
          <w:sz-cs w:val="26"/>
          <w:color w:val="242021"/>
        </w:rPr>
        <w:t xml:space="preserve"/>
      </w:r>
    </w:p>
    <w:p>
      <w:pPr>
        <w:jc w:val="center"/>
        <w:spacing w:before="120" w:after="120"/>
      </w:pPr>
      <w:r>
        <w:rPr>
          <w:rFonts w:ascii="Times New Roman" w:hAnsi="Times New Roman" w:cs="Times New Roman"/>
          <w:sz w:val="26"/>
          <w:sz-cs w:val="26"/>
          <w:color w:val="242021"/>
        </w:rPr>
        <w:t xml:space="preserve">305,20</w:t>
      </w:r>
    </w:p>
    <w:p>
      <w:pPr>
        <w:jc w:val="center"/>
        <w:spacing w:before="120" w:after="120"/>
      </w:pPr>
      <w:r>
        <w:rPr>
          <w:rFonts w:ascii="Times New Roman" w:hAnsi="Times New Roman" w:cs="Times New Roman"/>
          <w:sz w:val="26"/>
          <w:sz-cs w:val="26"/>
          <w:color w:val="242021"/>
        </w:rPr>
        <w:t xml:space="preserve">52,00</w:t>
      </w:r>
    </w:p>
    <w:p>
      <w:pPr>
        <w:jc w:val="both"/>
        <w:spacing w:before="120" w:after="120"/>
      </w:pPr>
      <w:r>
        <w:rPr>
          <w:rFonts w:ascii="Times New Roman" w:hAnsi="Times New Roman" w:cs="Times New Roman"/>
          <w:sz w:val="28"/>
          <w:sz-cs w:val="28"/>
          <w:b/>
          <w:i/>
          <w:color w:val="000000"/>
        </w:rPr>
        <w:t xml:space="preserve">2.5.2. Dân dụng (1A4b)</w:t>
      </w:r>
      <w:r>
        <w:rPr>
          <w:rFonts w:ascii="Times New Roman" w:hAnsi="Times New Roman" w:cs="Times New Roman"/>
          <w:sz w:val="28"/>
          <w:sz-cs w:val="28"/>
          <w:color w:val="000000"/>
        </w:rPr>
        <w:t xml:space="preserve"/>
      </w:r>
    </w:p>
    <w:p>
      <w:pPr>
        <w:jc w:val="both"/>
        <w:ind w:right="282" w:first-line="709"/>
        <w:spacing w:before="120" w:after="120"/>
      </w:pPr>
      <w:r>
        <w:rPr>
          <w:rFonts w:ascii="Times New Roman" w:hAnsi="Times New Roman" w:cs="Times New Roman"/>
          <w:sz w:val="28"/>
          <w:sz-cs w:val="28"/>
          <w:color w:val="000000"/>
        </w:rPr>
        <w:t xml:space="preserve">Phát thải KNK từ tiêu thụ nhiên liệu trong dân dụng bao gồm phát thải từ các hoạt động đốt cháy nhiên liệu như chiếu sáng, sưởi ấm và các thiết bị khác được sử dụng cho cuộc sống hàng ngày. Năng lượng đầu vào cho ngành này chủ yếu là than, sản phẩm dầu, khí tự nhiên và năng lượng phi thương mại.</w:t>
      </w:r>
    </w:p>
    <w:p>
      <w:pPr>
        <w:jc w:val="both"/>
        <w:spacing w:before="120" w:after="120"/>
      </w:pPr>
      <w:r>
        <w:rPr>
          <w:rFonts w:ascii="Times New Roman" w:hAnsi="Times New Roman" w:cs="Times New Roman"/>
          <w:sz w:val="28"/>
          <w:sz-cs w:val="28"/>
          <w:color w:val="000000"/>
        </w:rPr>
        <w:t>SLHĐ về tiêu thụ nhiên liệu trong dân dụng được tổng hợp từ Bảng Cân bằng năng lượng năm 2018, 2022, Viện Năng lượng, Bộ Công thương (2022), chi tiết trong Bảng 2.13 và Bảng 2.14.</w:t>
      </w:r>
    </w:p>
    <w:p>
      <w:pPr>
        <w:jc w:val="center"/>
        <w:spacing w:before="120" w:after="120"/>
      </w:pPr>
      <w:r>
        <w:rPr>
          <w:rFonts w:ascii="Times New Roman" w:hAnsi="Times New Roman" w:cs="Times New Roman"/>
          <w:sz w:val="28"/>
          <w:sz-cs w:val="28"/>
          <w:b/>
          <w:color w:val="000000"/>
        </w:rPr>
        <w:t xml:space="preserve">Bảng 2. SEQ Bảng_2. \* ARABIC 13. Tiêu thụ nhiên liệu trong dân dụng năm 2018</w:t>
      </w:r>
      <w:r>
        <w:rPr>
          <w:rFonts w:ascii="Times New Roman" w:hAnsi="Times New Roman" w:cs="Times New Roman"/>
          <w:sz w:val="28"/>
          <w:sz-cs w:val="28"/>
          <w:color w:val="000000"/>
        </w:rPr>
        <w:t xml:space="preserve"/>
      </w:r>
    </w:p>
    <w:p>
      <w:pPr>
        <w:jc w:val="center"/>
      </w:pPr>
      <w:r>
        <w:rPr>
          <w:rFonts w:ascii="Times New Roman" w:hAnsi="Times New Roman" w:cs="Times New Roman"/>
          <w:sz w:val="26"/>
          <w:sz-cs w:val="26"/>
          <w:b/>
          <w:color w:val="000000"/>
        </w:rPr>
        <w:t xml:space="preserve">Loại nhiên liệu</w:t>
      </w:r>
    </w:p>
    <w:p>
      <w:pPr>
        <w:jc w:val="center"/>
      </w:pPr>
      <w:r>
        <w:rPr>
          <w:rFonts w:ascii="Times New Roman" w:hAnsi="Times New Roman" w:cs="Times New Roman"/>
          <w:sz w:val="26"/>
          <w:sz-cs w:val="26"/>
          <w:b/>
          <w:color w:val="000000"/>
        </w:rPr>
        <w:t xml:space="preserve">Than</w:t>
      </w:r>
    </w:p>
    <w:p>
      <w:pPr>
        <w:jc w:val="center"/>
      </w:pPr>
      <w:r>
        <w:rPr>
          <w:rFonts w:ascii="Times New Roman" w:hAnsi="Times New Roman" w:cs="Times New Roman"/>
          <w:sz w:val="26"/>
          <w:sz-cs w:val="26"/>
          <w:b/>
          <w:color w:val="000000"/>
        </w:rPr>
        <w:t xml:space="preserve">Dầu hỏa</w:t>
      </w:r>
    </w:p>
    <w:p>
      <w:pPr>
        <w:jc w:val="center"/>
      </w:pPr>
      <w:r>
        <w:rPr>
          <w:rFonts w:ascii="Times New Roman" w:hAnsi="Times New Roman" w:cs="Times New Roman"/>
          <w:sz w:val="26"/>
          <w:sz-cs w:val="26"/>
          <w:b/>
          <w:color w:val="000000"/>
        </w:rPr>
        <w:t xml:space="preserve">Khí hóa lỏng</w:t>
      </w:r>
    </w:p>
    <w:p>
      <w:pPr>
        <w:jc w:val="center"/>
      </w:pPr>
      <w:r>
        <w:rPr>
          <w:rFonts w:ascii="Times New Roman" w:hAnsi="Times New Roman" w:cs="Times New Roman"/>
          <w:sz w:val="26"/>
          <w:sz-cs w:val="26"/>
          <w:b/>
          <w:color w:val="000000"/>
        </w:rPr>
        <w:t xml:space="preserve">Than củi</w:t>
      </w:r>
    </w:p>
    <w:p>
      <w:pPr>
        <w:jc w:val="center"/>
      </w:pPr>
      <w:r>
        <w:rPr>
          <w:rFonts w:ascii="Times New Roman" w:hAnsi="Times New Roman" w:cs="Times New Roman"/>
          <w:sz w:val="26"/>
          <w:sz-cs w:val="26"/>
          <w:b/>
          <w:color w:val="000000"/>
        </w:rPr>
        <w:t xml:space="preserve">Sinh khối rắn sơ cấp khác</w:t>
      </w:r>
    </w:p>
    <w:p>
      <w:pPr>
        <w:jc w:val="center"/>
      </w:pPr>
      <w:r>
        <w:rPr>
          <w:rFonts w:ascii="Times New Roman" w:hAnsi="Times New Roman" w:cs="Times New Roman"/>
          <w:sz w:val="26"/>
          <w:sz-cs w:val="26"/>
          <w:color w:val="000000"/>
        </w:rPr>
        <w:t xml:space="preserve"/>
      </w:r>
    </w:p>
    <w:p>
      <w:pPr>
        <w:jc w:val="center"/>
      </w:pPr>
      <w:r>
        <w:rPr>
          <w:rFonts w:ascii="Times New Roman" w:hAnsi="Times New Roman" w:cs="Times New Roman"/>
          <w:sz w:val="26"/>
          <w:sz-cs w:val="26"/>
          <w:i/>
          <w:color w:val="000000"/>
        </w:rPr>
        <w:t xml:space="preserve">KTOE</w:t>
      </w:r>
    </w:p>
    <w:p>
      <w:pPr>
        <w:jc w:val="center"/>
        <w:spacing w:before="120" w:after="120"/>
      </w:pPr>
      <w:r>
        <w:rPr>
          <w:rFonts w:ascii="Times New Roman" w:hAnsi="Times New Roman" w:cs="Times New Roman"/>
          <w:sz w:val="26"/>
          <w:sz-cs w:val="26"/>
          <w:color w:val="000000"/>
        </w:rPr>
        <w:t xml:space="preserve">Nhiên liệu cho hoạt động dân dụng</w:t>
      </w:r>
    </w:p>
    <w:p>
      <w:pPr>
        <w:jc w:val="center"/>
        <w:spacing w:before="120" w:after="120"/>
      </w:pPr>
      <w:r>
        <w:rPr>
          <w:rFonts w:ascii="Times New Roman" w:hAnsi="Times New Roman" w:cs="Times New Roman"/>
          <w:sz w:val="26"/>
          <w:sz-cs w:val="26"/>
          <w:color w:val="242021"/>
        </w:rPr>
        <w:t xml:space="preserve">489,77</w:t>
      </w:r>
    </w:p>
    <w:p>
      <w:pPr>
        <w:jc w:val="center"/>
        <w:spacing w:before="120" w:after="120"/>
      </w:pPr>
      <w:r>
        <w:rPr>
          <w:rFonts w:ascii="Times New Roman" w:hAnsi="Times New Roman" w:cs="Times New Roman"/>
          <w:sz w:val="26"/>
          <w:sz-cs w:val="26"/>
          <w:color w:val="242021"/>
        </w:rPr>
        <w:t xml:space="preserve">32,00</w:t>
      </w:r>
    </w:p>
    <w:p>
      <w:pPr>
        <w:jc w:val="center"/>
        <w:spacing w:before="120" w:after="120"/>
      </w:pPr>
      <w:r>
        <w:rPr>
          <w:rFonts w:ascii="Times New Roman" w:hAnsi="Times New Roman" w:cs="Times New Roman"/>
          <w:sz w:val="26"/>
          <w:sz-cs w:val="26"/>
          <w:color w:val="242021"/>
        </w:rPr>
        <w:t xml:space="preserve">1.588,16</w:t>
      </w:r>
    </w:p>
    <w:p>
      <w:pPr>
        <w:jc w:val="center"/>
        <w:spacing w:before="120" w:after="120"/>
      </w:pPr>
      <w:r>
        <w:rPr>
          <w:rFonts w:ascii="Times New Roman" w:hAnsi="Times New Roman" w:cs="Times New Roman"/>
          <w:sz w:val="26"/>
          <w:sz-cs w:val="26"/>
          <w:color w:val="242021"/>
        </w:rPr>
        <w:t xml:space="preserve">68,00</w:t>
      </w:r>
    </w:p>
    <w:p>
      <w:pPr>
        <w:jc w:val="center"/>
        <w:spacing w:before="120" w:after="120"/>
      </w:pPr>
      <w:r>
        <w:rPr>
          <w:rFonts w:ascii="Times New Roman" w:hAnsi="Times New Roman" w:cs="Times New Roman"/>
          <w:sz w:val="26"/>
          <w:sz-cs w:val="26"/>
          <w:color w:val="242021"/>
        </w:rPr>
        <w:t xml:space="preserve">3.242,27</w:t>
      </w:r>
    </w:p>
    <w:p>
      <w:pPr>
        <w:jc w:val="center"/>
        <w:spacing w:before="120" w:after="120"/>
      </w:pPr>
      <w:r>
        <w:rPr>
          <w:rFonts w:ascii="Times New Roman" w:hAnsi="Times New Roman" w:cs="Times New Roman"/>
          <w:sz w:val="28"/>
          <w:sz-cs w:val="28"/>
          <w:b/>
          <w:color w:val="000000"/>
        </w:rPr>
        <w:t>Bảng 2. SEQ Bảng_2. \* ARABIC 14. Tiêu thụ nhiên liệu trong dân dụng năm 2022</w:t>
      </w:r>
      <w:r>
        <w:rPr>
          <w:rFonts w:ascii="Times New Roman" w:hAnsi="Times New Roman" w:cs="Times New Roman"/>
          <w:sz w:val="28"/>
          <w:sz-cs w:val="28"/>
          <w:color w:val="000000"/>
        </w:rPr>
        <w:t xml:space="preserve"/>
      </w:r>
    </w:p>
    <w:p>
      <w:pPr>
        <w:jc w:val="center"/>
      </w:pPr>
      <w:r>
        <w:rPr>
          <w:rFonts w:ascii="Times New Roman" w:hAnsi="Times New Roman" w:cs="Times New Roman"/>
          <w:sz w:val="26"/>
          <w:sz-cs w:val="26"/>
          <w:b/>
          <w:color w:val="000000"/>
        </w:rPr>
        <w:t xml:space="preserve">Loại nhiên liệu</w:t>
      </w:r>
    </w:p>
    <w:p>
      <w:pPr>
        <w:jc w:val="center"/>
      </w:pPr>
      <w:r>
        <w:rPr>
          <w:rFonts w:ascii="Times New Roman" w:hAnsi="Times New Roman" w:cs="Times New Roman"/>
          <w:sz w:val="26"/>
          <w:sz-cs w:val="26"/>
          <w:b/>
          <w:color w:val="000000"/>
        </w:rPr>
        <w:t xml:space="preserve">Than</w:t>
      </w:r>
    </w:p>
    <w:p>
      <w:pPr>
        <w:jc w:val="center"/>
      </w:pPr>
      <w:r>
        <w:rPr>
          <w:rFonts w:ascii="Times New Roman" w:hAnsi="Times New Roman" w:cs="Times New Roman"/>
          <w:sz w:val="26"/>
          <w:sz-cs w:val="26"/>
          <w:b/>
          <w:color w:val="000000"/>
        </w:rPr>
        <w:t xml:space="preserve">Dầu hỏa</w:t>
      </w:r>
    </w:p>
    <w:p>
      <w:pPr>
        <w:jc w:val="center"/>
      </w:pPr>
      <w:r>
        <w:rPr>
          <w:rFonts w:ascii="Times New Roman" w:hAnsi="Times New Roman" w:cs="Times New Roman"/>
          <w:sz w:val="26"/>
          <w:sz-cs w:val="26"/>
          <w:b/>
          <w:color w:val="000000"/>
        </w:rPr>
        <w:t xml:space="preserve">Khí hóa lỏng</w:t>
      </w:r>
    </w:p>
    <w:p>
      <w:pPr>
        <w:jc w:val="center"/>
      </w:pPr>
      <w:r>
        <w:rPr>
          <w:rFonts w:ascii="Times New Roman" w:hAnsi="Times New Roman" w:cs="Times New Roman"/>
          <w:sz w:val="26"/>
          <w:sz-cs w:val="26"/>
          <w:b/>
          <w:color w:val="000000"/>
        </w:rPr>
        <w:t xml:space="preserve">Than củi</w:t>
      </w:r>
    </w:p>
    <w:p>
      <w:pPr>
        <w:jc w:val="center"/>
      </w:pPr>
      <w:r>
        <w:rPr>
          <w:rFonts w:ascii="Times New Roman" w:hAnsi="Times New Roman" w:cs="Times New Roman"/>
          <w:sz w:val="26"/>
          <w:sz-cs w:val="26"/>
          <w:b/>
          <w:color w:val="000000"/>
        </w:rPr>
        <w:t xml:space="preserve">Sinh khối rắn sơ cấp khác</w:t>
      </w:r>
    </w:p>
    <w:p>
      <w:pPr>
        <w:jc w:val="center"/>
      </w:pPr>
      <w:r>
        <w:rPr>
          <w:rFonts w:ascii="Times New Roman" w:hAnsi="Times New Roman" w:cs="Times New Roman"/>
          <w:sz w:val="26"/>
          <w:sz-cs w:val="26"/>
          <w:color w:val="000000"/>
        </w:rPr>
        <w:t xml:space="preserve"/>
      </w:r>
    </w:p>
    <w:p>
      <w:pPr>
        <w:jc w:val="center"/>
      </w:pPr>
      <w:r>
        <w:rPr>
          <w:rFonts w:ascii="Times New Roman" w:hAnsi="Times New Roman" w:cs="Times New Roman"/>
          <w:sz w:val="26"/>
          <w:sz-cs w:val="26"/>
          <w:i/>
          <w:color w:val="000000"/>
        </w:rPr>
        <w:t xml:space="preserve">KTOE</w:t>
      </w:r>
    </w:p>
    <w:p>
      <w:pPr>
        <w:jc w:val="center"/>
        <w:spacing w:before="120" w:after="120"/>
      </w:pPr>
      <w:r>
        <w:rPr>
          <w:rFonts w:ascii="Times New Roman" w:hAnsi="Times New Roman" w:cs="Times New Roman"/>
          <w:sz w:val="26"/>
          <w:sz-cs w:val="26"/>
          <w:color w:val="000000"/>
        </w:rPr>
        <w:t xml:space="preserve">Nhiên liệu cho hoạt động dân dụng</w:t>
      </w:r>
    </w:p>
    <w:p>
      <w:pPr>
        <w:jc w:val="center"/>
        <w:spacing w:before="120" w:after="120"/>
      </w:pPr>
      <w:r>
        <w:rPr>
          <w:rFonts w:ascii="Times New Roman" w:hAnsi="Times New Roman" w:cs="Times New Roman"/>
          <w:sz w:val="26"/>
          <w:sz-cs w:val="26"/>
          <w:color w:val="242021"/>
        </w:rPr>
        <w:t xml:space="preserve">319,98</w:t>
      </w:r>
    </w:p>
    <w:p>
      <w:pPr>
        <w:jc w:val="center"/>
        <w:spacing w:before="120" w:after="120"/>
      </w:pPr>
      <w:r>
        <w:rPr>
          <w:rFonts w:ascii="Times New Roman" w:hAnsi="Times New Roman" w:cs="Times New Roman"/>
          <w:sz w:val="26"/>
          <w:sz-cs w:val="26"/>
          <w:color w:val="242021"/>
        </w:rPr>
        <w:t xml:space="preserve">23,69</w:t>
      </w:r>
    </w:p>
    <w:p>
      <w:pPr>
        <w:jc w:val="center"/>
        <w:spacing w:before="120" w:after="120"/>
      </w:pPr>
      <w:r>
        <w:rPr>
          <w:rFonts w:ascii="Times New Roman" w:hAnsi="Times New Roman" w:cs="Times New Roman"/>
          <w:sz w:val="26"/>
          <w:sz-cs w:val="26"/>
          <w:color w:val="242021"/>
        </w:rPr>
        <w:t xml:space="preserve">1.847,63</w:t>
      </w:r>
    </w:p>
    <w:p>
      <w:pPr>
        <w:jc w:val="center"/>
        <w:spacing w:before="120" w:after="120"/>
      </w:pPr>
      <w:r>
        <w:rPr>
          <w:rFonts w:ascii="Times New Roman" w:hAnsi="Times New Roman" w:cs="Times New Roman"/>
          <w:sz w:val="26"/>
          <w:sz-cs w:val="26"/>
          <w:color w:val="242021"/>
        </w:rPr>
        <w:t xml:space="preserve">67,00</w:t>
      </w:r>
    </w:p>
    <w:p>
      <w:pPr>
        <w:jc w:val="center"/>
        <w:spacing w:before="120" w:after="120"/>
      </w:pPr>
      <w:r>
        <w:rPr>
          <w:rFonts w:ascii="Times New Roman" w:hAnsi="Times New Roman" w:cs="Times New Roman"/>
          <w:sz w:val="26"/>
          <w:sz-cs w:val="26"/>
          <w:color w:val="242021"/>
        </w:rPr>
        <w:t xml:space="preserve">2.019,16</w:t>
      </w:r>
    </w:p>
    <w:p>
      <w:pPr>
        <w:jc w:val="both"/>
        <w:spacing w:before="120" w:after="120"/>
      </w:pPr>
      <w:r>
        <w:rPr>
          <w:rFonts w:ascii="Times New Roman" w:hAnsi="Times New Roman" w:cs="Times New Roman"/>
          <w:sz w:val="28"/>
          <w:sz-cs w:val="28"/>
          <w:b/>
          <w:i/>
          <w:color w:val="000000"/>
        </w:rPr>
        <w:t xml:space="preserve">2.5.3. Nông nghiệp lâm nghiệp và thủy sản (1A4c)</w:t>
      </w:r>
      <w:r>
        <w:rPr>
          <w:rFonts w:ascii="Times New Roman" w:hAnsi="Times New Roman" w:cs="Times New Roman"/>
          <w:sz w:val="28"/>
          <w:sz-cs w:val="28"/>
          <w:color w:val="000000"/>
        </w:rPr>
        <w:t xml:space="preserve"/>
      </w:r>
    </w:p>
    <w:p>
      <w:pPr>
        <w:jc w:val="both"/>
        <w:ind w:right="282" w:first-line="709"/>
        <w:spacing w:before="120" w:after="120"/>
      </w:pPr>
      <w:r>
        <w:rPr>
          <w:rFonts w:ascii="Times New Roman" w:hAnsi="Times New Roman" w:cs="Times New Roman"/>
          <w:sz w:val="28"/>
          <w:sz-cs w:val="28"/>
          <w:color w:val="000000"/>
        </w:rPr>
        <w:t xml:space="preserve">Phát thải KNK từ hoạt động này bao gồm phát thải do đốt cháy nhiên liệu từ các hoạt động nông nghiệp, lâm nghiệp và thủy sản, ví dụ như các hoạt động chế biến thực phẩm, gỗ và nuôi trồng thủy sản. Năng lượng đầu vào cho ngành này chủ yếu là xăng, dầu và năng lượng phi thương mại.</w:t>
      </w:r>
    </w:p>
    <w:p>
      <w:pPr>
        <w:jc w:val="both"/>
        <w:ind w:first-line="720"/>
        <w:spacing w:before="120" w:after="120"/>
      </w:pPr>
      <w:r>
        <w:rPr>
          <w:rFonts w:ascii="Times New Roman" w:hAnsi="Times New Roman" w:cs="Times New Roman"/>
          <w:sz w:val="28"/>
          <w:sz-cs w:val="28"/>
          <w:color w:val="000000"/>
        </w:rPr>
        <w:t>Số liệu tiêu thụ nhiên liệu trong nông nghiệp được tổng hợp từ Bảng Cân bằng năng lượng năm 2018, 2022, Viện Năng lượng, Bộ CT (2022), chi tiết trong Bảng 2.15 và Bảng 2.16.</w:t>
      </w:r>
    </w:p>
    <w:p>
      <w:pPr>
        <w:jc w:val="center"/>
        <w:spacing w:before="120" w:after="120"/>
      </w:pPr>
      <w:r>
        <w:rPr>
          <w:rFonts w:ascii="Times New Roman" w:hAnsi="Times New Roman" w:cs="Times New Roman"/>
          <w:sz w:val="28"/>
          <w:sz-cs w:val="28"/>
          <w:b/>
          <w:color w:val="000000"/>
        </w:rPr>
        <w:t xml:space="preserve">Bảng 2. SEQ Bảng_2. \* ARABIC 15. Tiêu thụ nhiên liệu trong nông nghiệp, lâm nghiệp và thủy sản năm 2018</w:t>
      </w:r>
      <w:r>
        <w:rPr>
          <w:rFonts w:ascii="Times New Roman" w:hAnsi="Times New Roman" w:cs="Times New Roman"/>
          <w:sz w:val="28"/>
          <w:sz-cs w:val="28"/>
          <w:color w:val="000000"/>
        </w:rPr>
        <w:t xml:space="preserve"/>
      </w:r>
    </w:p>
    <w:p>
      <w:pPr>
        <w:jc w:val="center"/>
      </w:pPr>
      <w:r>
        <w:rPr>
          <w:rFonts w:ascii="Times New Roman" w:hAnsi="Times New Roman" w:cs="Times New Roman"/>
          <w:sz w:val="26"/>
          <w:sz-cs w:val="26"/>
          <w:b/>
          <w:color w:val="000000"/>
        </w:rPr>
        <w:t xml:space="preserve">Loại nhiên liệu</w:t>
      </w:r>
    </w:p>
    <w:p>
      <w:pPr>
        <w:jc w:val="center"/>
      </w:pPr>
      <w:r>
        <w:rPr>
          <w:rFonts w:ascii="Times New Roman" w:hAnsi="Times New Roman" w:cs="Times New Roman"/>
          <w:sz w:val="26"/>
          <w:sz-cs w:val="26"/>
          <w:b/>
          <w:color w:val="000000"/>
        </w:rPr>
        <w:t xml:space="preserve">Xăng</w:t>
      </w:r>
    </w:p>
    <w:p>
      <w:pPr>
        <w:jc w:val="center"/>
      </w:pPr>
      <w:r>
        <w:rPr>
          <w:rFonts w:ascii="Times New Roman" w:hAnsi="Times New Roman" w:cs="Times New Roman"/>
          <w:sz w:val="26"/>
          <w:sz-cs w:val="26"/>
          <w:b/>
          <w:color w:val="000000"/>
        </w:rPr>
        <w:t xml:space="preserve">Dầu Diesel</w:t>
      </w:r>
    </w:p>
    <w:p>
      <w:pPr>
        <w:jc w:val="center"/>
      </w:pPr>
      <w:r>
        <w:rPr>
          <w:rFonts w:ascii="Times New Roman" w:hAnsi="Times New Roman" w:cs="Times New Roman"/>
          <w:sz w:val="26"/>
          <w:sz-cs w:val="26"/>
          <w:b/>
          <w:color w:val="000000"/>
        </w:rPr>
        <w:t xml:space="preserve">Sinh khối</w:t>
      </w:r>
    </w:p>
    <w:p>
      <w:pPr>
        <w:jc w:val="center"/>
      </w:pPr>
      <w:r>
        <w:rPr>
          <w:rFonts w:ascii="Times New Roman" w:hAnsi="Times New Roman" w:cs="Times New Roman"/>
          <w:sz w:val="26"/>
          <w:sz-cs w:val="26"/>
          <w:i/>
          <w:color w:val="000000"/>
        </w:rPr>
        <w:t xml:space="preserve">KTOE</w:t>
      </w:r>
    </w:p>
    <w:p>
      <w:pPr>
        <w:jc w:val="center"/>
        <w:spacing w:before="120" w:after="120"/>
      </w:pPr>
      <w:r>
        <w:rPr>
          <w:rFonts w:ascii="Times New Roman" w:hAnsi="Times New Roman" w:cs="Times New Roman"/>
          <w:sz w:val="26"/>
          <w:sz-cs w:val="26"/>
          <w:color w:val="000000"/>
        </w:rPr>
        <w:t xml:space="preserve">Nhiên liệu cho hoạt động nông nghiệp</w:t>
      </w:r>
    </w:p>
    <w:p>
      <w:pPr>
        <w:jc w:val="center"/>
        <w:spacing w:before="120" w:after="120"/>
      </w:pPr>
      <w:r>
        <w:rPr>
          <w:rFonts w:ascii="Times New Roman" w:hAnsi="Times New Roman" w:cs="Times New Roman"/>
          <w:sz w:val="26"/>
          <w:sz-cs w:val="26"/>
          <w:color w:val="242021"/>
        </w:rPr>
        <w:t xml:space="preserve">130,54</w:t>
      </w:r>
    </w:p>
    <w:p>
      <w:pPr>
        <w:jc w:val="center"/>
        <w:spacing w:before="120" w:after="120"/>
      </w:pPr>
      <w:r>
        <w:rPr>
          <w:rFonts w:ascii="Times New Roman" w:hAnsi="Times New Roman" w:cs="Times New Roman"/>
          <w:sz w:val="26"/>
          <w:sz-cs w:val="26"/>
          <w:color w:val="242021"/>
        </w:rPr>
        <w:t xml:space="preserve">2.132,28</w:t>
      </w:r>
    </w:p>
    <w:p>
      <w:pPr>
        <w:jc w:val="center"/>
        <w:spacing w:before="120" w:after="120"/>
      </w:pPr>
      <w:r>
        <w:rPr>
          <w:rFonts w:ascii="Times New Roman" w:hAnsi="Times New Roman" w:cs="Times New Roman"/>
          <w:sz w:val="26"/>
          <w:sz-cs w:val="26"/>
          <w:color w:val="242021"/>
        </w:rPr>
        <w:t xml:space="preserve">349,78</w:t>
      </w:r>
    </w:p>
    <w:p>
      <w:pPr>
        <w:jc w:val="center"/>
        <w:spacing w:before="120" w:after="120"/>
      </w:pPr>
      <w:r>
        <w:rPr>
          <w:rFonts w:ascii="Times New Roman" w:hAnsi="Times New Roman" w:cs="Times New Roman"/>
          <w:sz w:val="28"/>
          <w:sz-cs w:val="28"/>
          <w:b/>
          <w:color w:val="000000"/>
        </w:rPr>
        <w:t>Bảng 2. SEQ Bảng_2. \* ARABIC 16. Tiêu thụ nhiên liệu trong nông nghiệp, lâm nghiệp và thủy sản năm 2022</w:t>
      </w:r>
      <w:r>
        <w:rPr>
          <w:rFonts w:ascii="Times New Roman" w:hAnsi="Times New Roman" w:cs="Times New Roman"/>
          <w:sz w:val="28"/>
          <w:sz-cs w:val="28"/>
          <w:color w:val="000000"/>
        </w:rPr>
        <w:t xml:space="preserve"/>
      </w:r>
    </w:p>
    <w:p>
      <w:pPr>
        <w:jc w:val="center"/>
      </w:pPr>
      <w:r>
        <w:rPr>
          <w:rFonts w:ascii="Times New Roman" w:hAnsi="Times New Roman" w:cs="Times New Roman"/>
          <w:sz w:val="26"/>
          <w:sz-cs w:val="26"/>
          <w:b/>
          <w:color w:val="000000"/>
        </w:rPr>
        <w:t xml:space="preserve">Loại nhiên liệu</w:t>
      </w:r>
    </w:p>
    <w:p>
      <w:pPr>
        <w:jc w:val="center"/>
      </w:pPr>
      <w:r>
        <w:rPr>
          <w:rFonts w:ascii="Times New Roman" w:hAnsi="Times New Roman" w:cs="Times New Roman"/>
          <w:sz w:val="26"/>
          <w:sz-cs w:val="26"/>
          <w:b/>
          <w:color w:val="000000"/>
        </w:rPr>
        <w:t xml:space="preserve">Xăng</w:t>
      </w:r>
    </w:p>
    <w:p>
      <w:pPr>
        <w:jc w:val="center"/>
      </w:pPr>
      <w:r>
        <w:rPr>
          <w:rFonts w:ascii="Times New Roman" w:hAnsi="Times New Roman" w:cs="Times New Roman"/>
          <w:sz w:val="26"/>
          <w:sz-cs w:val="26"/>
          <w:b/>
          <w:color w:val="000000"/>
        </w:rPr>
        <w:t xml:space="preserve">Dầu Diesel</w:t>
      </w:r>
    </w:p>
    <w:p>
      <w:pPr>
        <w:jc w:val="center"/>
      </w:pPr>
      <w:r>
        <w:rPr>
          <w:rFonts w:ascii="Times New Roman" w:hAnsi="Times New Roman" w:cs="Times New Roman"/>
          <w:sz w:val="26"/>
          <w:sz-cs w:val="26"/>
          <w:b/>
          <w:color w:val="000000"/>
        </w:rPr>
        <w:t xml:space="preserve">Sinh khối</w:t>
      </w:r>
    </w:p>
    <w:p>
      <w:pPr>
        <w:jc w:val="center"/>
      </w:pPr>
      <w:r>
        <w:rPr>
          <w:rFonts w:ascii="Times New Roman" w:hAnsi="Times New Roman" w:cs="Times New Roman"/>
          <w:sz w:val="26"/>
          <w:sz-cs w:val="26"/>
          <w:i/>
          <w:color w:val="000000"/>
        </w:rPr>
        <w:t xml:space="preserve">KTOE</w:t>
      </w:r>
    </w:p>
    <w:p>
      <w:pPr>
        <w:jc w:val="center"/>
        <w:spacing w:before="120" w:after="120"/>
      </w:pPr>
      <w:r>
        <w:rPr>
          <w:rFonts w:ascii="Times New Roman" w:hAnsi="Times New Roman" w:cs="Times New Roman"/>
          <w:sz w:val="26"/>
          <w:sz-cs w:val="26"/>
          <w:color w:val="000000"/>
        </w:rPr>
        <w:t xml:space="preserve">Nhiên liệu cho hoạt động nông nghiệp</w:t>
      </w:r>
    </w:p>
    <w:p>
      <w:pPr>
        <w:jc w:val="center"/>
        <w:spacing w:before="120" w:after="120"/>
      </w:pPr>
      <w:r>
        <w:rPr>
          <w:rFonts w:ascii="Times New Roman" w:hAnsi="Times New Roman" w:cs="Times New Roman"/>
          <w:sz w:val="26"/>
          <w:sz-cs w:val="26"/>
          <w:color w:val="242021"/>
        </w:rPr>
        <w:t xml:space="preserve">121,17</w:t>
      </w:r>
    </w:p>
    <w:p>
      <w:pPr>
        <w:jc w:val="center"/>
        <w:spacing w:before="120" w:after="120"/>
      </w:pPr>
      <w:r>
        <w:rPr>
          <w:rFonts w:ascii="Times New Roman" w:hAnsi="Times New Roman" w:cs="Times New Roman"/>
          <w:sz w:val="26"/>
          <w:sz-cs w:val="26"/>
          <w:color w:val="242021"/>
        </w:rPr>
        <w:t xml:space="preserve">2.156,28</w:t>
      </w:r>
    </w:p>
    <w:p>
      <w:pPr>
        <w:jc w:val="center"/>
        <w:spacing w:before="120" w:after="120"/>
      </w:pPr>
      <w:r>
        <w:rPr>
          <w:rFonts w:ascii="Times New Roman" w:hAnsi="Times New Roman" w:cs="Times New Roman"/>
          <w:sz w:val="26"/>
          <w:sz-cs w:val="26"/>
          <w:color w:val="242021"/>
        </w:rPr>
        <w:t xml:space="preserve">339,99</w:t>
      </w:r>
    </w:p>
    <w:p>
      <w:pPr>
        <w:jc w:val="both"/>
        <w:spacing w:before="120" w:after="120"/>
      </w:pPr>
      <w:r>
        <w:rPr>
          <w:rFonts w:ascii="Times New Roman" w:hAnsi="Times New Roman" w:cs="Times New Roman"/>
          <w:sz w:val="28"/>
          <w:sz-cs w:val="28"/>
          <w:b/>
          <w:color w:val="000000"/>
        </w:rPr>
        <w:t xml:space="preserve">2.6. Phát thải do phát tán (1B)</w:t>
      </w:r>
      <w:r>
        <w:rPr>
          <w:rFonts w:ascii="Times New Roman" w:hAnsi="Times New Roman" w:cs="Times New Roman"/>
          <w:sz w:val="28"/>
          <w:sz-cs w:val="28"/>
          <w:color w:val="000000"/>
        </w:rPr>
        <w:t xml:space="preserve"/>
      </w:r>
    </w:p>
    <w:p>
      <w:pPr>
        <w:jc w:val="both"/>
        <w:ind w:right="282" w:first-line="709"/>
        <w:spacing w:before="120" w:after="120"/>
      </w:pPr>
      <w:r>
        <w:rPr>
          <w:rFonts w:ascii="Times New Roman" w:hAnsi="Times New Roman" w:cs="Times New Roman"/>
          <w:sz w:val="28"/>
          <w:sz-cs w:val="28"/>
          <w:color w:val="000000"/>
        </w:rPr>
        <w:t xml:space="preserve">Phát thải do phát tán là phát thải KNK có thể xảy ra trong quá trình khai thác, chế biến và phân phối nhiên liệu hóa thạch đến điểm sử dụng cuối cùng, xảy ra trong các phân đoạn thăm dò, sản xuất, xử lý, lưu kho và vận chuyển than, dầu và khí đốt tự nhiên và phát tán trong quá trình chuyển hóa nhiên liệu (ví dụ trong quá trình sản xuất than củi).</w:t>
      </w:r>
    </w:p>
    <w:p>
      <w:pPr>
        <w:jc w:val="both"/>
        <w:spacing w:before="120" w:after="120"/>
      </w:pPr>
      <w:r>
        <w:rPr>
          <w:rFonts w:ascii="Times New Roman" w:hAnsi="Times New Roman" w:cs="Times New Roman"/>
          <w:sz w:val="28"/>
          <w:sz-cs w:val="28"/>
          <w:b/>
          <w:i/>
          <w:color w:val="000000"/>
        </w:rPr>
        <w:t xml:space="preserve">2.6.1. Khai thác than và chuyển hóa nhiên liệu (1B1)</w:t>
      </w:r>
      <w:r>
        <w:rPr>
          <w:rFonts w:ascii="Times New Roman" w:hAnsi="Times New Roman" w:cs="Times New Roman"/>
          <w:sz w:val="28"/>
          <w:sz-cs w:val="28"/>
          <w:i/>
          <w:color w:val="000000"/>
        </w:rPr>
        <w:t xml:space="preserve"/>
      </w:r>
    </w:p>
    <w:p>
      <w:pPr>
        <w:jc w:val="both"/>
        <w:ind w:right="282" w:first-line="709"/>
        <w:spacing w:before="120" w:after="120"/>
      </w:pPr>
      <w:r>
        <w:rPr>
          <w:rFonts w:ascii="Times New Roman" w:hAnsi="Times New Roman" w:cs="Times New Roman"/>
          <w:sz w:val="28"/>
          <w:sz-cs w:val="28"/>
          <w:color w:val="000000"/>
        </w:rPr>
        <w:t xml:space="preserve">Đối với khai thác than đá, quá trình địa chất tạo ra than cũng tạo ra khí CH</w:t>
      </w:r>
      <w:r>
        <w:rPr>
          <w:rFonts w:ascii="Times New Roman" w:hAnsi="Times New Roman" w:cs="Times New Roman"/>
          <w:sz w:val="28"/>
          <w:sz-cs w:val="28"/>
          <w:vertAlign w:val="subscript"/>
          <w:color w:val="000000"/>
        </w:rPr>
        <w:t xml:space="preserve">4</w:t>
      </w:r>
      <w:r>
        <w:rPr>
          <w:rFonts w:ascii="Times New Roman" w:hAnsi="Times New Roman" w:cs="Times New Roman"/>
          <w:sz w:val="28"/>
          <w:sz-cs w:val="28"/>
          <w:color w:val="000000"/>
        </w:rPr>
        <w:t xml:space="preserve">, CO</w:t>
      </w:r>
      <w:r>
        <w:rPr>
          <w:rFonts w:ascii="Times New Roman" w:hAnsi="Times New Roman" w:cs="Times New Roman"/>
          <w:sz w:val="28"/>
          <w:sz-cs w:val="28"/>
          <w:vertAlign w:val="subscript"/>
          <w:color w:val="000000"/>
        </w:rPr>
        <w:t xml:space="preserve">2</w:t>
      </w:r>
      <w:r>
        <w:rPr>
          <w:rFonts w:ascii="Times New Roman" w:hAnsi="Times New Roman" w:cs="Times New Roman"/>
          <w:sz w:val="28"/>
          <w:sz-cs w:val="28"/>
          <w:color w:val="000000"/>
        </w:rPr>
        <w:t xml:space="preserve"> và một phần trong số đó vẫn còn tồn tại trong các vỉa than cho đến khi được khai thác. Nhìn chung, các vỉa than ở càng sâu dưới lòng đất thì càng chứa nhiều lượng KNK hơn so với vỉa than lộ thiên. Ngoài việc phát thải khí vỉa, than thải được đổ vào bãi chứa quá tải hoặc bãi thải có thể tạo ra CO</w:t>
      </w:r>
      <w:r>
        <w:rPr>
          <w:rFonts w:ascii="Times New Roman" w:hAnsi="Times New Roman" w:cs="Times New Roman"/>
          <w:sz w:val="28"/>
          <w:sz-cs w:val="28"/>
          <w:vertAlign w:val="subscript"/>
          <w:color w:val="000000"/>
        </w:rPr>
        <w:t xml:space="preserve">2</w:t>
      </w:r>
      <w:r>
        <w:rPr>
          <w:rFonts w:ascii="Times New Roman" w:hAnsi="Times New Roman" w:cs="Times New Roman"/>
          <w:sz w:val="28"/>
          <w:sz-cs w:val="28"/>
          <w:color w:val="000000"/>
        </w:rPr>
        <w:t xml:space="preserve">, do quá trình oxy hóa ở nhiệt độ thấp hoặc do quá trình đốt cháy không được kiểm soát.</w:t>
      </w:r>
    </w:p>
    <w:p>
      <w:pPr>
        <w:jc w:val="both"/>
        <w:ind w:right="282" w:first-line="709"/>
        <w:spacing w:before="120" w:after="120"/>
      </w:pPr>
      <w:r>
        <w:rPr>
          <w:rFonts w:ascii="Times New Roman" w:hAnsi="Times New Roman" w:cs="Times New Roman"/>
          <w:sz w:val="28"/>
          <w:sz-cs w:val="28"/>
          <w:color w:val="000000"/>
        </w:rPr>
        <w:t xml:space="preserve">Phát thải do phát tán của quá trình chuyển hóa nhiên liệu xảy ra trong quá trình chuyển đổi từ nhiên liệu rắn sang nhiên liệu rắn (sản xuất than củi) dựa trên sự chuyển đổi trạng thái vật lý của nhiên liệu. Quá trình cacbon hóa gỗ tạo ra than củi, các hợp chất dễ bay hơi và nhiều loại khí. Các khí sinh ra bao gồm khí nhà kính trực tiếp (CO</w:t>
      </w:r>
      <w:r>
        <w:rPr>
          <w:rFonts w:ascii="Times New Roman" w:hAnsi="Times New Roman" w:cs="Times New Roman"/>
          <w:sz w:val="28"/>
          <w:sz-cs w:val="28"/>
          <w:vertAlign w:val="subscript"/>
          <w:color w:val="000000"/>
        </w:rPr>
        <w:t xml:space="preserve">2</w:t>
      </w:r>
      <w:r>
        <w:rPr>
          <w:rFonts w:ascii="Times New Roman" w:hAnsi="Times New Roman" w:cs="Times New Roman"/>
          <w:sz w:val="28"/>
          <w:sz-cs w:val="28"/>
          <w:color w:val="000000"/>
        </w:rPr>
        <w:t xml:space="preserve">, CH</w:t>
      </w:r>
      <w:r>
        <w:rPr>
          <w:rFonts w:ascii="Times New Roman" w:hAnsi="Times New Roman" w:cs="Times New Roman"/>
          <w:sz w:val="28"/>
          <w:sz-cs w:val="28"/>
          <w:vertAlign w:val="subscript"/>
          <w:color w:val="000000"/>
        </w:rPr>
        <w:t xml:space="preserve">4</w:t>
      </w:r>
      <w:r>
        <w:rPr>
          <w:rFonts w:ascii="Times New Roman" w:hAnsi="Times New Roman" w:cs="Times New Roman"/>
          <w:sz w:val="28"/>
          <w:sz-cs w:val="28"/>
          <w:color w:val="000000"/>
        </w:rPr>
        <w:t xml:space="preserve"> và N</w:t>
      </w:r>
      <w:r>
        <w:rPr>
          <w:rFonts w:ascii="Times New Roman" w:hAnsi="Times New Roman" w:cs="Times New Roman"/>
          <w:sz w:val="28"/>
          <w:sz-cs w:val="28"/>
          <w:vertAlign w:val="subscript"/>
          <w:color w:val="000000"/>
        </w:rPr>
        <w:t xml:space="preserve">2</w:t>
      </w:r>
      <w:r>
        <w:rPr>
          <w:rFonts w:ascii="Times New Roman" w:hAnsi="Times New Roman" w:cs="Times New Roman"/>
          <w:sz w:val="28"/>
          <w:sz-cs w:val="28"/>
          <w:color w:val="000000"/>
        </w:rPr>
        <w:t xml:space="preserve">O), khí nhà kính gián tiếp (CO) và các loại khí khác, kể cả H</w:t>
      </w:r>
      <w:r>
        <w:rPr>
          <w:rFonts w:ascii="Times New Roman" w:hAnsi="Times New Roman" w:cs="Times New Roman"/>
          <w:sz w:val="28"/>
          <w:sz-cs w:val="28"/>
          <w:vertAlign w:val="subscript"/>
          <w:color w:val="000000"/>
        </w:rPr>
        <w:t xml:space="preserve">2</w:t>
      </w:r>
      <w:r>
        <w:rPr>
          <w:rFonts w:ascii="Times New Roman" w:hAnsi="Times New Roman" w:cs="Times New Roman"/>
          <w:sz w:val="28"/>
          <w:sz-cs w:val="28"/>
          <w:color w:val="000000"/>
        </w:rPr>
        <w:t xml:space="preserve">. Phát thải CO</w:t>
      </w:r>
      <w:r>
        <w:rPr>
          <w:rFonts w:ascii="Times New Roman" w:hAnsi="Times New Roman" w:cs="Times New Roman"/>
          <w:sz w:val="28"/>
          <w:sz-cs w:val="28"/>
          <w:vertAlign w:val="subscript"/>
          <w:color w:val="000000"/>
        </w:rPr>
        <w:t xml:space="preserve">2</w:t>
      </w:r>
      <w:r>
        <w:rPr>
          <w:rFonts w:ascii="Times New Roman" w:hAnsi="Times New Roman" w:cs="Times New Roman"/>
          <w:sz w:val="28"/>
          <w:sz-cs w:val="28"/>
          <w:color w:val="000000"/>
        </w:rPr>
        <w:t xml:space="preserve"> từ sản xuất than củi được báo cáo ở đây như một mục thông tin và được đề cập trong Nông nghiệp, Thay đổi sử dụng đất và Lâm nghiệp (AFOLU). Phát thải CH</w:t>
      </w:r>
      <w:r>
        <w:rPr>
          <w:rFonts w:ascii="Times New Roman" w:hAnsi="Times New Roman" w:cs="Times New Roman"/>
          <w:sz w:val="28"/>
          <w:sz-cs w:val="28"/>
          <w:vertAlign w:val="subscript"/>
          <w:color w:val="000000"/>
        </w:rPr>
        <w:t xml:space="preserve">4</w:t>
      </w:r>
      <w:r>
        <w:rPr>
          <w:rFonts w:ascii="Times New Roman" w:hAnsi="Times New Roman" w:cs="Times New Roman"/>
          <w:sz w:val="28"/>
          <w:sz-cs w:val="28"/>
          <w:color w:val="000000"/>
        </w:rPr>
        <w:t xml:space="preserve"> và N</w:t>
      </w:r>
      <w:r>
        <w:rPr>
          <w:rFonts w:ascii="Times New Roman" w:hAnsi="Times New Roman" w:cs="Times New Roman"/>
          <w:sz w:val="28"/>
          <w:sz-cs w:val="28"/>
          <w:vertAlign w:val="subscript"/>
          <w:color w:val="000000"/>
        </w:rPr>
        <w:t xml:space="preserve">2</w:t>
      </w:r>
      <w:r>
        <w:rPr>
          <w:rFonts w:ascii="Times New Roman" w:hAnsi="Times New Roman" w:cs="Times New Roman"/>
          <w:sz w:val="28"/>
          <w:sz-cs w:val="28"/>
          <w:color w:val="000000"/>
        </w:rPr>
        <w:t xml:space="preserve">O được tính toán và báo cáo.</w:t>
      </w:r>
    </w:p>
    <w:p>
      <w:pPr>
        <w:jc w:val="both"/>
        <w:ind w:right="282" w:first-line="709"/>
        <w:spacing w:before="120" w:after="120"/>
      </w:pPr>
      <w:r>
        <w:rPr>
          <w:rFonts w:ascii="Times New Roman" w:hAnsi="Times New Roman" w:cs="Times New Roman"/>
          <w:sz w:val="28"/>
          <w:sz-cs w:val="28"/>
          <w:color w:val="000000"/>
        </w:rPr>
        <w:t>Kết quả tính lượng phát thải KNK từ quá trình khai thác than và chuyển hóa nhiên liệu năm 2018, 2022 thể hiện trong Bảng 2.17 và 2.18.</w:t>
      </w:r>
    </w:p>
    <w:p>
      <w:pPr>
        <w:jc w:val="center"/>
        <w:spacing w:before="120" w:after="120"/>
      </w:pPr>
      <w:r>
        <w:rPr>
          <w:rFonts w:ascii="Times New Roman" w:hAnsi="Times New Roman" w:cs="Times New Roman"/>
          <w:sz w:val="28"/>
          <w:sz-cs w:val="28"/>
          <w:b/>
          <w:color w:val="000000"/>
        </w:rPr>
        <w:t xml:space="preserve">Bảng 2. SEQ Bảng_2. \* ARABIC 17. Kết quả phát thải KNK từ khai thác than và chuyển hóa nhiên liệu năm 2018</w:t>
      </w:r>
      <w:r>
        <w:rPr>
          <w:rFonts w:ascii="Times New Roman" w:hAnsi="Times New Roman" w:cs="Times New Roman"/>
          <w:sz w:val="28"/>
          <w:sz-cs w:val="28"/>
          <w:color w:val="000000"/>
        </w:rPr>
        <w:t xml:space="preserve"/>
      </w:r>
    </w:p>
    <w:p>
      <w:pPr>
        <w:jc w:val="center"/>
      </w:pPr>
      <w:r>
        <w:rPr>
          <w:rFonts w:ascii="Times New Roman" w:hAnsi="Times New Roman" w:cs="Times New Roman"/>
          <w:sz w:val="26"/>
          <w:sz-cs w:val="26"/>
          <w:b/>
          <w:color w:val="000000"/>
        </w:rPr>
        <w:t xml:space="preserve">Mã IPCC</w:t>
      </w:r>
    </w:p>
    <w:p>
      <w:pPr>
        <w:jc w:val="center"/>
      </w:pPr>
      <w:r>
        <w:rPr>
          <w:rFonts w:ascii="Times New Roman" w:hAnsi="Times New Roman" w:cs="Times New Roman"/>
          <w:sz w:val="26"/>
          <w:sz-cs w:val="26"/>
          <w:b/>
          <w:color w:val="000000"/>
        </w:rPr>
        <w:t xml:space="preserve">Nguồn phát thải</w:t>
      </w:r>
    </w:p>
    <w:p>
      <w:pPr>
        <w:jc w:val="center"/>
      </w:pPr>
      <w:r>
        <w:rPr>
          <w:rFonts w:ascii="Times New Roman" w:hAnsi="Times New Roman" w:cs="Times New Roman"/>
          <w:sz w:val="26"/>
          <w:sz-cs w:val="26"/>
          <w:b/>
          <w:color w:val="000000"/>
        </w:rPr>
        <w:t xml:space="preserve">CO</w:t>
      </w:r>
      <w:r>
        <w:rPr>
          <w:rFonts w:ascii="Times New Roman" w:hAnsi="Times New Roman" w:cs="Times New Roman"/>
          <w:sz w:val="26"/>
          <w:sz-cs w:val="26"/>
          <w:b/>
          <w:vertAlign w:val="subscript"/>
          <w:color w:val="000000"/>
        </w:rPr>
        <w:t xml:space="preserve">2</w:t>
      </w:r>
      <w:r>
        <w:rPr>
          <w:rFonts w:ascii="Times New Roman" w:hAnsi="Times New Roman" w:cs="Times New Roman"/>
          <w:sz w:val="26"/>
          <w:sz-cs w:val="26"/>
          <w:b/>
          <w:color w:val="000000"/>
        </w:rPr>
        <w:t xml:space="preserve"/>
      </w:r>
    </w:p>
    <w:p>
      <w:pPr>
        <w:jc w:val="center"/>
      </w:pPr>
      <w:r>
        <w:rPr>
          <w:rFonts w:ascii="Times New Roman" w:hAnsi="Times New Roman" w:cs="Times New Roman"/>
          <w:sz w:val="26"/>
          <w:sz-cs w:val="26"/>
          <w:b/>
          <w:color w:val="000000"/>
        </w:rPr>
        <w:t xml:space="preserve">CH</w:t>
      </w:r>
      <w:r>
        <w:rPr>
          <w:rFonts w:ascii="Times New Roman" w:hAnsi="Times New Roman" w:cs="Times New Roman"/>
          <w:sz w:val="26"/>
          <w:sz-cs w:val="26"/>
          <w:b/>
          <w:vertAlign w:val="subscript"/>
          <w:color w:val="000000"/>
        </w:rPr>
        <w:t xml:space="preserve">4</w:t>
      </w:r>
      <w:r>
        <w:rPr>
          <w:rFonts w:ascii="Times New Roman" w:hAnsi="Times New Roman" w:cs="Times New Roman"/>
          <w:sz w:val="26"/>
          <w:sz-cs w:val="26"/>
          <w:b/>
          <w:color w:val="000000"/>
        </w:rPr>
        <w:t xml:space="preserve"/>
      </w:r>
    </w:p>
    <w:p>
      <w:pPr>
        <w:jc w:val="center"/>
      </w:pPr>
      <w:r>
        <w:rPr>
          <w:rFonts w:ascii="Times New Roman" w:hAnsi="Times New Roman" w:cs="Times New Roman"/>
          <w:sz w:val="26"/>
          <w:sz-cs w:val="26"/>
          <w:b/>
          <w:color w:val="000000"/>
        </w:rPr>
        <w:t xml:space="preserve">N</w:t>
      </w:r>
      <w:r>
        <w:rPr>
          <w:rFonts w:ascii="Times New Roman" w:hAnsi="Times New Roman" w:cs="Times New Roman"/>
          <w:sz w:val="26"/>
          <w:sz-cs w:val="26"/>
          <w:b/>
          <w:vertAlign w:val="subscript"/>
          <w:color w:val="000000"/>
        </w:rPr>
        <w:t xml:space="preserve">2</w:t>
      </w:r>
      <w:r>
        <w:rPr>
          <w:rFonts w:ascii="Times New Roman" w:hAnsi="Times New Roman" w:cs="Times New Roman"/>
          <w:sz w:val="26"/>
          <w:sz-cs w:val="26"/>
          <w:b/>
          <w:color w:val="000000"/>
        </w:rPr>
        <w:t xml:space="preserve">O</w:t>
      </w:r>
    </w:p>
    <w:p>
      <w:pPr>
        <w:jc w:val="center"/>
      </w:pPr>
      <w:r>
        <w:rPr>
          <w:rFonts w:ascii="Times New Roman" w:hAnsi="Times New Roman" w:cs="Times New Roman"/>
          <w:sz w:val="26"/>
          <w:sz-cs w:val="26"/>
          <w:b/>
          <w:color w:val="000000"/>
        </w:rPr>
        <w:t xml:space="preserve">Tổng</w:t>
      </w:r>
    </w:p>
    <w:p>
      <w:pPr>
        <w:jc w:val="center"/>
      </w:pPr>
      <w:r>
        <w:rPr>
          <w:rFonts w:ascii="Times New Roman" w:hAnsi="Times New Roman" w:cs="Times New Roman"/>
          <w:sz w:val="26"/>
          <w:sz-cs w:val="26"/>
          <w:i/>
          <w:color w:val="000000"/>
        </w:rPr>
        <w:t xml:space="preserve">Kt</w:t>
      </w:r>
      <w:r>
        <w:rPr>
          <w:rFonts w:ascii="Times New Roman" w:hAnsi="Times New Roman" w:cs="Times New Roman"/>
          <w:sz w:val="26"/>
          <w:sz-cs w:val="26"/>
          <w:color w:val="000000"/>
        </w:rPr>
        <w:t xml:space="preserve"/>
      </w:r>
    </w:p>
    <w:p>
      <w:pPr>
        <w:jc w:val="center"/>
      </w:pPr>
      <w:r>
        <w:rPr>
          <w:rFonts w:ascii="Times New Roman" w:hAnsi="Times New Roman" w:cs="Times New Roman"/>
          <w:sz w:val="26"/>
          <w:sz-cs w:val="26"/>
          <w:i/>
          <w:color w:val="000000"/>
        </w:rPr>
        <w:t xml:space="preserve">KtCO</w:t>
      </w:r>
      <w:r>
        <w:rPr>
          <w:rFonts w:ascii="Times New Roman" w:hAnsi="Times New Roman" w:cs="Times New Roman"/>
          <w:sz w:val="26"/>
          <w:sz-cs w:val="26"/>
          <w:i/>
          <w:vertAlign w:val="subscript"/>
          <w:color w:val="000000"/>
        </w:rPr>
        <w:t xml:space="preserve">2tđ</w:t>
      </w:r>
      <w:r>
        <w:rPr>
          <w:rFonts w:ascii="Times New Roman" w:hAnsi="Times New Roman" w:cs="Times New Roman"/>
          <w:sz w:val="26"/>
          <w:sz-cs w:val="26"/>
          <w:color w:val="000000"/>
        </w:rPr>
        <w:t xml:space="preserve"/>
      </w:r>
    </w:p>
    <w:p>
      <w:pPr>
        <w:jc w:val="center"/>
        <w:spacing w:before="60" w:after="60"/>
      </w:pPr>
      <w:r>
        <w:rPr>
          <w:rFonts w:ascii="Times New Roman" w:hAnsi="Times New Roman" w:cs="Times New Roman"/>
          <w:sz w:val="26"/>
          <w:sz-cs w:val="26"/>
          <w:b/>
          <w:color w:val="000000"/>
        </w:rPr>
        <w:t xml:space="preserve">1B1a</w:t>
      </w:r>
    </w:p>
    <w:p>
      <w:pPr>
        <w:jc w:val="center"/>
        <w:spacing w:before="60" w:after="60"/>
      </w:pPr>
      <w:r>
        <w:rPr>
          <w:rFonts w:ascii="Times New Roman" w:hAnsi="Times New Roman" w:cs="Times New Roman"/>
          <w:sz w:val="26"/>
          <w:sz-cs w:val="26"/>
          <w:b/>
          <w:color w:val="000000"/>
        </w:rPr>
        <w:t xml:space="preserve">Nhiên liệu rắn</w:t>
      </w:r>
    </w:p>
    <w:p>
      <w:pPr>
        <w:jc w:val="center"/>
        <w:spacing w:before="60" w:after="60"/>
      </w:pPr>
      <w:r>
        <w:rPr>
          <w:rFonts w:ascii="Times New Roman" w:hAnsi="Times New Roman" w:cs="Times New Roman"/>
          <w:sz w:val="26"/>
          <w:sz-cs w:val="26"/>
          <w:b/>
          <w:color w:val="242021"/>
        </w:rPr>
        <w:t xml:space="preserve">282,98</w:t>
      </w:r>
    </w:p>
    <w:p>
      <w:pPr>
        <w:jc w:val="center"/>
        <w:spacing w:before="60" w:after="60"/>
      </w:pPr>
      <w:r>
        <w:rPr>
          <w:rFonts w:ascii="Times New Roman" w:hAnsi="Times New Roman" w:cs="Times New Roman"/>
          <w:sz w:val="26"/>
          <w:sz-cs w:val="26"/>
          <w:b/>
          <w:color w:val="242021"/>
        </w:rPr>
        <w:t xml:space="preserve">41,21</w:t>
      </w:r>
    </w:p>
    <w:p>
      <w:pPr>
        <w:jc w:val="center"/>
        <w:spacing w:before="60" w:after="60"/>
      </w:pPr>
      <w:r>
        <w:rPr>
          <w:rFonts w:ascii="Times New Roman" w:hAnsi="Times New Roman" w:cs="Times New Roman"/>
          <w:sz w:val="26"/>
          <w:sz-cs w:val="26"/>
          <w:b/>
          <w:color w:val="242021"/>
        </w:rPr>
        <w:t xml:space="preserve">0,02</w:t>
      </w:r>
    </w:p>
    <w:p>
      <w:pPr>
        <w:jc w:val="center"/>
        <w:spacing w:before="60" w:after="60"/>
      </w:pPr>
      <w:r>
        <w:rPr>
          <w:rFonts w:ascii="Times New Roman" w:hAnsi="Times New Roman" w:cs="Times New Roman"/>
          <w:sz w:val="26"/>
          <w:sz-cs w:val="26"/>
          <w:b/>
          <w:color w:val="242021"/>
        </w:rPr>
        <w:t>1.702,74</w:t>
      </w:r>
    </w:p>
    <w:p>
      <w:pPr>
        <w:jc w:val="center"/>
        <w:spacing w:before="60" w:after="60"/>
      </w:pPr>
      <w:r>
        <w:rPr>
          <w:rFonts w:ascii="Times New Roman" w:hAnsi="Times New Roman" w:cs="Times New Roman"/>
          <w:sz w:val="26"/>
          <w:sz-cs w:val="26"/>
          <w:b/>
          <w:color w:val="000000"/>
        </w:rPr>
        <w:t xml:space="preserve">1B1ai</w:t>
      </w:r>
    </w:p>
    <w:p>
      <w:pPr>
        <w:jc w:val="center"/>
        <w:spacing w:before="60" w:after="60"/>
      </w:pPr>
      <w:r>
        <w:rPr>
          <w:rFonts w:ascii="Times New Roman" w:hAnsi="Times New Roman" w:cs="Times New Roman"/>
          <w:sz w:val="26"/>
          <w:sz-cs w:val="26"/>
          <w:b/>
          <w:color w:val="000000"/>
        </w:rPr>
        <w:t xml:space="preserve">Khai thác than hầm lò</w:t>
      </w:r>
    </w:p>
    <w:p>
      <w:pPr>
        <w:jc w:val="center"/>
        <w:spacing w:before="60" w:after="60"/>
      </w:pPr>
      <w:r>
        <w:rPr>
          <w:rFonts w:ascii="Times New Roman" w:hAnsi="Times New Roman" w:cs="Times New Roman"/>
          <w:sz w:val="26"/>
          <w:sz-cs w:val="26"/>
          <w:b/>
          <w:color w:val="242021"/>
        </w:rPr>
        <w:t xml:space="preserve">269,58</w:t>
      </w:r>
    </w:p>
    <w:p>
      <w:pPr>
        <w:jc w:val="center"/>
        <w:spacing w:before="60" w:after="60"/>
      </w:pPr>
      <w:r>
        <w:rPr>
          <w:rFonts w:ascii="Times New Roman" w:hAnsi="Times New Roman" w:cs="Times New Roman"/>
          <w:sz w:val="26"/>
          <w:sz-cs w:val="26"/>
          <w:b/>
          <w:color w:val="242021"/>
        </w:rPr>
        <w:t xml:space="preserve">29,09</w:t>
      </w:r>
    </w:p>
    <w:p>
      <w:pPr>
        <w:jc w:val="center"/>
        <w:spacing w:before="60" w:after="60"/>
      </w:pPr>
      <w:r>
        <w:rPr>
          <w:rFonts w:ascii="Times New Roman" w:hAnsi="Times New Roman" w:cs="Times New Roman"/>
          <w:sz w:val="26"/>
          <w:sz-cs w:val="26"/>
          <w:b/>
          <w:color w:val="242021"/>
        </w:rPr>
        <w:t xml:space="preserve"/>
      </w:r>
    </w:p>
    <w:p>
      <w:pPr>
        <w:jc w:val="center"/>
        <w:spacing w:before="60" w:after="60"/>
      </w:pPr>
      <w:r>
        <w:rPr>
          <w:rFonts w:ascii="Times New Roman" w:hAnsi="Times New Roman" w:cs="Times New Roman"/>
          <w:sz w:val="26"/>
          <w:sz-cs w:val="26"/>
          <w:b/>
          <w:color w:val="242021"/>
        </w:rPr>
        <w:t xml:space="preserve">1.084,16</w:t>
      </w:r>
    </w:p>
    <w:p>
      <w:pPr>
        <w:jc w:val="center"/>
        <w:spacing w:before="60" w:after="60"/>
      </w:pPr>
      <w:r>
        <w:rPr>
          <w:rFonts w:ascii="Times New Roman" w:hAnsi="Times New Roman" w:cs="Times New Roman"/>
          <w:sz w:val="26"/>
          <w:sz-cs w:val="26"/>
          <w:color w:val="000000"/>
        </w:rPr>
        <w:t xml:space="preserve">1B1ai1</w:t>
      </w:r>
    </w:p>
    <w:p>
      <w:pPr>
        <w:jc w:val="center"/>
        <w:spacing w:before="60" w:after="60"/>
      </w:pPr>
      <w:r>
        <w:rPr>
          <w:rFonts w:ascii="Times New Roman" w:hAnsi="Times New Roman" w:cs="Times New Roman"/>
          <w:sz w:val="26"/>
          <w:sz-cs w:val="26"/>
          <w:color w:val="000000"/>
        </w:rPr>
        <w:t xml:space="preserve">Khai thác</w:t>
      </w:r>
    </w:p>
    <w:p>
      <w:pPr>
        <w:jc w:val="center"/>
        <w:spacing w:before="60" w:after="60"/>
      </w:pPr>
      <w:r>
        <w:rPr>
          <w:rFonts w:ascii="Times New Roman" w:hAnsi="Times New Roman" w:cs="Times New Roman"/>
          <w:sz w:val="26"/>
          <w:sz-cs w:val="26"/>
          <w:color w:val="242021"/>
        </w:rPr>
        <w:t xml:space="preserve">269,58</w:t>
      </w:r>
    </w:p>
    <w:p>
      <w:pPr>
        <w:jc w:val="center"/>
        <w:spacing w:before="60" w:after="60"/>
      </w:pPr>
      <w:r>
        <w:rPr>
          <w:rFonts w:ascii="Times New Roman" w:hAnsi="Times New Roman" w:cs="Times New Roman"/>
          <w:sz w:val="26"/>
          <w:sz-cs w:val="26"/>
          <w:color w:val="242021"/>
        </w:rPr>
        <w:t xml:space="preserve">26,27</w:t>
      </w:r>
    </w:p>
    <w:p>
      <w:pPr>
        <w:jc w:val="center"/>
        <w:spacing w:before="60" w:after="60"/>
      </w:pPr>
      <w:r>
        <w:rPr>
          <w:rFonts w:ascii="Times New Roman" w:hAnsi="Times New Roman" w:cs="Times New Roman"/>
          <w:sz w:val="26"/>
          <w:sz-cs w:val="26"/>
          <w:color w:val="242021"/>
        </w:rPr>
        <w:t xml:space="preserve"/>
      </w:r>
    </w:p>
    <w:p>
      <w:pPr>
        <w:jc w:val="center"/>
        <w:spacing w:before="60" w:after="60"/>
      </w:pPr>
      <w:r>
        <w:rPr>
          <w:rFonts w:ascii="Times New Roman" w:hAnsi="Times New Roman" w:cs="Times New Roman"/>
          <w:sz w:val="26"/>
          <w:sz-cs w:val="26"/>
          <w:color w:val="242021"/>
        </w:rPr>
        <w:t xml:space="preserve"/>
      </w:r>
    </w:p>
    <w:p>
      <w:pPr>
        <w:jc w:val="center"/>
        <w:spacing w:before="60" w:after="60"/>
      </w:pPr>
      <w:r>
        <w:rPr>
          <w:rFonts w:ascii="Times New Roman" w:hAnsi="Times New Roman" w:cs="Times New Roman"/>
          <w:sz w:val="26"/>
          <w:sz-cs w:val="26"/>
          <w:color w:val="000000"/>
        </w:rPr>
        <w:t xml:space="preserve">1B1ai2</w:t>
      </w:r>
    </w:p>
    <w:p>
      <w:pPr>
        <w:jc w:val="center"/>
        <w:spacing w:before="60" w:after="60"/>
      </w:pPr>
      <w:r>
        <w:rPr>
          <w:rFonts w:ascii="Times New Roman" w:hAnsi="Times New Roman" w:cs="Times New Roman"/>
          <w:sz w:val="26"/>
          <w:sz-cs w:val="26"/>
          <w:color w:val="000000"/>
        </w:rPr>
        <w:t xml:space="preserve">Sau khai thác</w:t>
      </w:r>
    </w:p>
    <w:p>
      <w:pPr>
        <w:jc w:val="center"/>
        <w:spacing w:before="60" w:after="60"/>
      </w:pPr>
      <w:r>
        <w:rPr>
          <w:rFonts w:ascii="Times New Roman" w:hAnsi="Times New Roman" w:cs="Times New Roman"/>
          <w:sz w:val="26"/>
          <w:sz-cs w:val="26"/>
          <w:color w:val="242021"/>
        </w:rPr>
        <w:t xml:space="preserve"/>
      </w:r>
    </w:p>
    <w:p>
      <w:pPr>
        <w:jc w:val="center"/>
        <w:spacing w:before="60" w:after="60"/>
      </w:pPr>
      <w:r>
        <w:rPr>
          <w:rFonts w:ascii="Times New Roman" w:hAnsi="Times New Roman" w:cs="Times New Roman"/>
          <w:sz w:val="26"/>
          <w:sz-cs w:val="26"/>
          <w:color w:val="242021"/>
        </w:rPr>
        <w:t xml:space="preserve">2,82</w:t>
      </w:r>
    </w:p>
    <w:p>
      <w:pPr>
        <w:jc w:val="center"/>
        <w:spacing w:before="60" w:after="60"/>
      </w:pPr>
      <w:r>
        <w:rPr>
          <w:rFonts w:ascii="Times New Roman" w:hAnsi="Times New Roman" w:cs="Times New Roman"/>
          <w:sz w:val="26"/>
          <w:sz-cs w:val="26"/>
          <w:color w:val="242021"/>
        </w:rPr>
        <w:t xml:space="preserve"/>
      </w:r>
    </w:p>
    <w:p>
      <w:pPr>
        <w:jc w:val="center"/>
        <w:spacing w:before="60" w:after="60"/>
      </w:pPr>
      <w:r>
        <w:rPr>
          <w:rFonts w:ascii="Times New Roman" w:hAnsi="Times New Roman" w:cs="Times New Roman"/>
          <w:sz w:val="26"/>
          <w:sz-cs w:val="26"/>
          <w:color w:val="242021"/>
        </w:rPr>
        <w:t xml:space="preserve"/>
      </w:r>
    </w:p>
    <w:p>
      <w:pPr>
        <w:jc w:val="center"/>
        <w:spacing w:before="60" w:after="60"/>
      </w:pPr>
      <w:r>
        <w:rPr>
          <w:rFonts w:ascii="Times New Roman" w:hAnsi="Times New Roman" w:cs="Times New Roman"/>
          <w:sz w:val="26"/>
          <w:sz-cs w:val="26"/>
          <w:b/>
          <w:color w:val="000000"/>
        </w:rPr>
        <w:t xml:space="preserve">1B1aii</w:t>
      </w:r>
    </w:p>
    <w:p>
      <w:pPr>
        <w:jc w:val="center"/>
        <w:spacing w:before="60" w:after="60"/>
      </w:pPr>
      <w:r>
        <w:rPr>
          <w:rFonts w:ascii="Times New Roman" w:hAnsi="Times New Roman" w:cs="Times New Roman"/>
          <w:sz w:val="26"/>
          <w:sz-cs w:val="26"/>
          <w:b/>
          <w:color w:val="000000"/>
        </w:rPr>
        <w:t xml:space="preserve">Khai thác than lộ thiên</w:t>
      </w:r>
    </w:p>
    <w:p>
      <w:pPr>
        <w:jc w:val="center"/>
        <w:spacing w:before="60" w:after="60"/>
      </w:pPr>
      <w:r>
        <w:rPr>
          <w:rFonts w:ascii="Times New Roman" w:hAnsi="Times New Roman" w:cs="Times New Roman"/>
          <w:sz w:val="26"/>
          <w:sz-cs w:val="26"/>
          <w:b/>
          <w:color w:val="242021"/>
        </w:rPr>
        <w:t xml:space="preserve">13,40</w:t>
      </w:r>
    </w:p>
    <w:p>
      <w:pPr>
        <w:jc w:val="center"/>
        <w:spacing w:before="60" w:after="60"/>
      </w:pPr>
      <w:r>
        <w:rPr>
          <w:rFonts w:ascii="Times New Roman" w:hAnsi="Times New Roman" w:cs="Times New Roman"/>
          <w:sz w:val="26"/>
          <w:sz-cs w:val="26"/>
          <w:b/>
          <w:color w:val="242021"/>
        </w:rPr>
        <w:t xml:space="preserve">2,48</w:t>
      </w:r>
    </w:p>
    <w:p>
      <w:pPr>
        <w:jc w:val="center"/>
        <w:spacing w:before="60" w:after="60"/>
      </w:pPr>
      <w:r>
        <w:rPr>
          <w:rFonts w:ascii="Times New Roman" w:hAnsi="Times New Roman" w:cs="Times New Roman"/>
          <w:sz w:val="26"/>
          <w:sz-cs w:val="26"/>
          <w:b/>
          <w:color w:val="242021"/>
        </w:rPr>
        <w:t xml:space="preserve"/>
      </w:r>
    </w:p>
    <w:p>
      <w:pPr>
        <w:jc w:val="center"/>
        <w:spacing w:before="60" w:after="60"/>
      </w:pPr>
      <w:r>
        <w:rPr>
          <w:rFonts w:ascii="Times New Roman" w:hAnsi="Times New Roman" w:cs="Times New Roman"/>
          <w:sz w:val="26"/>
          <w:sz-cs w:val="26"/>
          <w:b/>
          <w:color w:val="242021"/>
        </w:rPr>
        <w:t xml:space="preserve">82,80</w:t>
      </w:r>
    </w:p>
    <w:p>
      <w:pPr>
        <w:jc w:val="center"/>
        <w:spacing w:before="60" w:after="60"/>
      </w:pPr>
      <w:r>
        <w:rPr>
          <w:rFonts w:ascii="Times New Roman" w:hAnsi="Times New Roman" w:cs="Times New Roman"/>
          <w:sz w:val="26"/>
          <w:sz-cs w:val="26"/>
          <w:color w:val="000000"/>
        </w:rPr>
        <w:t xml:space="preserve">1B1aii1</w:t>
      </w:r>
    </w:p>
    <w:p>
      <w:pPr>
        <w:jc w:val="center"/>
        <w:spacing w:before="60" w:after="60"/>
      </w:pPr>
      <w:r>
        <w:rPr>
          <w:rFonts w:ascii="Times New Roman" w:hAnsi="Times New Roman" w:cs="Times New Roman"/>
          <w:sz w:val="26"/>
          <w:sz-cs w:val="26"/>
          <w:color w:val="000000"/>
        </w:rPr>
        <w:t xml:space="preserve">Khai thác</w:t>
      </w:r>
    </w:p>
    <w:p>
      <w:pPr>
        <w:jc w:val="center"/>
        <w:spacing w:before="60" w:after="60"/>
      </w:pPr>
      <w:r>
        <w:rPr>
          <w:rFonts w:ascii="Times New Roman" w:hAnsi="Times New Roman" w:cs="Times New Roman"/>
          <w:sz w:val="26"/>
          <w:sz-cs w:val="26"/>
          <w:color w:val="242021"/>
        </w:rPr>
        <w:t xml:space="preserve">13,40</w:t>
      </w:r>
    </w:p>
    <w:p>
      <w:pPr>
        <w:jc w:val="center"/>
        <w:spacing w:before="60" w:after="60"/>
      </w:pPr>
      <w:r>
        <w:rPr>
          <w:rFonts w:ascii="Times New Roman" w:hAnsi="Times New Roman" w:cs="Times New Roman"/>
          <w:sz w:val="26"/>
          <w:sz-cs w:val="26"/>
          <w:color w:val="242021"/>
        </w:rPr>
        <w:t xml:space="preserve">0,60</w:t>
      </w:r>
    </w:p>
    <w:p>
      <w:pPr>
        <w:jc w:val="center"/>
        <w:spacing w:before="60" w:after="60"/>
      </w:pPr>
      <w:r>
        <w:rPr>
          <w:rFonts w:ascii="Times New Roman" w:hAnsi="Times New Roman" w:cs="Times New Roman"/>
          <w:sz w:val="26"/>
          <w:sz-cs w:val="26"/>
          <w:color w:val="242021"/>
        </w:rPr>
        <w:t xml:space="preserve"/>
      </w:r>
    </w:p>
    <w:p>
      <w:pPr>
        <w:jc w:val="center"/>
        <w:spacing w:before="60" w:after="60"/>
      </w:pPr>
      <w:r>
        <w:rPr>
          <w:rFonts w:ascii="Times New Roman" w:hAnsi="Times New Roman" w:cs="Times New Roman"/>
          <w:sz w:val="26"/>
          <w:sz-cs w:val="26"/>
          <w:color w:val="242021"/>
        </w:rPr>
        <w:t xml:space="preserve"/>
      </w:r>
    </w:p>
    <w:p>
      <w:pPr>
        <w:jc w:val="center"/>
        <w:spacing w:before="60" w:after="60"/>
      </w:pPr>
      <w:r>
        <w:rPr>
          <w:rFonts w:ascii="Times New Roman" w:hAnsi="Times New Roman" w:cs="Times New Roman"/>
          <w:sz w:val="26"/>
          <w:sz-cs w:val="26"/>
          <w:color w:val="000000"/>
        </w:rPr>
        <w:t xml:space="preserve">1B1aii2</w:t>
      </w:r>
    </w:p>
    <w:p>
      <w:pPr>
        <w:jc w:val="center"/>
        <w:spacing w:before="60" w:after="60"/>
      </w:pPr>
      <w:r>
        <w:rPr>
          <w:rFonts w:ascii="Times New Roman" w:hAnsi="Times New Roman" w:cs="Times New Roman"/>
          <w:sz w:val="26"/>
          <w:sz-cs w:val="26"/>
          <w:color w:val="000000"/>
        </w:rPr>
        <w:t xml:space="preserve">Sau khai thác</w:t>
      </w:r>
    </w:p>
    <w:p>
      <w:pPr>
        <w:jc w:val="center"/>
        <w:spacing w:before="60" w:after="60"/>
      </w:pPr>
      <w:r>
        <w:rPr>
          <w:rFonts w:ascii="Times New Roman" w:hAnsi="Times New Roman" w:cs="Times New Roman"/>
          <w:sz w:val="26"/>
          <w:sz-cs w:val="26"/>
          <w:color w:val="242021"/>
        </w:rPr>
        <w:t xml:space="preserve"/>
      </w:r>
    </w:p>
    <w:p>
      <w:pPr>
        <w:jc w:val="center"/>
        <w:spacing w:before="60" w:after="60"/>
      </w:pPr>
      <w:r>
        <w:rPr>
          <w:rFonts w:ascii="Times New Roman" w:hAnsi="Times New Roman" w:cs="Times New Roman"/>
          <w:sz w:val="26"/>
          <w:sz-cs w:val="26"/>
          <w:color w:val="242021"/>
        </w:rPr>
        <w:t xml:space="preserve">1,88</w:t>
      </w:r>
    </w:p>
    <w:p>
      <w:pPr>
        <w:jc w:val="center"/>
        <w:spacing w:before="60" w:after="60"/>
      </w:pPr>
      <w:r>
        <w:rPr>
          <w:rFonts w:ascii="Times New Roman" w:hAnsi="Times New Roman" w:cs="Times New Roman"/>
          <w:sz w:val="26"/>
          <w:sz-cs w:val="26"/>
          <w:color w:val="242021"/>
        </w:rPr>
        <w:t xml:space="preserve"/>
      </w:r>
    </w:p>
    <w:p>
      <w:pPr>
        <w:jc w:val="center"/>
        <w:spacing w:before="60" w:after="60"/>
      </w:pPr>
      <w:r>
        <w:rPr>
          <w:rFonts w:ascii="Times New Roman" w:hAnsi="Times New Roman" w:cs="Times New Roman"/>
          <w:sz w:val="26"/>
          <w:sz-cs w:val="26"/>
          <w:color w:val="242021"/>
        </w:rPr>
        <w:t xml:space="preserve"/>
      </w:r>
    </w:p>
    <w:p>
      <w:pPr>
        <w:jc w:val="center"/>
        <w:spacing w:before="60" w:after="60"/>
      </w:pPr>
      <w:r>
        <w:rPr>
          <w:rFonts w:ascii="Times New Roman" w:hAnsi="Times New Roman" w:cs="Times New Roman"/>
          <w:sz w:val="26"/>
          <w:sz-cs w:val="26"/>
          <w:b/>
          <w:color w:val="000000"/>
        </w:rPr>
        <w:t xml:space="preserve">1B1c</w:t>
      </w:r>
    </w:p>
    <w:p>
      <w:pPr>
        <w:jc w:val="center"/>
        <w:spacing w:before="60" w:after="60"/>
      </w:pPr>
      <w:r>
        <w:rPr>
          <w:rFonts w:ascii="Times New Roman" w:hAnsi="Times New Roman" w:cs="Times New Roman"/>
          <w:sz w:val="26"/>
          <w:sz-cs w:val="26"/>
          <w:b/>
          <w:color w:val="000000"/>
        </w:rPr>
        <w:t xml:space="preserve">Chuyển hóa nhiên liệu</w:t>
      </w:r>
    </w:p>
    <w:p>
      <w:pPr>
        <w:jc w:val="center"/>
        <w:spacing w:before="60" w:after="60"/>
      </w:pPr>
      <w:r>
        <w:rPr>
          <w:rFonts w:ascii="Times New Roman" w:hAnsi="Times New Roman" w:cs="Times New Roman"/>
          <w:sz w:val="26"/>
          <w:sz-cs w:val="26"/>
          <w:b/>
          <w:color w:val="242021"/>
        </w:rPr>
        <w:t xml:space="preserve"/>
      </w:r>
    </w:p>
    <w:p>
      <w:pPr>
        <w:jc w:val="center"/>
        <w:spacing w:before="60" w:after="60"/>
      </w:pPr>
      <w:r>
        <w:rPr>
          <w:rFonts w:ascii="Times New Roman" w:hAnsi="Times New Roman" w:cs="Times New Roman"/>
          <w:sz w:val="26"/>
          <w:sz-cs w:val="26"/>
          <w:b/>
          <w:color w:val="242021"/>
        </w:rPr>
        <w:t xml:space="preserve">9,64</w:t>
      </w:r>
    </w:p>
    <w:p>
      <w:pPr>
        <w:jc w:val="center"/>
        <w:spacing w:before="60" w:after="60"/>
      </w:pPr>
      <w:r>
        <w:rPr>
          <w:rFonts w:ascii="Times New Roman" w:hAnsi="Times New Roman" w:cs="Times New Roman"/>
          <w:sz w:val="26"/>
          <w:sz-cs w:val="26"/>
          <w:b/>
          <w:color w:val="242021"/>
        </w:rPr>
        <w:t xml:space="preserve">0,02</w:t>
      </w:r>
    </w:p>
    <w:p>
      <w:pPr>
        <w:jc w:val="center"/>
        <w:spacing w:before="60" w:after="60"/>
      </w:pPr>
      <w:r>
        <w:rPr>
          <w:rFonts w:ascii="Times New Roman" w:hAnsi="Times New Roman" w:cs="Times New Roman"/>
          <w:sz w:val="26"/>
          <w:sz-cs w:val="26"/>
          <w:b/>
          <w:color w:val="242021"/>
        </w:rPr>
        <w:t xml:space="preserve">274,98</w:t>
      </w:r>
    </w:p>
    <w:p>
      <w:pPr>
        <w:jc w:val="center"/>
        <w:spacing w:before="120" w:after="120"/>
      </w:pPr>
      <w:r>
        <w:rPr>
          <w:rFonts w:ascii="Times New Roman" w:hAnsi="Times New Roman" w:cs="Times New Roman"/>
          <w:sz w:val="28"/>
          <w:sz-cs w:val="28"/>
          <w:b/>
          <w:color w:val="000000"/>
        </w:rPr>
        <w:t>Bảng 2. SEQ Bảng_2. \* ARABIC 18. Kết quả phát thải KNK từ khai thác than và chuyển hóa nhiên liệu năm 2022</w:t>
      </w:r>
      <w:r>
        <w:rPr>
          <w:rFonts w:ascii="Times New Roman" w:hAnsi="Times New Roman" w:cs="Times New Roman"/>
          <w:sz w:val="28"/>
          <w:sz-cs w:val="28"/>
          <w:color w:val="000000"/>
        </w:rPr>
        <w:t xml:space="preserve"/>
      </w:r>
    </w:p>
    <w:p>
      <w:pPr>
        <w:jc w:val="center"/>
      </w:pPr>
      <w:r>
        <w:rPr>
          <w:rFonts w:ascii="Times New Roman" w:hAnsi="Times New Roman" w:cs="Times New Roman"/>
          <w:sz w:val="26"/>
          <w:sz-cs w:val="26"/>
          <w:b/>
          <w:color w:val="000000"/>
        </w:rPr>
        <w:t xml:space="preserve">Mã IPCC</w:t>
      </w:r>
    </w:p>
    <w:p>
      <w:pPr>
        <w:jc w:val="center"/>
      </w:pPr>
      <w:r>
        <w:rPr>
          <w:rFonts w:ascii="Times New Roman" w:hAnsi="Times New Roman" w:cs="Times New Roman"/>
          <w:sz w:val="26"/>
          <w:sz-cs w:val="26"/>
          <w:b/>
          <w:color w:val="000000"/>
        </w:rPr>
        <w:t xml:space="preserve">Nguồn phát thải</w:t>
      </w:r>
    </w:p>
    <w:p>
      <w:pPr>
        <w:jc w:val="center"/>
      </w:pPr>
      <w:r>
        <w:rPr>
          <w:rFonts w:ascii="Times New Roman" w:hAnsi="Times New Roman" w:cs="Times New Roman"/>
          <w:sz w:val="26"/>
          <w:sz-cs w:val="26"/>
          <w:b/>
          <w:color w:val="000000"/>
        </w:rPr>
        <w:t xml:space="preserve">CO</w:t>
      </w:r>
      <w:r>
        <w:rPr>
          <w:rFonts w:ascii="Times New Roman" w:hAnsi="Times New Roman" w:cs="Times New Roman"/>
          <w:sz w:val="26"/>
          <w:sz-cs w:val="26"/>
          <w:b/>
          <w:vertAlign w:val="subscript"/>
          <w:color w:val="000000"/>
        </w:rPr>
        <w:t xml:space="preserve">2</w:t>
      </w:r>
      <w:r>
        <w:rPr>
          <w:rFonts w:ascii="Times New Roman" w:hAnsi="Times New Roman" w:cs="Times New Roman"/>
          <w:sz w:val="26"/>
          <w:sz-cs w:val="26"/>
          <w:b/>
          <w:color w:val="000000"/>
        </w:rPr>
        <w:t xml:space="preserve"/>
      </w:r>
    </w:p>
    <w:p>
      <w:pPr>
        <w:jc w:val="center"/>
      </w:pPr>
      <w:r>
        <w:rPr>
          <w:rFonts w:ascii="Times New Roman" w:hAnsi="Times New Roman" w:cs="Times New Roman"/>
          <w:sz w:val="26"/>
          <w:sz-cs w:val="26"/>
          <w:b/>
          <w:color w:val="000000"/>
        </w:rPr>
        <w:t xml:space="preserve">CH</w:t>
      </w:r>
      <w:r>
        <w:rPr>
          <w:rFonts w:ascii="Times New Roman" w:hAnsi="Times New Roman" w:cs="Times New Roman"/>
          <w:sz w:val="26"/>
          <w:sz-cs w:val="26"/>
          <w:b/>
          <w:vertAlign w:val="subscript"/>
          <w:color w:val="000000"/>
        </w:rPr>
        <w:t xml:space="preserve">4</w:t>
      </w:r>
      <w:r>
        <w:rPr>
          <w:rFonts w:ascii="Times New Roman" w:hAnsi="Times New Roman" w:cs="Times New Roman"/>
          <w:sz w:val="26"/>
          <w:sz-cs w:val="26"/>
          <w:b/>
          <w:color w:val="000000"/>
        </w:rPr>
        <w:t xml:space="preserve"/>
      </w:r>
    </w:p>
    <w:p>
      <w:pPr>
        <w:jc w:val="center"/>
      </w:pPr>
      <w:r>
        <w:rPr>
          <w:rFonts w:ascii="Times New Roman" w:hAnsi="Times New Roman" w:cs="Times New Roman"/>
          <w:sz w:val="26"/>
          <w:sz-cs w:val="26"/>
          <w:b/>
          <w:color w:val="000000"/>
        </w:rPr>
        <w:t xml:space="preserve">N</w:t>
      </w:r>
      <w:r>
        <w:rPr>
          <w:rFonts w:ascii="Times New Roman" w:hAnsi="Times New Roman" w:cs="Times New Roman"/>
          <w:sz w:val="26"/>
          <w:sz-cs w:val="26"/>
          <w:b/>
          <w:vertAlign w:val="subscript"/>
          <w:color w:val="000000"/>
        </w:rPr>
        <w:t xml:space="preserve">2</w:t>
      </w:r>
      <w:r>
        <w:rPr>
          <w:rFonts w:ascii="Times New Roman" w:hAnsi="Times New Roman" w:cs="Times New Roman"/>
          <w:sz w:val="26"/>
          <w:sz-cs w:val="26"/>
          <w:b/>
          <w:color w:val="000000"/>
        </w:rPr>
        <w:t xml:space="preserve">O</w:t>
      </w:r>
    </w:p>
    <w:p>
      <w:pPr>
        <w:jc w:val="center"/>
      </w:pPr>
      <w:r>
        <w:rPr>
          <w:rFonts w:ascii="Times New Roman" w:hAnsi="Times New Roman" w:cs="Times New Roman"/>
          <w:sz w:val="26"/>
          <w:sz-cs w:val="26"/>
          <w:b/>
          <w:color w:val="000000"/>
        </w:rPr>
        <w:t xml:space="preserve">Tổng</w:t>
      </w:r>
    </w:p>
    <w:p>
      <w:pPr>
        <w:jc w:val="center"/>
      </w:pPr>
      <w:r>
        <w:rPr>
          <w:rFonts w:ascii="Times New Roman" w:hAnsi="Times New Roman" w:cs="Times New Roman"/>
          <w:sz w:val="26"/>
          <w:sz-cs w:val="26"/>
          <w:i/>
          <w:color w:val="000000"/>
        </w:rPr>
        <w:t xml:space="preserve">Kt</w:t>
      </w:r>
      <w:r>
        <w:rPr>
          <w:rFonts w:ascii="Times New Roman" w:hAnsi="Times New Roman" w:cs="Times New Roman"/>
          <w:sz w:val="26"/>
          <w:sz-cs w:val="26"/>
          <w:color w:val="000000"/>
        </w:rPr>
        <w:t xml:space="preserve"/>
      </w:r>
    </w:p>
    <w:p>
      <w:pPr>
        <w:jc w:val="center"/>
      </w:pPr>
      <w:r>
        <w:rPr>
          <w:rFonts w:ascii="Times New Roman" w:hAnsi="Times New Roman" w:cs="Times New Roman"/>
          <w:sz w:val="26"/>
          <w:sz-cs w:val="26"/>
          <w:i/>
          <w:color w:val="000000"/>
        </w:rPr>
        <w:t xml:space="preserve">KtCO</w:t>
      </w:r>
      <w:r>
        <w:rPr>
          <w:rFonts w:ascii="Times New Roman" w:hAnsi="Times New Roman" w:cs="Times New Roman"/>
          <w:sz w:val="26"/>
          <w:sz-cs w:val="26"/>
          <w:i/>
          <w:vertAlign w:val="subscript"/>
          <w:color w:val="000000"/>
        </w:rPr>
        <w:t xml:space="preserve">2tđ</w:t>
      </w:r>
      <w:r>
        <w:rPr>
          <w:rFonts w:ascii="Times New Roman" w:hAnsi="Times New Roman" w:cs="Times New Roman"/>
          <w:sz w:val="26"/>
          <w:sz-cs w:val="26"/>
          <w:color w:val="000000"/>
        </w:rPr>
        <w:t xml:space="preserve"/>
      </w:r>
    </w:p>
    <w:p>
      <w:pPr>
        <w:jc w:val="center"/>
        <w:spacing w:before="120" w:after="120"/>
      </w:pPr>
      <w:r>
        <w:rPr>
          <w:rFonts w:ascii="Times New Roman" w:hAnsi="Times New Roman" w:cs="Times New Roman"/>
          <w:sz w:val="26"/>
          <w:sz-cs w:val="26"/>
          <w:b/>
          <w:color w:val="000000"/>
        </w:rPr>
        <w:t xml:space="preserve">1B1a</w:t>
      </w:r>
    </w:p>
    <w:p>
      <w:pPr>
        <w:jc w:val="center"/>
        <w:spacing w:before="120" w:after="120"/>
      </w:pPr>
      <w:r>
        <w:rPr>
          <w:rFonts w:ascii="Times New Roman" w:hAnsi="Times New Roman" w:cs="Times New Roman"/>
          <w:sz w:val="26"/>
          <w:sz-cs w:val="26"/>
          <w:b/>
          <w:color w:val="000000"/>
        </w:rPr>
        <w:t xml:space="preserve">Nhiên liệu rắn</w:t>
      </w:r>
    </w:p>
    <w:p>
      <w:pPr>
        <w:jc w:val="center"/>
        <w:spacing w:before="120" w:after="120"/>
      </w:pPr>
      <w:r>
        <w:rPr>
          <w:rFonts w:ascii="Times New Roman" w:hAnsi="Times New Roman" w:cs="Times New Roman"/>
          <w:sz w:val="26"/>
          <w:sz-cs w:val="26"/>
          <w:b/>
          <w:color w:val="242021"/>
        </w:rPr>
        <w:t xml:space="preserve">296,56</w:t>
      </w:r>
    </w:p>
    <w:p>
      <w:pPr>
        <w:jc w:val="center"/>
        <w:spacing w:before="120" w:after="120"/>
      </w:pPr>
      <w:r>
        <w:rPr>
          <w:rFonts w:ascii="Times New Roman" w:hAnsi="Times New Roman" w:cs="Times New Roman"/>
          <w:sz w:val="26"/>
          <w:sz-cs w:val="26"/>
          <w:b/>
          <w:color w:val="242021"/>
        </w:rPr>
        <w:t xml:space="preserve">41,67</w:t>
      </w:r>
    </w:p>
    <w:p>
      <w:pPr>
        <w:jc w:val="center"/>
        <w:spacing w:before="120" w:after="120"/>
      </w:pPr>
      <w:r>
        <w:rPr>
          <w:rFonts w:ascii="Times New Roman" w:hAnsi="Times New Roman" w:cs="Times New Roman"/>
          <w:sz w:val="26"/>
          <w:sz-cs w:val="26"/>
          <w:b/>
          <w:color w:val="242021"/>
        </w:rPr>
        <w:t xml:space="preserve">0,02</w:t>
      </w:r>
    </w:p>
    <w:p>
      <w:pPr>
        <w:jc w:val="center"/>
        <w:spacing w:before="120" w:after="120"/>
      </w:pPr>
      <w:r>
        <w:rPr>
          <w:rFonts w:ascii="Times New Roman" w:hAnsi="Times New Roman" w:cs="Times New Roman"/>
          <w:sz w:val="26"/>
          <w:sz-cs w:val="26"/>
          <w:b/>
          <w:color w:val="242021"/>
        </w:rPr>
        <w:t xml:space="preserve">1.467,93</w:t>
      </w:r>
    </w:p>
    <w:p>
      <w:pPr>
        <w:jc w:val="center"/>
        <w:spacing w:before="120" w:after="120"/>
      </w:pPr>
      <w:r>
        <w:rPr>
          <w:rFonts w:ascii="Times New Roman" w:hAnsi="Times New Roman" w:cs="Times New Roman"/>
          <w:sz w:val="26"/>
          <w:sz-cs w:val="26"/>
          <w:b/>
          <w:color w:val="000000"/>
        </w:rPr>
        <w:t xml:space="preserve">1B1ai</w:t>
      </w:r>
    </w:p>
    <w:p>
      <w:pPr>
        <w:jc w:val="center"/>
        <w:spacing w:before="120" w:after="120"/>
      </w:pPr>
      <w:r>
        <w:rPr>
          <w:rFonts w:ascii="Times New Roman" w:hAnsi="Times New Roman" w:cs="Times New Roman"/>
          <w:sz w:val="26"/>
          <w:sz-cs w:val="26"/>
          <w:b/>
          <w:color w:val="000000"/>
        </w:rPr>
        <w:t xml:space="preserve">Khai thác than hầm lò</w:t>
      </w:r>
    </w:p>
    <w:p>
      <w:pPr>
        <w:jc w:val="center"/>
        <w:spacing w:before="120" w:after="120"/>
      </w:pPr>
      <w:r>
        <w:rPr>
          <w:rFonts w:ascii="Times New Roman" w:hAnsi="Times New Roman" w:cs="Times New Roman"/>
          <w:sz w:val="26"/>
          <w:sz-cs w:val="26"/>
          <w:b/>
          <w:color w:val="242021"/>
        </w:rPr>
        <w:t xml:space="preserve">282,52</w:t>
      </w:r>
    </w:p>
    <w:p>
      <w:pPr>
        <w:jc w:val="center"/>
        <w:spacing w:before="120" w:after="120"/>
      </w:pPr>
      <w:r>
        <w:rPr>
          <w:rFonts w:ascii="Times New Roman" w:hAnsi="Times New Roman" w:cs="Times New Roman"/>
          <w:sz w:val="26"/>
          <w:sz-cs w:val="26"/>
          <w:b/>
          <w:color w:val="242021"/>
        </w:rPr>
        <w:t xml:space="preserve">30,49</w:t>
      </w:r>
    </w:p>
    <w:p>
      <w:pPr>
        <w:jc w:val="center"/>
        <w:spacing w:before="120" w:after="120"/>
      </w:pPr>
      <w:r>
        <w:rPr>
          <w:rFonts w:ascii="Times New Roman" w:hAnsi="Times New Roman" w:cs="Times New Roman"/>
          <w:sz w:val="26"/>
          <w:sz-cs w:val="26"/>
          <w:b/>
          <w:color w:val="242021"/>
        </w:rPr>
        <w:t xml:space="preserve"/>
      </w:r>
    </w:p>
    <w:p>
      <w:pPr>
        <w:jc w:val="center"/>
        <w:spacing w:before="120" w:after="120"/>
      </w:pPr>
      <w:r>
        <w:rPr>
          <w:rFonts w:ascii="Times New Roman" w:hAnsi="Times New Roman" w:cs="Times New Roman"/>
          <w:sz w:val="26"/>
          <w:sz-cs w:val="26"/>
          <w:b/>
          <w:color w:val="242021"/>
        </w:rPr>
        <w:t xml:space="preserve">1.136,20</w:t>
      </w:r>
    </w:p>
    <w:p>
      <w:pPr>
        <w:jc w:val="center"/>
        <w:spacing w:before="120" w:after="120"/>
      </w:pPr>
      <w:r>
        <w:rPr>
          <w:rFonts w:ascii="Times New Roman" w:hAnsi="Times New Roman" w:cs="Times New Roman"/>
          <w:sz w:val="26"/>
          <w:sz-cs w:val="26"/>
          <w:color w:val="000000"/>
        </w:rPr>
        <w:t xml:space="preserve">1B1ai1</w:t>
      </w:r>
    </w:p>
    <w:p>
      <w:pPr>
        <w:jc w:val="center"/>
        <w:spacing w:before="120" w:after="120"/>
      </w:pPr>
      <w:r>
        <w:rPr>
          <w:rFonts w:ascii="Times New Roman" w:hAnsi="Times New Roman" w:cs="Times New Roman"/>
          <w:sz w:val="26"/>
          <w:sz-cs w:val="26"/>
          <w:color w:val="000000"/>
        </w:rPr>
        <w:t xml:space="preserve">Khai thác</w:t>
      </w:r>
    </w:p>
    <w:p>
      <w:pPr>
        <w:jc w:val="center"/>
        <w:spacing w:before="120" w:after="120"/>
      </w:pPr>
      <w:r>
        <w:rPr>
          <w:rFonts w:ascii="Times New Roman" w:hAnsi="Times New Roman" w:cs="Times New Roman"/>
          <w:sz w:val="26"/>
          <w:sz-cs w:val="26"/>
          <w:color w:val="242021"/>
        </w:rPr>
        <w:t xml:space="preserve">282,52</w:t>
      </w:r>
    </w:p>
    <w:p>
      <w:pPr>
        <w:jc w:val="center"/>
        <w:spacing w:before="120" w:after="120"/>
      </w:pPr>
      <w:r>
        <w:rPr>
          <w:rFonts w:ascii="Times New Roman" w:hAnsi="Times New Roman" w:cs="Times New Roman"/>
          <w:sz w:val="26"/>
          <w:sz-cs w:val="26"/>
          <w:color w:val="242021"/>
        </w:rPr>
        <w:t xml:space="preserve">27,53</w:t>
      </w:r>
    </w:p>
    <w:p>
      <w:pPr>
        <w:jc w:val="center"/>
        <w:spacing w:before="120" w:after="120"/>
      </w:pPr>
      <w:r>
        <w:rPr>
          <w:rFonts w:ascii="Times New Roman" w:hAnsi="Times New Roman" w:cs="Times New Roman"/>
          <w:sz w:val="26"/>
          <w:sz-cs w:val="26"/>
          <w:color w:val="242021"/>
        </w:rPr>
        <w:t xml:space="preserve"/>
      </w:r>
    </w:p>
    <w:p>
      <w:pPr>
        <w:jc w:val="center"/>
        <w:spacing w:before="120" w:after="120"/>
      </w:pPr>
      <w:r>
        <w:rPr>
          <w:rFonts w:ascii="Times New Roman" w:hAnsi="Times New Roman" w:cs="Times New Roman"/>
          <w:sz w:val="26"/>
          <w:sz-cs w:val="26"/>
          <w:color w:val="242021"/>
        </w:rPr>
        <w:t xml:space="preserve"/>
      </w:r>
    </w:p>
    <w:p>
      <w:pPr>
        <w:jc w:val="center"/>
        <w:spacing w:before="120" w:after="120"/>
      </w:pPr>
      <w:r>
        <w:rPr>
          <w:rFonts w:ascii="Times New Roman" w:hAnsi="Times New Roman" w:cs="Times New Roman"/>
          <w:sz w:val="26"/>
          <w:sz-cs w:val="26"/>
          <w:color w:val="000000"/>
        </w:rPr>
        <w:t xml:space="preserve">1B1ai2</w:t>
      </w:r>
    </w:p>
    <w:p>
      <w:pPr>
        <w:jc w:val="center"/>
        <w:spacing w:before="120" w:after="120"/>
      </w:pPr>
      <w:r>
        <w:rPr>
          <w:rFonts w:ascii="Times New Roman" w:hAnsi="Times New Roman" w:cs="Times New Roman"/>
          <w:sz w:val="26"/>
          <w:sz-cs w:val="26"/>
          <w:color w:val="000000"/>
        </w:rPr>
        <w:t xml:space="preserve">Sau khai thác</w:t>
      </w:r>
    </w:p>
    <w:p>
      <w:pPr>
        <w:jc w:val="center"/>
        <w:spacing w:before="120" w:after="120"/>
      </w:pPr>
      <w:r>
        <w:rPr>
          <w:rFonts w:ascii="Times New Roman" w:hAnsi="Times New Roman" w:cs="Times New Roman"/>
          <w:sz w:val="26"/>
          <w:sz-cs w:val="26"/>
          <w:color w:val="242021"/>
        </w:rPr>
        <w:t xml:space="preserve"/>
      </w:r>
    </w:p>
    <w:p>
      <w:pPr>
        <w:jc w:val="center"/>
        <w:spacing w:before="120" w:after="120"/>
      </w:pPr>
      <w:r>
        <w:rPr>
          <w:rFonts w:ascii="Times New Roman" w:hAnsi="Times New Roman" w:cs="Times New Roman"/>
          <w:sz w:val="26"/>
          <w:sz-cs w:val="26"/>
          <w:color w:val="242021"/>
        </w:rPr>
        <w:t xml:space="preserve">2,96</w:t>
      </w:r>
    </w:p>
    <w:p>
      <w:pPr>
        <w:jc w:val="center"/>
        <w:spacing w:before="120" w:after="120"/>
      </w:pPr>
      <w:r>
        <w:rPr>
          <w:rFonts w:ascii="Times New Roman" w:hAnsi="Times New Roman" w:cs="Times New Roman"/>
          <w:sz w:val="26"/>
          <w:sz-cs w:val="26"/>
          <w:color w:val="242021"/>
        </w:rPr>
        <w:t xml:space="preserve"/>
      </w:r>
    </w:p>
    <w:p>
      <w:pPr>
        <w:jc w:val="center"/>
        <w:spacing w:before="120" w:after="120"/>
      </w:pPr>
      <w:r>
        <w:rPr>
          <w:rFonts w:ascii="Times New Roman" w:hAnsi="Times New Roman" w:cs="Times New Roman"/>
          <w:sz w:val="26"/>
          <w:sz-cs w:val="26"/>
          <w:color w:val="242021"/>
        </w:rPr>
        <w:t xml:space="preserve"/>
      </w:r>
    </w:p>
    <w:p>
      <w:pPr>
        <w:jc w:val="center"/>
        <w:spacing w:before="120" w:after="120"/>
      </w:pPr>
      <w:r>
        <w:rPr>
          <w:rFonts w:ascii="Times New Roman" w:hAnsi="Times New Roman" w:cs="Times New Roman"/>
          <w:sz w:val="26"/>
          <w:sz-cs w:val="26"/>
          <w:b/>
          <w:color w:val="000000"/>
        </w:rPr>
        <w:t xml:space="preserve">1B1aii</w:t>
      </w:r>
    </w:p>
    <w:p>
      <w:pPr>
        <w:jc w:val="center"/>
        <w:spacing w:before="120" w:after="120"/>
      </w:pPr>
      <w:r>
        <w:rPr>
          <w:rFonts w:ascii="Times New Roman" w:hAnsi="Times New Roman" w:cs="Times New Roman"/>
          <w:sz w:val="26"/>
          <w:sz-cs w:val="26"/>
          <w:b/>
          <w:color w:val="000000"/>
        </w:rPr>
        <w:t xml:space="preserve">Khai thác than lộ thiên</w:t>
      </w:r>
    </w:p>
    <w:p>
      <w:pPr>
        <w:jc w:val="center"/>
        <w:spacing w:before="120" w:after="120"/>
      </w:pPr>
      <w:r>
        <w:rPr>
          <w:rFonts w:ascii="Times New Roman" w:hAnsi="Times New Roman" w:cs="Times New Roman"/>
          <w:sz w:val="26"/>
          <w:sz-cs w:val="26"/>
          <w:b/>
          <w:color w:val="242021"/>
        </w:rPr>
        <w:t xml:space="preserve">14,05</w:t>
      </w:r>
    </w:p>
    <w:p>
      <w:pPr>
        <w:jc w:val="center"/>
        <w:spacing w:before="120" w:after="120"/>
      </w:pPr>
      <w:r>
        <w:rPr>
          <w:rFonts w:ascii="Times New Roman" w:hAnsi="Times New Roman" w:cs="Times New Roman"/>
          <w:sz w:val="26"/>
          <w:sz-cs w:val="26"/>
          <w:b/>
          <w:color w:val="242021"/>
        </w:rPr>
        <w:t xml:space="preserve">2,60</w:t>
      </w:r>
    </w:p>
    <w:p>
      <w:pPr>
        <w:jc w:val="center"/>
        <w:spacing w:before="120" w:after="120"/>
      </w:pPr>
      <w:r>
        <w:rPr>
          <w:rFonts w:ascii="Times New Roman" w:hAnsi="Times New Roman" w:cs="Times New Roman"/>
          <w:sz w:val="26"/>
          <w:sz-cs w:val="26"/>
          <w:b/>
          <w:color w:val="242021"/>
        </w:rPr>
        <w:t xml:space="preserve"/>
      </w:r>
    </w:p>
    <w:p>
      <w:pPr>
        <w:jc w:val="center"/>
        <w:spacing w:before="120" w:after="120"/>
      </w:pPr>
      <w:r>
        <w:rPr>
          <w:rFonts w:ascii="Times New Roman" w:hAnsi="Times New Roman" w:cs="Times New Roman"/>
          <w:sz w:val="26"/>
          <w:sz-cs w:val="26"/>
          <w:b/>
          <w:color w:val="242021"/>
        </w:rPr>
        <w:t xml:space="preserve">86,77</w:t>
      </w:r>
    </w:p>
    <w:p>
      <w:pPr>
        <w:jc w:val="center"/>
        <w:spacing w:before="120" w:after="120"/>
      </w:pPr>
      <w:r>
        <w:rPr>
          <w:rFonts w:ascii="Times New Roman" w:hAnsi="Times New Roman" w:cs="Times New Roman"/>
          <w:sz w:val="26"/>
          <w:sz-cs w:val="26"/>
          <w:color w:val="000000"/>
        </w:rPr>
        <w:t xml:space="preserve">1B1aii1</w:t>
      </w:r>
    </w:p>
    <w:p>
      <w:pPr>
        <w:jc w:val="center"/>
        <w:spacing w:before="120" w:after="120"/>
      </w:pPr>
      <w:r>
        <w:rPr>
          <w:rFonts w:ascii="Times New Roman" w:hAnsi="Times New Roman" w:cs="Times New Roman"/>
          <w:sz w:val="26"/>
          <w:sz-cs w:val="26"/>
          <w:color w:val="000000"/>
        </w:rPr>
        <w:t xml:space="preserve">Khai thác</w:t>
      </w:r>
    </w:p>
    <w:p>
      <w:pPr>
        <w:jc w:val="center"/>
        <w:spacing w:before="120" w:after="120"/>
      </w:pPr>
      <w:r>
        <w:rPr>
          <w:rFonts w:ascii="Times New Roman" w:hAnsi="Times New Roman" w:cs="Times New Roman"/>
          <w:sz w:val="26"/>
          <w:sz-cs w:val="26"/>
          <w:color w:val="242021"/>
        </w:rPr>
        <w:t xml:space="preserve">14,05</w:t>
      </w:r>
    </w:p>
    <w:p>
      <w:pPr>
        <w:jc w:val="center"/>
        <w:spacing w:before="120" w:after="120"/>
      </w:pPr>
      <w:r>
        <w:rPr>
          <w:rFonts w:ascii="Times New Roman" w:hAnsi="Times New Roman" w:cs="Times New Roman"/>
          <w:sz w:val="26"/>
          <w:sz-cs w:val="26"/>
          <w:color w:val="242021"/>
        </w:rPr>
        <w:t xml:space="preserve">0,62</w:t>
      </w:r>
    </w:p>
    <w:p>
      <w:pPr>
        <w:jc w:val="center"/>
        <w:spacing w:before="120" w:after="120"/>
      </w:pPr>
      <w:r>
        <w:rPr>
          <w:rFonts w:ascii="Times New Roman" w:hAnsi="Times New Roman" w:cs="Times New Roman"/>
          <w:sz w:val="26"/>
          <w:sz-cs w:val="26"/>
          <w:color w:val="242021"/>
        </w:rPr>
        <w:t xml:space="preserve"/>
      </w:r>
    </w:p>
    <w:p>
      <w:pPr>
        <w:jc w:val="center"/>
        <w:spacing w:before="120" w:after="120"/>
      </w:pPr>
      <w:r>
        <w:rPr>
          <w:rFonts w:ascii="Times New Roman" w:hAnsi="Times New Roman" w:cs="Times New Roman"/>
          <w:sz w:val="26"/>
          <w:sz-cs w:val="26"/>
          <w:color w:val="242021"/>
        </w:rPr>
        <w:t xml:space="preserve"/>
      </w:r>
    </w:p>
    <w:p>
      <w:pPr>
        <w:jc w:val="center"/>
        <w:spacing w:before="120" w:after="120"/>
      </w:pPr>
      <w:r>
        <w:rPr>
          <w:rFonts w:ascii="Times New Roman" w:hAnsi="Times New Roman" w:cs="Times New Roman"/>
          <w:sz w:val="26"/>
          <w:sz-cs w:val="26"/>
          <w:color w:val="000000"/>
        </w:rPr>
        <w:t xml:space="preserve">1B1aii2</w:t>
      </w:r>
    </w:p>
    <w:p>
      <w:pPr>
        <w:jc w:val="center"/>
        <w:spacing w:before="120" w:after="120"/>
      </w:pPr>
      <w:r>
        <w:rPr>
          <w:rFonts w:ascii="Times New Roman" w:hAnsi="Times New Roman" w:cs="Times New Roman"/>
          <w:sz w:val="26"/>
          <w:sz-cs w:val="26"/>
          <w:color w:val="000000"/>
        </w:rPr>
        <w:t xml:space="preserve">Sau khai thác</w:t>
      </w:r>
    </w:p>
    <w:p>
      <w:pPr>
        <w:jc w:val="center"/>
        <w:spacing w:before="120" w:after="120"/>
      </w:pPr>
      <w:r>
        <w:rPr>
          <w:rFonts w:ascii="Times New Roman" w:hAnsi="Times New Roman" w:cs="Times New Roman"/>
          <w:sz w:val="26"/>
          <w:sz-cs w:val="26"/>
          <w:color w:val="242021"/>
        </w:rPr>
        <w:t xml:space="preserve"/>
      </w:r>
    </w:p>
    <w:p>
      <w:pPr>
        <w:jc w:val="center"/>
        <w:spacing w:before="120" w:after="120"/>
      </w:pPr>
      <w:r>
        <w:rPr>
          <w:rFonts w:ascii="Times New Roman" w:hAnsi="Times New Roman" w:cs="Times New Roman"/>
          <w:sz w:val="26"/>
          <w:sz-cs w:val="26"/>
          <w:color w:val="242021"/>
        </w:rPr>
        <w:t xml:space="preserve">1,97</w:t>
      </w:r>
    </w:p>
    <w:p>
      <w:pPr>
        <w:jc w:val="center"/>
        <w:spacing w:before="120" w:after="120"/>
      </w:pPr>
      <w:r>
        <w:rPr>
          <w:rFonts w:ascii="Times New Roman" w:hAnsi="Times New Roman" w:cs="Times New Roman"/>
          <w:sz w:val="26"/>
          <w:sz-cs w:val="26"/>
          <w:color w:val="242021"/>
        </w:rPr>
        <w:t xml:space="preserve"/>
      </w:r>
    </w:p>
    <w:p>
      <w:pPr>
        <w:jc w:val="center"/>
        <w:spacing w:before="120" w:after="120"/>
      </w:pPr>
      <w:r>
        <w:rPr>
          <w:rFonts w:ascii="Times New Roman" w:hAnsi="Times New Roman" w:cs="Times New Roman"/>
          <w:sz w:val="26"/>
          <w:sz-cs w:val="26"/>
          <w:color w:val="242021"/>
        </w:rPr>
        <w:t xml:space="preserve"/>
      </w:r>
    </w:p>
    <w:p>
      <w:pPr>
        <w:jc w:val="center"/>
        <w:spacing w:before="120" w:after="120"/>
      </w:pPr>
      <w:r>
        <w:rPr>
          <w:rFonts w:ascii="Times New Roman" w:hAnsi="Times New Roman" w:cs="Times New Roman"/>
          <w:sz w:val="26"/>
          <w:sz-cs w:val="26"/>
          <w:b/>
          <w:color w:val="000000"/>
        </w:rPr>
        <w:t xml:space="preserve">1B1c</w:t>
      </w:r>
    </w:p>
    <w:p>
      <w:pPr>
        <w:jc w:val="center"/>
        <w:spacing w:before="120" w:after="120"/>
      </w:pPr>
      <w:r>
        <w:rPr>
          <w:rFonts w:ascii="Times New Roman" w:hAnsi="Times New Roman" w:cs="Times New Roman"/>
          <w:sz w:val="26"/>
          <w:sz-cs w:val="26"/>
          <w:b/>
          <w:color w:val="000000"/>
        </w:rPr>
        <w:t xml:space="preserve">Chuyển hóa nhiên liệu</w:t>
      </w:r>
    </w:p>
    <w:p>
      <w:pPr>
        <w:jc w:val="center"/>
        <w:spacing w:before="120" w:after="120"/>
      </w:pPr>
      <w:r>
        <w:rPr>
          <w:rFonts w:ascii="Times New Roman" w:hAnsi="Times New Roman" w:cs="Times New Roman"/>
          <w:sz w:val="26"/>
          <w:sz-cs w:val="26"/>
          <w:b/>
          <w:color w:val="242021"/>
        </w:rPr>
        <w:t xml:space="preserve"/>
      </w:r>
    </w:p>
    <w:p>
      <w:pPr>
        <w:jc w:val="center"/>
        <w:spacing w:before="120" w:after="120"/>
      </w:pPr>
      <w:r>
        <w:rPr>
          <w:rFonts w:ascii="Times New Roman" w:hAnsi="Times New Roman" w:cs="Times New Roman"/>
          <w:sz w:val="26"/>
          <w:sz-cs w:val="26"/>
          <w:b/>
          <w:color w:val="242021"/>
        </w:rPr>
        <w:t xml:space="preserve">8,59</w:t>
      </w:r>
    </w:p>
    <w:p>
      <w:pPr>
        <w:jc w:val="center"/>
        <w:spacing w:before="120" w:after="120"/>
      </w:pPr>
      <w:r>
        <w:rPr>
          <w:rFonts w:ascii="Times New Roman" w:hAnsi="Times New Roman" w:cs="Times New Roman"/>
          <w:sz w:val="26"/>
          <w:sz-cs w:val="26"/>
          <w:b/>
          <w:color w:val="242021"/>
        </w:rPr>
        <w:t xml:space="preserve">0,02</w:t>
      </w:r>
    </w:p>
    <w:p>
      <w:pPr>
        <w:jc w:val="center"/>
        <w:spacing w:before="120" w:after="120"/>
      </w:pPr>
      <w:r>
        <w:rPr>
          <w:rFonts w:ascii="Times New Roman" w:hAnsi="Times New Roman" w:cs="Times New Roman"/>
          <w:sz w:val="26"/>
          <w:sz-cs w:val="26"/>
          <w:b/>
          <w:color w:val="242021"/>
        </w:rPr>
        <w:t xml:space="preserve">244,95</w:t>
      </w:r>
    </w:p>
    <w:p>
      <w:pPr>
        <w:jc w:val="both"/>
        <w:spacing w:before="60" w:after="60"/>
      </w:pPr>
      <w:r>
        <w:rPr>
          <w:rFonts w:ascii="Times New Roman" w:hAnsi="Times New Roman" w:cs="Times New Roman"/>
          <w:sz w:val="28"/>
          <w:sz-cs w:val="28"/>
          <w:i/>
          <w:color w:val="000000"/>
        </w:rPr>
        <w:t xml:space="preserve">2.6.1.1.</w:t>
      </w:r>
      <w:r>
        <w:rPr>
          <w:rFonts w:ascii="Times New Roman" w:hAnsi="Times New Roman" w:cs="Times New Roman"/>
          <w:sz w:val="28"/>
          <w:sz-cs w:val="28"/>
          <w:color w:val="000000"/>
        </w:rPr>
        <w:t xml:space="preserve"> </w:t>
      </w:r>
      <w:r>
        <w:rPr>
          <w:rFonts w:ascii="Times New Roman" w:hAnsi="Times New Roman" w:cs="Times New Roman"/>
          <w:sz w:val="28"/>
          <w:sz-cs w:val="28"/>
          <w:i/>
          <w:color w:val="000000"/>
        </w:rPr>
        <w:t xml:space="preserve">Khai thác hầm lò (1B1ai)</w:t>
      </w:r>
    </w:p>
    <w:p>
      <w:pPr>
        <w:jc w:val="both"/>
        <w:ind w:first-line="709"/>
        <w:spacing w:before="60" w:after="60"/>
      </w:pPr>
      <w:r>
        <w:rPr>
          <w:rFonts w:ascii="Times New Roman" w:hAnsi="Times New Roman" w:cs="Times New Roman"/>
          <w:sz w:val="28"/>
          <w:sz-cs w:val="28"/>
          <w:color w:val="000000"/>
        </w:rPr>
        <w:t xml:space="preserve">Phương pháp luận: Theo hướng dẫn của phiên bản năm 2006 sửa đổi, bổ sung năm 2019, phương pháp tiếp cận bậc 1 được sử dụng để tính lượng phát thải CH</w:t>
      </w:r>
      <w:r>
        <w:rPr>
          <w:rFonts w:ascii="Times New Roman" w:hAnsi="Times New Roman" w:cs="Times New Roman"/>
          <w:sz w:val="28"/>
          <w:sz-cs w:val="28"/>
          <w:vertAlign w:val="subscript"/>
          <w:color w:val="000000"/>
        </w:rPr>
        <w:t xml:space="preserve">4</w:t>
      </w:r>
      <w:r>
        <w:rPr>
          <w:rFonts w:ascii="Times New Roman" w:hAnsi="Times New Roman" w:cs="Times New Roman"/>
          <w:sz w:val="28"/>
          <w:sz-cs w:val="28"/>
          <w:color w:val="000000"/>
        </w:rPr>
        <w:t xml:space="preserve"> và CO</w:t>
      </w:r>
      <w:r>
        <w:rPr>
          <w:rFonts w:ascii="Times New Roman" w:hAnsi="Times New Roman" w:cs="Times New Roman"/>
          <w:sz w:val="28"/>
          <w:sz-cs w:val="28"/>
          <w:vertAlign w:val="subscript"/>
          <w:color w:val="000000"/>
        </w:rPr>
        <w:t xml:space="preserve">2 </w:t>
      </w:r>
      <w:r>
        <w:rPr>
          <w:rFonts w:ascii="Times New Roman" w:hAnsi="Times New Roman" w:cs="Times New Roman"/>
          <w:sz w:val="28"/>
          <w:sz-cs w:val="28"/>
          <w:color w:val="000000"/>
        </w:rPr>
        <w:t xml:space="preserve">cho khai thác than hầm lò. Các công thức áp dụng bao gồm: Công thức 4.1.1, trang 4.14; Công thức 4.1.3, trang 4.18 và Công thức 4.1.3A trang 4.19; Công thức 4.1.4, trang 4.20, Chương 4, Phần 2, IPCC 2006 sửa đổi, bổ sung năm 2019.</w:t>
      </w:r>
    </w:p>
    <w:p>
      <w:pPr>
        <w:jc w:val="both"/>
        <w:ind w:first-line="709"/>
        <w:spacing w:before="60" w:after="60"/>
      </w:pPr>
      <w:r>
        <w:rPr>
          <w:rFonts w:ascii="Times New Roman" w:hAnsi="Times New Roman" w:cs="Times New Roman"/>
          <w:sz w:val="28"/>
          <w:sz-cs w:val="28"/>
          <w:color w:val="000000"/>
        </w:rPr>
        <w:t xml:space="preserve">Số liệu hoạt động:</w:t>
      </w:r>
    </w:p>
    <w:p>
      <w:pPr>
        <w:jc w:val="both"/>
        <w:spacing w:before="60" w:after="60"/>
      </w:pPr>
      <w:r>
        <w:rPr>
          <w:rFonts w:ascii="Times New Roman" w:hAnsi="Times New Roman" w:cs="Times New Roman"/>
          <w:sz w:val="28"/>
          <w:sz-cs w:val="28"/>
          <w:color w:val="000000"/>
        </w:rPr>
        <w:t>Theo số liệu từ Bảng Cân bằng năng lượng năm 2018, 2022 của Viện Năng lượng, Bộ CT (2022), sản lượng than khai thác trong nước năm 2018 đạt khoảng 41,38 triệu tấn và năm 2022 đạt khoảng 43,37 triệu tấn, tuy nhiên số liệu nêu trên chưa được phân tách thành than hầm lò và lộ thiên. Theo đánh giá chuyên gia, tỷ lệ khai thác than lộ thiên ở Việt Nam là 40%, khai thác than hầm lò là 60% trên tổng lượng than được khai thác. Chi tiết sản lượng khai thác than mỗi loại được trình bày trong Bảng 2.19 và Bảng 2.20.</w:t>
      </w:r>
    </w:p>
    <w:p>
      <w:pPr>
        <w:jc w:val="center"/>
        <w:spacing w:before="120" w:after="120"/>
      </w:pPr>
      <w:r>
        <w:rPr>
          <w:rFonts w:ascii="Times New Roman" w:hAnsi="Times New Roman" w:cs="Times New Roman"/>
          <w:sz w:val="28"/>
          <w:sz-cs w:val="28"/>
          <w:b/>
          <w:color w:val="000000"/>
        </w:rPr>
        <w:t xml:space="preserve">Bảng 2. SEQ Bảng_2. \* ARABIC 19. Sản lượng khai thác than trong nước năm 2018</w:t>
      </w:r>
      <w:r>
        <w:rPr>
          <w:rFonts w:ascii="Times New Roman" w:hAnsi="Times New Roman" w:cs="Times New Roman"/>
          <w:sz w:val="28"/>
          <w:sz-cs w:val="28"/>
          <w:color w:val="000000"/>
        </w:rPr>
        <w:t xml:space="preserve"/>
      </w:r>
    </w:p>
    <w:p>
      <w:pPr>
        <w:jc w:val="center"/>
        <w:spacing w:before="60" w:after="60"/>
      </w:pPr>
      <w:r>
        <w:rPr>
          <w:rFonts w:ascii="Times New Roman" w:hAnsi="Times New Roman" w:cs="Times New Roman"/>
          <w:sz w:val="26"/>
          <w:sz-cs w:val="26"/>
          <w:color w:val="000000"/>
        </w:rPr>
        <w:t xml:space="preserve"/>
      </w:r>
    </w:p>
    <w:p>
      <w:pPr>
        <w:jc w:val="center"/>
        <w:spacing w:before="60" w:after="60"/>
      </w:pPr>
      <w:r>
        <w:rPr>
          <w:rFonts w:ascii="Times New Roman" w:hAnsi="Times New Roman" w:cs="Times New Roman"/>
          <w:sz w:val="26"/>
          <w:sz-cs w:val="26"/>
          <w:b/>
          <w:color w:val="000000"/>
        </w:rPr>
        <w:t xml:space="preserve">Than hầm lò</w:t>
      </w:r>
    </w:p>
    <w:p>
      <w:pPr>
        <w:jc w:val="center"/>
        <w:spacing w:before="60" w:after="60"/>
      </w:pPr>
      <w:r>
        <w:rPr>
          <w:rFonts w:ascii="Times New Roman" w:hAnsi="Times New Roman" w:cs="Times New Roman"/>
          <w:sz w:val="26"/>
          <w:sz-cs w:val="26"/>
          <w:b/>
          <w:color w:val="000000"/>
        </w:rPr>
        <w:t xml:space="preserve">Than lộ thiên</w:t>
      </w:r>
    </w:p>
    <w:p>
      <w:pPr>
        <w:jc w:val="center"/>
        <w:spacing w:before="60" w:after="60"/>
      </w:pPr>
      <w:r>
        <w:rPr>
          <w:rFonts w:ascii="Times New Roman" w:hAnsi="Times New Roman" w:cs="Times New Roman"/>
          <w:sz w:val="26"/>
          <w:sz-cs w:val="26"/>
          <w:i/>
          <w:color w:val="000000"/>
        </w:rPr>
        <w:t xml:space="preserve">Kt</w:t>
      </w:r>
    </w:p>
    <w:p>
      <w:pPr>
        <w:jc w:val="center"/>
        <w:spacing w:before="120" w:after="120"/>
      </w:pPr>
      <w:r>
        <w:rPr>
          <w:rFonts w:ascii="Times New Roman" w:hAnsi="Times New Roman" w:cs="Times New Roman"/>
          <w:sz w:val="26"/>
          <w:sz-cs w:val="26"/>
          <w:b/>
          <w:color w:val="000000"/>
        </w:rPr>
        <w:t xml:space="preserve">Sản xuất than trong nước</w:t>
      </w:r>
    </w:p>
    <w:p>
      <w:pPr>
        <w:jc w:val="center"/>
        <w:spacing w:before="120" w:after="120"/>
      </w:pPr>
      <w:r>
        <w:rPr>
          <w:rFonts w:ascii="Times New Roman" w:hAnsi="Times New Roman" w:cs="Times New Roman"/>
          <w:sz w:val="26"/>
          <w:sz-cs w:val="26"/>
          <w:color w:val="000000"/>
        </w:rPr>
        <w:t xml:space="preserve">24.832</w:t>
      </w:r>
    </w:p>
    <w:p>
      <w:pPr>
        <w:jc w:val="center"/>
        <w:spacing w:before="120" w:after="120"/>
      </w:pPr>
      <w:r>
        <w:rPr>
          <w:rFonts w:ascii="Times New Roman" w:hAnsi="Times New Roman" w:cs="Times New Roman"/>
          <w:sz w:val="26"/>
          <w:sz-cs w:val="26"/>
          <w:color w:val="000000"/>
        </w:rPr>
        <w:t xml:space="preserve">16.554</w:t>
      </w:r>
    </w:p>
    <w:p>
      <w:pPr>
        <w:jc w:val="center"/>
        <w:spacing w:before="120" w:after="120"/>
      </w:pPr>
      <w:r>
        <w:rPr>
          <w:rFonts w:ascii="Times New Roman" w:hAnsi="Times New Roman" w:cs="Times New Roman"/>
          <w:sz w:val="28"/>
          <w:sz-cs w:val="28"/>
          <w:b/>
          <w:color w:val="000000"/>
        </w:rPr>
        <w:t>Bảng 2. SEQ Bảng_2. \* ARABIC 20. Sản lượng khai thác than trong nước năm 2022</w:t>
      </w:r>
      <w:r>
        <w:rPr>
          <w:rFonts w:ascii="Times New Roman" w:hAnsi="Times New Roman" w:cs="Times New Roman"/>
          <w:sz w:val="28"/>
          <w:sz-cs w:val="28"/>
          <w:color w:val="000000"/>
        </w:rPr>
        <w:t xml:space="preserve"/>
      </w:r>
    </w:p>
    <w:p>
      <w:pPr>
        <w:jc w:val="center"/>
        <w:spacing w:before="60" w:after="60"/>
      </w:pPr>
      <w:r>
        <w:rPr>
          <w:rFonts w:ascii="Times New Roman" w:hAnsi="Times New Roman" w:cs="Times New Roman"/>
          <w:sz w:val="26"/>
          <w:sz-cs w:val="26"/>
          <w:color w:val="000000"/>
        </w:rPr>
        <w:t xml:space="preserve"/>
      </w:r>
    </w:p>
    <w:p>
      <w:pPr>
        <w:jc w:val="center"/>
        <w:spacing w:before="60" w:after="60"/>
      </w:pPr>
      <w:r>
        <w:rPr>
          <w:rFonts w:ascii="Times New Roman" w:hAnsi="Times New Roman" w:cs="Times New Roman"/>
          <w:sz w:val="26"/>
          <w:sz-cs w:val="26"/>
          <w:b/>
          <w:color w:val="000000"/>
        </w:rPr>
        <w:t xml:space="preserve">Than hầm lò</w:t>
      </w:r>
    </w:p>
    <w:p>
      <w:pPr>
        <w:jc w:val="center"/>
        <w:spacing w:before="60" w:after="60"/>
      </w:pPr>
      <w:r>
        <w:rPr>
          <w:rFonts w:ascii="Times New Roman" w:hAnsi="Times New Roman" w:cs="Times New Roman"/>
          <w:sz w:val="26"/>
          <w:sz-cs w:val="26"/>
          <w:b/>
          <w:color w:val="000000"/>
        </w:rPr>
        <w:t xml:space="preserve">Than lộ thiên</w:t>
      </w:r>
    </w:p>
    <w:p>
      <w:pPr>
        <w:jc w:val="center"/>
        <w:spacing w:before="120" w:after="120"/>
      </w:pPr>
      <w:r>
        <w:rPr>
          <w:rFonts w:ascii="Times New Roman" w:hAnsi="Times New Roman" w:cs="Times New Roman"/>
          <w:sz w:val="26"/>
          <w:sz-cs w:val="26"/>
          <w:i/>
          <w:color w:val="000000"/>
        </w:rPr>
        <w:t xml:space="preserve">Kt</w:t>
      </w:r>
    </w:p>
    <w:p>
      <w:pPr>
        <w:jc w:val="center"/>
        <w:spacing w:before="120" w:after="120"/>
      </w:pPr>
      <w:r>
        <w:rPr>
          <w:rFonts w:ascii="Times New Roman" w:hAnsi="Times New Roman" w:cs="Times New Roman"/>
          <w:sz w:val="26"/>
          <w:sz-cs w:val="26"/>
          <w:b/>
          <w:color w:val="000000"/>
        </w:rPr>
        <w:t xml:space="preserve">Sản xuất than trong nước</w:t>
      </w:r>
    </w:p>
    <w:p>
      <w:pPr>
        <w:jc w:val="center"/>
        <w:spacing w:before="120" w:after="120"/>
      </w:pPr>
      <w:r>
        <w:rPr>
          <w:rFonts w:ascii="Times New Roman" w:hAnsi="Times New Roman" w:cs="Times New Roman"/>
          <w:sz w:val="26"/>
          <w:sz-cs w:val="26"/>
          <w:color w:val="000000"/>
        </w:rPr>
        <w:t xml:space="preserve">26.024</w:t>
      </w:r>
    </w:p>
    <w:p>
      <w:pPr>
        <w:jc w:val="center"/>
        <w:spacing w:before="120" w:after="120"/>
      </w:pPr>
      <w:r>
        <w:rPr>
          <w:rFonts w:ascii="Times New Roman" w:hAnsi="Times New Roman" w:cs="Times New Roman"/>
          <w:sz w:val="26"/>
          <w:sz-cs w:val="26"/>
          <w:color w:val="000000"/>
        </w:rPr>
        <w:t xml:space="preserve">17.349</w:t>
      </w:r>
    </w:p>
    <w:p>
      <w:pPr>
        <w:jc w:val="both"/>
        <w:ind w:right="282"/>
        <w:spacing w:before="120" w:after="120"/>
      </w:pPr>
      <w:r>
        <w:rPr>
          <w:rFonts w:ascii="Times New Roman" w:hAnsi="Times New Roman" w:cs="Times New Roman"/>
          <w:sz w:val="28"/>
          <w:sz-cs w:val="28"/>
          <w:i/>
          <w:color w:val="000000"/>
        </w:rPr>
        <w:t xml:space="preserve">2.6.1.2.</w:t>
      </w:r>
      <w:r>
        <w:rPr>
          <w:rFonts w:ascii="Times New Roman" w:hAnsi="Times New Roman" w:cs="Times New Roman"/>
          <w:sz w:val="28"/>
          <w:sz-cs w:val="28"/>
          <w:color w:val="000000"/>
        </w:rPr>
        <w:t xml:space="preserve"> </w:t>
      </w:r>
      <w:r>
        <w:rPr>
          <w:rFonts w:ascii="Times New Roman" w:hAnsi="Times New Roman" w:cs="Times New Roman"/>
          <w:sz w:val="28"/>
          <w:sz-cs w:val="28"/>
          <w:i/>
          <w:color w:val="000000"/>
        </w:rPr>
        <w:t xml:space="preserve">Khai thác lộ thiên (1B1aii)</w:t>
      </w:r>
    </w:p>
    <w:p>
      <w:pPr>
        <w:jc w:val="both"/>
        <w:ind w:right="282" w:first-line="709"/>
        <w:spacing w:before="120" w:after="120"/>
      </w:pPr>
      <w:r>
        <w:rPr>
          <w:rFonts w:ascii="Times New Roman" w:hAnsi="Times New Roman" w:cs="Times New Roman"/>
          <w:sz w:val="28"/>
          <w:sz-cs w:val="28"/>
          <w:color w:val="000000"/>
        </w:rPr>
        <w:t xml:space="preserve">Phương pháp luận: </w:t>
      </w:r>
    </w:p>
    <w:p>
      <w:pPr>
        <w:jc w:val="both"/>
        <w:ind w:right="282" w:first-line="709"/>
        <w:spacing w:before="120" w:after="120"/>
      </w:pPr>
      <w:r>
        <w:rPr>
          <w:rFonts w:ascii="Times New Roman" w:hAnsi="Times New Roman" w:cs="Times New Roman"/>
          <w:sz w:val="28"/>
          <w:sz-cs w:val="28"/>
          <w:color w:val="000000"/>
        </w:rPr>
        <w:t xml:space="preserve">Theo hướng dẫn của phiên bản năm 2006 sửa đổi, bổ sung năm 2019, phương pháp tiếp cận bậc 1 được sử dụng để tính lượng phát thải CH</w:t>
      </w:r>
      <w:r>
        <w:rPr>
          <w:rFonts w:ascii="Times New Roman" w:hAnsi="Times New Roman" w:cs="Times New Roman"/>
          <w:sz w:val="28"/>
          <w:sz-cs w:val="28"/>
          <w:vertAlign w:val="subscript"/>
          <w:color w:val="000000"/>
        </w:rPr>
        <w:t xml:space="preserve">4</w:t>
      </w:r>
      <w:r>
        <w:rPr>
          <w:rFonts w:ascii="Times New Roman" w:hAnsi="Times New Roman" w:cs="Times New Roman"/>
          <w:sz w:val="28"/>
          <w:sz-cs w:val="28"/>
          <w:color w:val="000000"/>
        </w:rPr>
        <w:t xml:space="preserve"> và CO</w:t>
      </w:r>
      <w:r>
        <w:rPr>
          <w:rFonts w:ascii="Times New Roman" w:hAnsi="Times New Roman" w:cs="Times New Roman"/>
          <w:sz w:val="28"/>
          <w:sz-cs w:val="28"/>
          <w:vertAlign w:val="subscript"/>
          <w:color w:val="000000"/>
        </w:rPr>
        <w:t xml:space="preserve">2</w:t>
      </w:r>
      <w:r>
        <w:rPr>
          <w:rFonts w:ascii="Times New Roman" w:hAnsi="Times New Roman" w:cs="Times New Roman"/>
          <w:sz w:val="28"/>
          <w:sz-cs w:val="28"/>
          <w:color w:val="000000"/>
        </w:rPr>
        <w:t xml:space="preserve"> cho khai thác than lộ thiên. Các công thức được sử dụng bao gồm: Công thức 4.1.6 trang 4.23, Công thức 4.1.7 trang 4.25 và Công thức 4.1.7A trang 4.25, Chương 4, Phần 2, IPCC 2006 sửa đổi, bổ sung năm 2019.</w:t>
      </w:r>
    </w:p>
    <w:p>
      <w:pPr>
        <w:jc w:val="both"/>
        <w:ind w:right="282" w:first-line="709"/>
        <w:spacing w:before="120" w:after="120"/>
      </w:pPr>
      <w:r>
        <w:rPr>
          <w:rFonts w:ascii="Times New Roman" w:hAnsi="Times New Roman" w:cs="Times New Roman"/>
          <w:sz w:val="28"/>
          <w:sz-cs w:val="28"/>
          <w:color w:val="000000"/>
        </w:rPr>
        <w:t xml:space="preserve">Số liệu hoạt động: Số liệu sản lượng than khai thác lộ thiên trình bày trong Bảng 2.19 và Bảng 2.20.</w:t>
      </w:r>
    </w:p>
    <w:p>
      <w:pPr>
        <w:jc w:val="both"/>
        <w:ind w:right="282"/>
        <w:spacing w:before="120" w:after="120"/>
      </w:pPr>
      <w:r>
        <w:rPr>
          <w:rFonts w:ascii="Times New Roman" w:hAnsi="Times New Roman" w:cs="Times New Roman"/>
          <w:sz w:val="28"/>
          <w:sz-cs w:val="28"/>
          <w:i/>
          <w:color w:val="000000"/>
        </w:rPr>
        <w:t xml:space="preserve">2.6.1.3.</w:t>
      </w:r>
      <w:r>
        <w:rPr>
          <w:rFonts w:ascii="Times New Roman" w:hAnsi="Times New Roman" w:cs="Times New Roman"/>
          <w:sz w:val="28"/>
          <w:sz-cs w:val="28"/>
          <w:color w:val="000000"/>
        </w:rPr>
        <w:t xml:space="preserve"> </w:t>
      </w:r>
      <w:r>
        <w:rPr>
          <w:rFonts w:ascii="Times New Roman" w:hAnsi="Times New Roman" w:cs="Times New Roman"/>
          <w:sz w:val="28"/>
          <w:sz-cs w:val="28"/>
          <w:i/>
          <w:color w:val="000000"/>
        </w:rPr>
        <w:t xml:space="preserve">Chuyển hóa nhiên liệu (1B1c)</w:t>
      </w:r>
    </w:p>
    <w:p>
      <w:pPr>
        <w:jc w:val="both"/>
        <w:ind w:right="282" w:first-line="709"/>
        <w:spacing w:before="120" w:after="120"/>
      </w:pPr>
      <w:r>
        <w:rPr>
          <w:rFonts w:ascii="Times New Roman" w:hAnsi="Times New Roman" w:cs="Times New Roman"/>
          <w:sz w:val="28"/>
          <w:sz-cs w:val="28"/>
          <w:color w:val="000000"/>
        </w:rPr>
        <w:t xml:space="preserve">Phương pháp luận: </w:t>
      </w:r>
    </w:p>
    <w:p>
      <w:pPr>
        <w:jc w:val="both"/>
        <w:ind w:first-line="709"/>
        <w:spacing w:before="120" w:after="120"/>
      </w:pPr>
      <w:r>
        <w:rPr>
          <w:rFonts w:ascii="Times New Roman" w:hAnsi="Times New Roman" w:cs="Times New Roman"/>
          <w:sz w:val="28"/>
          <w:sz-cs w:val="28"/>
          <w:color w:val="000000"/>
        </w:rPr>
        <w:t xml:space="preserve">Theo hướng dẫn của phiên bản năm 2006 sửa đổi, bổ sung năm 2019, phương pháp tiếp cận bậc 1 được sử dụng để tính lượng phát thải CH</w:t>
      </w:r>
      <w:r>
        <w:rPr>
          <w:rFonts w:ascii="Times New Roman" w:hAnsi="Times New Roman" w:cs="Times New Roman"/>
          <w:sz w:val="28"/>
          <w:sz-cs w:val="28"/>
          <w:vertAlign w:val="subscript"/>
          <w:color w:val="000000"/>
        </w:rPr>
        <w:t xml:space="preserve">4</w:t>
      </w:r>
      <w:r>
        <w:rPr>
          <w:rFonts w:ascii="Times New Roman" w:hAnsi="Times New Roman" w:cs="Times New Roman"/>
          <w:sz w:val="28"/>
          <w:sz-cs w:val="28"/>
          <w:color w:val="000000"/>
        </w:rPr>
        <w:t xml:space="preserve"> và N</w:t>
      </w:r>
      <w:r>
        <w:rPr>
          <w:rFonts w:ascii="Times New Roman" w:hAnsi="Times New Roman" w:cs="Times New Roman"/>
          <w:sz w:val="28"/>
          <w:sz-cs w:val="28"/>
          <w:vertAlign w:val="subscript"/>
          <w:color w:val="000000"/>
        </w:rPr>
        <w:t xml:space="preserve">2</w:t>
      </w:r>
      <w:r>
        <w:rPr>
          <w:rFonts w:ascii="Times New Roman" w:hAnsi="Times New Roman" w:cs="Times New Roman"/>
          <w:sz w:val="28"/>
          <w:sz-cs w:val="28"/>
          <w:color w:val="000000"/>
        </w:rPr>
        <w:t xml:space="preserve">O</w:t>
      </w:r>
      <w:r>
        <w:rPr>
          <w:rFonts w:ascii="Times New Roman" w:hAnsi="Times New Roman" w:cs="Times New Roman"/>
          <w:sz w:val="28"/>
          <w:sz-cs w:val="28"/>
          <w:vertAlign w:val="subscript"/>
          <w:color w:val="000000"/>
        </w:rPr>
        <w:t xml:space="preserve"> </w:t>
      </w:r>
      <w:r>
        <w:rPr>
          <w:rFonts w:ascii="Times New Roman" w:hAnsi="Times New Roman" w:cs="Times New Roman"/>
          <w:sz w:val="28"/>
          <w:sz-cs w:val="28"/>
          <w:color w:val="000000"/>
        </w:rPr>
        <w:t xml:space="preserve">cho chuyển hóa nhiên liệu. Áp dụng Công thức 4.3.1, trang 4.102, Chương 4, Phần 2, IPCC 2006 sửa đổi, bổ sung năm 2019.</w:t>
      </w:r>
    </w:p>
    <w:p>
      <w:pPr>
        <w:jc w:val="both"/>
        <w:ind w:first-line="709"/>
        <w:spacing w:before="120" w:after="120"/>
      </w:pPr>
      <w:r>
        <w:rPr>
          <w:rFonts w:ascii="Times New Roman" w:hAnsi="Times New Roman" w:cs="Times New Roman"/>
          <w:sz w:val="28"/>
          <w:sz-cs w:val="28"/>
          <w:color w:val="000000"/>
        </w:rPr>
        <w:t xml:space="preserve">Số liệu hoạt động: </w:t>
      </w:r>
    </w:p>
    <w:p>
      <w:pPr>
        <w:jc w:val="both"/>
        <w:ind w:first-line="709"/>
        <w:spacing w:before="120" w:after="120"/>
      </w:pPr>
      <w:r>
        <w:rPr>
          <w:rFonts w:ascii="Times New Roman" w:hAnsi="Times New Roman" w:cs="Times New Roman"/>
          <w:sz w:val="28"/>
          <w:sz-cs w:val="28"/>
          <w:color w:val="000000"/>
        </w:rPr>
        <w:t xml:space="preserve">Theo số liệu từ Bảng Cân bằng năng lượng năm 2018, 2022 của Viện Năng lượng, Bộ CT (2022), sản lượng than củi sản xuất được năm 2018 đạt khoảng 239 nghìn tấn và năm 2022 đạt khoảng 213 nghìn tấn. </w:t>
      </w:r>
    </w:p>
    <w:p>
      <w:pPr>
        <w:jc w:val="both"/>
        <w:spacing w:before="120" w:after="120"/>
      </w:pPr>
      <w:r>
        <w:rPr>
          <w:rFonts w:ascii="Times New Roman" w:hAnsi="Times New Roman" w:cs="Times New Roman"/>
          <w:sz w:val="28"/>
          <w:sz-cs w:val="28"/>
          <w:b/>
          <w:i/>
          <w:color w:val="000000"/>
        </w:rPr>
        <w:t xml:space="preserve">2.6.2. Dầu và khí tự nhiên (1B2)</w:t>
      </w:r>
      <w:r>
        <w:rPr>
          <w:rFonts w:ascii="Times New Roman" w:hAnsi="Times New Roman" w:cs="Times New Roman"/>
          <w:sz w:val="28"/>
          <w:sz-cs w:val="28"/>
          <w:color w:val="000000"/>
        </w:rPr>
        <w:t xml:space="preserve"/>
      </w:r>
    </w:p>
    <w:p>
      <w:pPr>
        <w:jc w:val="both"/>
        <w:ind w:first-line="709"/>
        <w:spacing w:before="120" w:after="120"/>
      </w:pPr>
      <w:r>
        <w:rPr>
          <w:rFonts w:ascii="Times New Roman" w:hAnsi="Times New Roman" w:cs="Times New Roman"/>
          <w:sz w:val="28"/>
          <w:sz-cs w:val="28"/>
          <w:color w:val="000000"/>
        </w:rPr>
        <w:t xml:space="preserve">Phát thải do phát tán trong toàn hệ thống dầu và khí tự nhiên là tất cả phát thải khí nhà kính ngoại trừ các nguồn phát thải từ quá trình đốt cháy nhiên liệu.</w:t>
      </w:r>
    </w:p>
    <w:p>
      <w:pPr>
        <w:jc w:val="both"/>
        <w:ind w:first-line="709"/>
        <w:spacing w:before="120" w:after="120"/>
      </w:pPr>
      <w:r>
        <w:rPr>
          <w:rFonts w:ascii="Times New Roman" w:hAnsi="Times New Roman" w:cs="Times New Roman"/>
          <w:sz w:val="28"/>
          <w:sz-cs w:val="28"/>
          <w:color w:val="000000"/>
        </w:rPr>
        <w:t xml:space="preserve">Các nguồn phát thải này bao gồm (nhưng không giới hạn) rò rỉ thiết bị, tổn thất bay hơi, thông hơi, đốt cháy và rò rỉ ngẫu nhiên và có thể gây phát tán trong toàn bộ phân đoạn từ thăm dò, sản xuất, vận chuyển, truyền tải và lưu trữ, phân phối trong hệ thống dầu và khí tự nhiên.</w:t>
      </w:r>
      <w:r>
        <w:rPr>
          <w:rFonts w:ascii="Times New Roman" w:hAnsi="Times New Roman" w:cs="Times New Roman"/>
          <w:sz w:val="28"/>
          <w:sz-cs w:val="28"/>
          <w:color w:val="000000"/>
        </w:rPr>
        <w:t xml:space="preserve"/>
      </w:r>
    </w:p>
    <w:p>
      <w:pPr>
        <w:jc w:val="both"/>
        <w:spacing w:before="120" w:after="120"/>
      </w:pPr>
      <w:r>
        <w:rPr>
          <w:rFonts w:ascii="Times New Roman" w:hAnsi="Times New Roman" w:cs="Times New Roman"/>
          <w:sz w:val="28"/>
          <w:sz-cs w:val="28"/>
          <w:color w:val="000000"/>
        </w:rPr>
        <w:t>Kết quả phát thải từ hệ thống dầu và khí tự nhiên năm 2018, 2022 được thể hiện trong Bảng 2.21 và Bảng 2.22.</w:t>
      </w:r>
    </w:p>
    <w:p>
      <w:pPr>
        <w:jc w:val="center"/>
        <w:spacing w:before="60" w:after="60"/>
      </w:pPr>
      <w:r>
        <w:rPr>
          <w:rFonts w:ascii="Times New Roman" w:hAnsi="Times New Roman" w:cs="Times New Roman"/>
          <w:sz w:val="28"/>
          <w:sz-cs w:val="28"/>
          <w:b/>
          <w:color w:val="000000"/>
        </w:rPr>
        <w:t xml:space="preserve">Bảng 2. SEQ Bảng_2. \* ARABIC 21. Kết quả phát thải KNK từ hệ thống dầu và khí tự nhiên năm 2018</w:t>
      </w:r>
      <w:r>
        <w:rPr>
          <w:rFonts w:ascii="Times New Roman" w:hAnsi="Times New Roman" w:cs="Times New Roman"/>
          <w:sz w:val="28"/>
          <w:sz-cs w:val="28"/>
          <w:color w:val="000000"/>
        </w:rPr>
        <w:t xml:space="preserve"/>
      </w:r>
    </w:p>
    <w:p>
      <w:pPr>
        <w:jc w:val="center"/>
      </w:pPr>
      <w:r>
        <w:rPr>
          <w:rFonts w:ascii="Times New Roman" w:hAnsi="Times New Roman" w:cs="Times New Roman"/>
          <w:sz w:val="26"/>
          <w:sz-cs w:val="26"/>
          <w:b/>
          <w:color w:val="000000"/>
        </w:rPr>
        <w:t xml:space="preserve">Mã IPCC</w:t>
      </w:r>
    </w:p>
    <w:p>
      <w:pPr>
        <w:jc w:val="center"/>
      </w:pPr>
      <w:r>
        <w:rPr>
          <w:rFonts w:ascii="Times New Roman" w:hAnsi="Times New Roman" w:cs="Times New Roman"/>
          <w:sz w:val="26"/>
          <w:sz-cs w:val="26"/>
          <w:b/>
          <w:color w:val="000000"/>
        </w:rPr>
        <w:t xml:space="preserve">Nguồn phát thải</w:t>
      </w:r>
    </w:p>
    <w:p>
      <w:pPr>
        <w:jc w:val="center"/>
      </w:pPr>
      <w:r>
        <w:rPr>
          <w:rFonts w:ascii="Times New Roman" w:hAnsi="Times New Roman" w:cs="Times New Roman"/>
          <w:sz w:val="26"/>
          <w:sz-cs w:val="26"/>
          <w:b/>
          <w:color w:val="000000"/>
        </w:rPr>
        <w:t xml:space="preserve">CO</w:t>
      </w:r>
      <w:r>
        <w:rPr>
          <w:rFonts w:ascii="Times New Roman" w:hAnsi="Times New Roman" w:cs="Times New Roman"/>
          <w:sz w:val="26"/>
          <w:sz-cs w:val="26"/>
          <w:b/>
          <w:vertAlign w:val="subscript"/>
          <w:color w:val="000000"/>
        </w:rPr>
        <w:t xml:space="preserve">2</w:t>
      </w:r>
      <w:r>
        <w:rPr>
          <w:rFonts w:ascii="Times New Roman" w:hAnsi="Times New Roman" w:cs="Times New Roman"/>
          <w:sz w:val="26"/>
          <w:sz-cs w:val="26"/>
          <w:b/>
          <w:color w:val="000000"/>
        </w:rPr>
        <w:t xml:space="preserve"/>
      </w:r>
    </w:p>
    <w:p>
      <w:pPr>
        <w:jc w:val="center"/>
      </w:pPr>
      <w:r>
        <w:rPr>
          <w:rFonts w:ascii="Times New Roman" w:hAnsi="Times New Roman" w:cs="Times New Roman"/>
          <w:sz w:val="26"/>
          <w:sz-cs w:val="26"/>
          <w:b/>
          <w:color w:val="000000"/>
        </w:rPr>
        <w:t xml:space="preserve">CH</w:t>
      </w:r>
      <w:r>
        <w:rPr>
          <w:rFonts w:ascii="Times New Roman" w:hAnsi="Times New Roman" w:cs="Times New Roman"/>
          <w:sz w:val="26"/>
          <w:sz-cs w:val="26"/>
          <w:b/>
          <w:vertAlign w:val="subscript"/>
          <w:color w:val="000000"/>
        </w:rPr>
        <w:t xml:space="preserve">4</w:t>
      </w:r>
      <w:r>
        <w:rPr>
          <w:rFonts w:ascii="Times New Roman" w:hAnsi="Times New Roman" w:cs="Times New Roman"/>
          <w:sz w:val="26"/>
          <w:sz-cs w:val="26"/>
          <w:b/>
          <w:color w:val="000000"/>
        </w:rPr>
        <w:t xml:space="preserve"/>
      </w:r>
    </w:p>
    <w:p>
      <w:pPr>
        <w:jc w:val="center"/>
      </w:pPr>
      <w:r>
        <w:rPr>
          <w:rFonts w:ascii="Times New Roman" w:hAnsi="Times New Roman" w:cs="Times New Roman"/>
          <w:sz w:val="26"/>
          <w:sz-cs w:val="26"/>
          <w:b/>
          <w:color w:val="000000"/>
        </w:rPr>
        <w:t xml:space="preserve">N</w:t>
      </w:r>
      <w:r>
        <w:rPr>
          <w:rFonts w:ascii="Times New Roman" w:hAnsi="Times New Roman" w:cs="Times New Roman"/>
          <w:sz w:val="26"/>
          <w:sz-cs w:val="26"/>
          <w:b/>
          <w:vertAlign w:val="subscript"/>
          <w:color w:val="000000"/>
        </w:rPr>
        <w:t xml:space="preserve">2</w:t>
      </w:r>
      <w:r>
        <w:rPr>
          <w:rFonts w:ascii="Times New Roman" w:hAnsi="Times New Roman" w:cs="Times New Roman"/>
          <w:sz w:val="26"/>
          <w:sz-cs w:val="26"/>
          <w:b/>
          <w:color w:val="000000"/>
        </w:rPr>
        <w:t xml:space="preserve">O</w:t>
      </w:r>
    </w:p>
    <w:p>
      <w:pPr>
        <w:jc w:val="center"/>
      </w:pPr>
      <w:r>
        <w:rPr>
          <w:rFonts w:ascii="Times New Roman" w:hAnsi="Times New Roman" w:cs="Times New Roman"/>
          <w:sz w:val="26"/>
          <w:sz-cs w:val="26"/>
          <w:b/>
          <w:color w:val="000000"/>
        </w:rPr>
        <w:t xml:space="preserve">Tổng</w:t>
      </w:r>
    </w:p>
    <w:p>
      <w:pPr>
        <w:jc w:val="center"/>
      </w:pPr>
      <w:r>
        <w:rPr>
          <w:rFonts w:ascii="Times New Roman" w:hAnsi="Times New Roman" w:cs="Times New Roman"/>
          <w:sz w:val="26"/>
          <w:sz-cs w:val="26"/>
          <w:i/>
          <w:color w:val="000000"/>
        </w:rPr>
        <w:t xml:space="preserve">kt</w:t>
      </w:r>
    </w:p>
    <w:p>
      <w:pPr>
        <w:jc w:val="center"/>
      </w:pPr>
      <w:r>
        <w:rPr>
          <w:rFonts w:ascii="Times New Roman" w:hAnsi="Times New Roman" w:cs="Times New Roman"/>
          <w:sz w:val="26"/>
          <w:sz-cs w:val="26"/>
          <w:i/>
          <w:color w:val="000000"/>
        </w:rPr>
        <w:t xml:space="preserve">ktCO</w:t>
      </w:r>
      <w:r>
        <w:rPr>
          <w:rFonts w:ascii="Times New Roman" w:hAnsi="Times New Roman" w:cs="Times New Roman"/>
          <w:sz w:val="26"/>
          <w:sz-cs w:val="26"/>
          <w:i/>
          <w:vertAlign w:val="subscript"/>
          <w:color w:val="000000"/>
        </w:rPr>
        <w:t xml:space="preserve">2</w:t>
      </w:r>
      <w:r>
        <w:rPr>
          <w:rFonts w:ascii="Times New Roman" w:hAnsi="Times New Roman" w:cs="Times New Roman"/>
          <w:sz w:val="26"/>
          <w:sz-cs w:val="26"/>
          <w:i/>
          <w:color w:val="000000"/>
        </w:rPr>
        <w:t xml:space="preserve">tđ</w:t>
      </w:r>
    </w:p>
    <w:p>
      <w:pPr>
        <w:jc w:val="center"/>
        <w:spacing w:before="120" w:after="120"/>
      </w:pPr>
      <w:r>
        <w:rPr>
          <w:rFonts w:ascii="Times New Roman" w:hAnsi="Times New Roman" w:cs="Times New Roman"/>
          <w:sz w:val="26"/>
          <w:sz-cs w:val="26"/>
          <w:b/>
          <w:color w:val="000000"/>
        </w:rPr>
        <w:t xml:space="preserve">1B2</w:t>
      </w:r>
    </w:p>
    <w:p>
      <w:pPr>
        <w:jc w:val="both"/>
        <w:spacing w:before="120" w:after="120"/>
      </w:pPr>
      <w:r>
        <w:rPr>
          <w:rFonts w:ascii="Times New Roman" w:hAnsi="Times New Roman" w:cs="Times New Roman"/>
          <w:sz w:val="26"/>
          <w:sz-cs w:val="26"/>
          <w:b/>
          <w:color w:val="000000"/>
        </w:rPr>
        <w:t xml:space="preserve">Dầu và khí tự nhiên</w:t>
      </w:r>
    </w:p>
    <w:p>
      <w:pPr>
        <w:jc w:val="center"/>
        <w:spacing w:before="120" w:after="120"/>
      </w:pPr>
      <w:r>
        <w:rPr>
          <w:rFonts w:ascii="Times New Roman" w:hAnsi="Times New Roman" w:cs="Times New Roman"/>
          <w:sz w:val="26"/>
          <w:sz-cs w:val="26"/>
          <w:b/>
          <w:color w:val="242021"/>
        </w:rPr>
        <w:t xml:space="preserve">376,65</w:t>
      </w:r>
    </w:p>
    <w:p>
      <w:pPr>
        <w:jc w:val="center"/>
        <w:spacing w:before="120" w:after="120"/>
      </w:pPr>
      <w:r>
        <w:rPr>
          <w:rFonts w:ascii="Times New Roman" w:hAnsi="Times New Roman" w:cs="Times New Roman"/>
          <w:sz w:val="26"/>
          <w:sz-cs w:val="26"/>
          <w:b/>
          <w:color w:val="242021"/>
        </w:rPr>
        <w:t xml:space="preserve">115,59</w:t>
      </w:r>
    </w:p>
    <w:p>
      <w:pPr>
        <w:jc w:val="center"/>
        <w:spacing w:before="120" w:after="120"/>
      </w:pPr>
      <w:r>
        <w:rPr>
          <w:rFonts w:ascii="Times New Roman" w:hAnsi="Times New Roman" w:cs="Times New Roman"/>
          <w:sz w:val="26"/>
          <w:sz-cs w:val="26"/>
          <w:b/>
          <w:color w:val="242021"/>
        </w:rPr>
        <w:t xml:space="preserve">6,79</w:t>
      </w:r>
    </w:p>
    <w:p>
      <w:pPr>
        <w:jc w:val="center"/>
        <w:spacing w:before="120" w:after="120"/>
      </w:pPr>
      <w:r>
        <w:rPr>
          <w:rFonts w:ascii="Times New Roman" w:hAnsi="Times New Roman" w:cs="Times New Roman"/>
          <w:sz w:val="26"/>
          <w:sz-cs w:val="26"/>
          <w:b/>
          <w:color w:val="242021"/>
        </w:rPr>
        <w:t>2.986,80</w:t>
      </w:r>
    </w:p>
    <w:p>
      <w:pPr>
        <w:jc w:val="center"/>
        <w:spacing w:before="120" w:after="120"/>
      </w:pPr>
      <w:r>
        <w:rPr>
          <w:rFonts w:ascii="Times New Roman" w:hAnsi="Times New Roman" w:cs="Times New Roman"/>
          <w:sz w:val="26"/>
          <w:sz-cs w:val="26"/>
          <w:color w:val="000000"/>
        </w:rPr>
        <w:t xml:space="preserve">1B2a</w:t>
      </w:r>
    </w:p>
    <w:p>
      <w:pPr>
        <w:jc w:val="both"/>
        <w:spacing w:before="120" w:after="120"/>
      </w:pPr>
      <w:r>
        <w:rPr>
          <w:rFonts w:ascii="Times New Roman" w:hAnsi="Times New Roman" w:cs="Times New Roman"/>
          <w:sz w:val="26"/>
          <w:sz-cs w:val="26"/>
          <w:color w:val="000000"/>
        </w:rPr>
        <w:t xml:space="preserve">Dầu</w:t>
      </w:r>
    </w:p>
    <w:p>
      <w:pPr>
        <w:jc w:val="center"/>
        <w:spacing w:before="120" w:after="120"/>
      </w:pPr>
      <w:r>
        <w:rPr>
          <w:rFonts w:ascii="Times New Roman" w:hAnsi="Times New Roman" w:cs="Times New Roman"/>
          <w:sz w:val="26"/>
          <w:sz-cs w:val="26"/>
          <w:color w:val="242021"/>
        </w:rPr>
        <w:t xml:space="preserve">119,07</w:t>
      </w:r>
    </w:p>
    <w:p>
      <w:pPr>
        <w:jc w:val="center"/>
        <w:spacing w:before="120" w:after="120"/>
      </w:pPr>
      <w:r>
        <w:rPr>
          <w:rFonts w:ascii="Times New Roman" w:hAnsi="Times New Roman" w:cs="Times New Roman"/>
          <w:sz w:val="26"/>
          <w:sz-cs w:val="26"/>
          <w:color w:val="242021"/>
        </w:rPr>
        <w:t xml:space="preserve">29,92</w:t>
      </w:r>
    </w:p>
    <w:p>
      <w:pPr>
        <w:jc w:val="center"/>
        <w:spacing w:before="120" w:after="120"/>
      </w:pPr>
      <w:r>
        <w:rPr>
          <w:rFonts w:ascii="Times New Roman" w:hAnsi="Times New Roman" w:cs="Times New Roman"/>
          <w:sz w:val="26"/>
          <w:sz-cs w:val="26"/>
          <w:color w:val="242021"/>
        </w:rPr>
        <w:t xml:space="preserve">0,001249</w:t>
      </w:r>
    </w:p>
    <w:p>
      <w:pPr>
        <w:jc w:val="center"/>
        <w:spacing w:before="120" w:after="120"/>
      </w:pPr>
      <w:r>
        <w:rPr>
          <w:rFonts w:ascii="Times New Roman" w:hAnsi="Times New Roman" w:cs="Times New Roman"/>
          <w:sz w:val="26"/>
          <w:sz-cs w:val="26"/>
          <w:color w:val="242021"/>
        </w:rPr>
        <w:t xml:space="preserve">957,22</w:t>
      </w:r>
    </w:p>
    <w:p>
      <w:pPr>
        <w:jc w:val="center"/>
        <w:spacing w:before="120" w:after="120"/>
      </w:pPr>
      <w:r>
        <w:rPr>
          <w:rFonts w:ascii="Times New Roman" w:hAnsi="Times New Roman" w:cs="Times New Roman"/>
          <w:sz w:val="26"/>
          <w:sz-cs w:val="26"/>
          <w:color w:val="000000"/>
        </w:rPr>
        <w:t xml:space="preserve">1B2b</w:t>
      </w:r>
    </w:p>
    <w:p>
      <w:pPr>
        <w:jc w:val="both"/>
        <w:spacing w:before="120" w:after="120"/>
      </w:pPr>
      <w:r>
        <w:rPr>
          <w:rFonts w:ascii="Times New Roman" w:hAnsi="Times New Roman" w:cs="Times New Roman"/>
          <w:sz w:val="26"/>
          <w:sz-cs w:val="26"/>
          <w:color w:val="000000"/>
        </w:rPr>
        <w:t xml:space="preserve">Khí tự nhiên</w:t>
      </w:r>
    </w:p>
    <w:p>
      <w:pPr>
        <w:jc w:val="center"/>
        <w:spacing w:before="120" w:after="120"/>
      </w:pPr>
      <w:r>
        <w:rPr>
          <w:rFonts w:ascii="Times New Roman" w:hAnsi="Times New Roman" w:cs="Times New Roman"/>
          <w:sz w:val="26"/>
          <w:sz-cs w:val="26"/>
          <w:color w:val="242021"/>
        </w:rPr>
        <w:t xml:space="preserve">257,57</w:t>
      </w:r>
    </w:p>
    <w:p>
      <w:pPr>
        <w:jc w:val="center"/>
        <w:spacing w:before="120" w:after="120"/>
      </w:pPr>
      <w:r>
        <w:rPr>
          <w:rFonts w:ascii="Times New Roman" w:hAnsi="Times New Roman" w:cs="Times New Roman"/>
          <w:sz w:val="26"/>
          <w:sz-cs w:val="26"/>
          <w:color w:val="242021"/>
        </w:rPr>
        <w:t xml:space="preserve">85,67</w:t>
      </w:r>
    </w:p>
    <w:p>
      <w:pPr>
        <w:jc w:val="center"/>
        <w:spacing w:before="120" w:after="120"/>
      </w:pPr>
      <w:r>
        <w:rPr>
          <w:rFonts w:ascii="Times New Roman" w:hAnsi="Times New Roman" w:cs="Times New Roman"/>
          <w:sz w:val="26"/>
          <w:sz-cs w:val="26"/>
          <w:color w:val="242021"/>
        </w:rPr>
        <w:t xml:space="preserve">6,79</w:t>
      </w:r>
    </w:p>
    <w:p>
      <w:pPr>
        <w:jc w:val="center"/>
        <w:spacing w:before="120" w:after="120"/>
      </w:pPr>
      <w:r>
        <w:rPr>
          <w:rFonts w:ascii="Times New Roman" w:hAnsi="Times New Roman" w:cs="Times New Roman"/>
          <w:sz w:val="26"/>
          <w:sz-cs w:val="26"/>
          <w:color w:val="242021"/>
        </w:rPr>
        <w:t xml:space="preserve">4.455,70</w:t>
      </w:r>
    </w:p>
    <w:p>
      <w:pPr>
        <w:jc w:val="center"/>
        <w:spacing w:before="120" w:after="120"/>
      </w:pPr>
      <w:r>
        <w:rPr>
          <w:rFonts w:ascii="Times New Roman" w:hAnsi="Times New Roman" w:cs="Times New Roman"/>
          <w:sz w:val="28"/>
          <w:sz-cs w:val="28"/>
          <w:b/>
          <w:color w:val="000000"/>
        </w:rPr>
        <w:t>Bảng 2. SEQ Bảng_2. \* ARABIC 22. Kết quả phát thải KNK từ hệ thống dầu và khí tự nhiên năm 2022</w:t>
      </w:r>
      <w:r>
        <w:rPr>
          <w:rFonts w:ascii="Times New Roman" w:hAnsi="Times New Roman" w:cs="Times New Roman"/>
          <w:sz w:val="28"/>
          <w:sz-cs w:val="28"/>
          <w:color w:val="000000"/>
        </w:rPr>
        <w:t xml:space="preserve"/>
      </w:r>
    </w:p>
    <w:p>
      <w:pPr>
        <w:jc w:val="center"/>
      </w:pPr>
      <w:r>
        <w:rPr>
          <w:rFonts w:ascii="Times New Roman" w:hAnsi="Times New Roman" w:cs="Times New Roman"/>
          <w:sz w:val="26"/>
          <w:sz-cs w:val="26"/>
          <w:b/>
          <w:color w:val="000000"/>
        </w:rPr>
        <w:t xml:space="preserve">Mã IPCC</w:t>
      </w:r>
    </w:p>
    <w:p>
      <w:pPr>
        <w:jc w:val="center"/>
      </w:pPr>
      <w:r>
        <w:rPr>
          <w:rFonts w:ascii="Times New Roman" w:hAnsi="Times New Roman" w:cs="Times New Roman"/>
          <w:sz w:val="26"/>
          <w:sz-cs w:val="26"/>
          <w:b/>
          <w:color w:val="000000"/>
        </w:rPr>
        <w:t xml:space="preserve">Nguồn phát thải</w:t>
      </w:r>
    </w:p>
    <w:p>
      <w:pPr>
        <w:jc w:val="center"/>
      </w:pPr>
      <w:r>
        <w:rPr>
          <w:rFonts w:ascii="Times New Roman" w:hAnsi="Times New Roman" w:cs="Times New Roman"/>
          <w:sz w:val="26"/>
          <w:sz-cs w:val="26"/>
          <w:b/>
          <w:color w:val="000000"/>
        </w:rPr>
        <w:t xml:space="preserve">CO</w:t>
      </w:r>
      <w:r>
        <w:rPr>
          <w:rFonts w:ascii="Times New Roman" w:hAnsi="Times New Roman" w:cs="Times New Roman"/>
          <w:sz w:val="26"/>
          <w:sz-cs w:val="26"/>
          <w:b/>
          <w:vertAlign w:val="subscript"/>
          <w:color w:val="000000"/>
        </w:rPr>
        <w:t xml:space="preserve">2</w:t>
      </w:r>
      <w:r>
        <w:rPr>
          <w:rFonts w:ascii="Times New Roman" w:hAnsi="Times New Roman" w:cs="Times New Roman"/>
          <w:sz w:val="26"/>
          <w:sz-cs w:val="26"/>
          <w:b/>
          <w:color w:val="000000"/>
        </w:rPr>
        <w:t xml:space="preserve"/>
      </w:r>
    </w:p>
    <w:p>
      <w:pPr>
        <w:jc w:val="center"/>
      </w:pPr>
      <w:r>
        <w:rPr>
          <w:rFonts w:ascii="Times New Roman" w:hAnsi="Times New Roman" w:cs="Times New Roman"/>
          <w:sz w:val="26"/>
          <w:sz-cs w:val="26"/>
          <w:b/>
          <w:color w:val="000000"/>
        </w:rPr>
        <w:t xml:space="preserve">CH</w:t>
      </w:r>
      <w:r>
        <w:rPr>
          <w:rFonts w:ascii="Times New Roman" w:hAnsi="Times New Roman" w:cs="Times New Roman"/>
          <w:sz w:val="26"/>
          <w:sz-cs w:val="26"/>
          <w:b/>
          <w:vertAlign w:val="subscript"/>
          <w:color w:val="000000"/>
        </w:rPr>
        <w:t xml:space="preserve">4</w:t>
      </w:r>
      <w:r>
        <w:rPr>
          <w:rFonts w:ascii="Times New Roman" w:hAnsi="Times New Roman" w:cs="Times New Roman"/>
          <w:sz w:val="26"/>
          <w:sz-cs w:val="26"/>
          <w:b/>
          <w:color w:val="000000"/>
        </w:rPr>
        <w:t xml:space="preserve"/>
      </w:r>
    </w:p>
    <w:p>
      <w:pPr>
        <w:jc w:val="center"/>
      </w:pPr>
      <w:r>
        <w:rPr>
          <w:rFonts w:ascii="Times New Roman" w:hAnsi="Times New Roman" w:cs="Times New Roman"/>
          <w:sz w:val="26"/>
          <w:sz-cs w:val="26"/>
          <w:b/>
          <w:color w:val="000000"/>
        </w:rPr>
        <w:t xml:space="preserve">N</w:t>
      </w:r>
      <w:r>
        <w:rPr>
          <w:rFonts w:ascii="Times New Roman" w:hAnsi="Times New Roman" w:cs="Times New Roman"/>
          <w:sz w:val="26"/>
          <w:sz-cs w:val="26"/>
          <w:b/>
          <w:vertAlign w:val="subscript"/>
          <w:color w:val="000000"/>
        </w:rPr>
        <w:t xml:space="preserve">2</w:t>
      </w:r>
      <w:r>
        <w:rPr>
          <w:rFonts w:ascii="Times New Roman" w:hAnsi="Times New Roman" w:cs="Times New Roman"/>
          <w:sz w:val="26"/>
          <w:sz-cs w:val="26"/>
          <w:b/>
          <w:color w:val="000000"/>
        </w:rPr>
        <w:t xml:space="preserve">O</w:t>
      </w:r>
    </w:p>
    <w:p>
      <w:pPr>
        <w:jc w:val="center"/>
      </w:pPr>
      <w:r>
        <w:rPr>
          <w:rFonts w:ascii="Times New Roman" w:hAnsi="Times New Roman" w:cs="Times New Roman"/>
          <w:sz w:val="26"/>
          <w:sz-cs w:val="26"/>
          <w:b/>
          <w:color w:val="000000"/>
        </w:rPr>
        <w:t xml:space="preserve">Tổng</w:t>
      </w:r>
    </w:p>
    <w:p>
      <w:pPr>
        <w:jc w:val="center"/>
      </w:pPr>
      <w:r>
        <w:rPr>
          <w:rFonts w:ascii="Times New Roman" w:hAnsi="Times New Roman" w:cs="Times New Roman"/>
          <w:sz w:val="26"/>
          <w:sz-cs w:val="26"/>
          <w:i/>
          <w:color w:val="000000"/>
        </w:rPr>
        <w:t xml:space="preserve">kt</w:t>
      </w:r>
    </w:p>
    <w:p>
      <w:pPr>
        <w:jc w:val="center"/>
      </w:pPr>
      <w:r>
        <w:rPr>
          <w:rFonts w:ascii="Times New Roman" w:hAnsi="Times New Roman" w:cs="Times New Roman"/>
          <w:sz w:val="26"/>
          <w:sz-cs w:val="26"/>
          <w:i/>
          <w:color w:val="000000"/>
        </w:rPr>
        <w:t xml:space="preserve">ktCO</w:t>
      </w:r>
      <w:r>
        <w:rPr>
          <w:rFonts w:ascii="Times New Roman" w:hAnsi="Times New Roman" w:cs="Times New Roman"/>
          <w:sz w:val="26"/>
          <w:sz-cs w:val="26"/>
          <w:i/>
          <w:vertAlign w:val="subscript"/>
          <w:color w:val="000000"/>
        </w:rPr>
        <w:t xml:space="preserve">2</w:t>
      </w:r>
      <w:r>
        <w:rPr>
          <w:rFonts w:ascii="Times New Roman" w:hAnsi="Times New Roman" w:cs="Times New Roman"/>
          <w:sz w:val="26"/>
          <w:sz-cs w:val="26"/>
          <w:i/>
          <w:color w:val="000000"/>
        </w:rPr>
        <w:t xml:space="preserve">tđ</w:t>
      </w:r>
    </w:p>
    <w:p>
      <w:pPr>
        <w:jc w:val="center"/>
        <w:spacing w:before="60" w:after="60"/>
      </w:pPr>
      <w:r>
        <w:rPr>
          <w:rFonts w:ascii="Times New Roman" w:hAnsi="Times New Roman" w:cs="Times New Roman"/>
          <w:sz w:val="26"/>
          <w:sz-cs w:val="26"/>
          <w:b/>
          <w:color w:val="000000"/>
        </w:rPr>
        <w:t xml:space="preserve">1B2</w:t>
      </w:r>
    </w:p>
    <w:p>
      <w:pPr>
        <w:jc w:val="both"/>
        <w:spacing w:before="60" w:after="60"/>
      </w:pPr>
      <w:r>
        <w:rPr>
          <w:rFonts w:ascii="Times New Roman" w:hAnsi="Times New Roman" w:cs="Times New Roman"/>
          <w:sz w:val="26"/>
          <w:sz-cs w:val="26"/>
          <w:b/>
          <w:color w:val="000000"/>
        </w:rPr>
        <w:t xml:space="preserve">Dầu và khí tự nhiên</w:t>
      </w:r>
    </w:p>
    <w:p>
      <w:pPr>
        <w:jc w:val="center"/>
        <w:spacing w:before="60" w:after="60"/>
      </w:pPr>
      <w:r>
        <w:rPr>
          <w:rFonts w:ascii="Times New Roman" w:hAnsi="Times New Roman" w:cs="Times New Roman"/>
          <w:sz w:val="26"/>
          <w:sz-cs w:val="26"/>
          <w:b/>
          <w:color w:val="242021"/>
        </w:rPr>
        <w:t xml:space="preserve">359,12</w:t>
      </w:r>
    </w:p>
    <w:p>
      <w:pPr>
        <w:jc w:val="center"/>
        <w:spacing w:before="60" w:after="60"/>
      </w:pPr>
      <w:r>
        <w:rPr>
          <w:rFonts w:ascii="Times New Roman" w:hAnsi="Times New Roman" w:cs="Times New Roman"/>
          <w:sz w:val="26"/>
          <w:sz-cs w:val="26"/>
          <w:b/>
          <w:color w:val="242021"/>
        </w:rPr>
        <w:t xml:space="preserve">99,21</w:t>
      </w:r>
    </w:p>
    <w:p>
      <w:pPr>
        <w:jc w:val="center"/>
        <w:spacing w:before="60" w:after="60"/>
      </w:pPr>
      <w:r>
        <w:rPr>
          <w:rFonts w:ascii="Times New Roman" w:hAnsi="Times New Roman" w:cs="Times New Roman"/>
          <w:sz w:val="26"/>
          <w:sz-cs w:val="26"/>
          <w:b/>
          <w:color w:val="242021"/>
        </w:rPr>
        <w:t xml:space="preserve">6,08</w:t>
      </w:r>
    </w:p>
    <w:p>
      <w:pPr>
        <w:jc w:val="center"/>
        <w:spacing w:before="60" w:after="60"/>
      </w:pPr>
      <w:r>
        <w:rPr>
          <w:rFonts w:ascii="Times New Roman" w:hAnsi="Times New Roman" w:cs="Times New Roman"/>
          <w:sz w:val="26"/>
          <w:sz-cs w:val="26"/>
          <w:b/>
          <w:color w:val="242021"/>
        </w:rPr>
        <w:t xml:space="preserve">4.749,31</w:t>
      </w:r>
    </w:p>
    <w:p>
      <w:pPr>
        <w:jc w:val="center"/>
        <w:spacing w:before="60" w:after="60"/>
      </w:pPr>
      <w:r>
        <w:rPr>
          <w:rFonts w:ascii="Times New Roman" w:hAnsi="Times New Roman" w:cs="Times New Roman"/>
          <w:sz w:val="26"/>
          <w:sz-cs w:val="26"/>
          <w:color w:val="000000"/>
        </w:rPr>
        <w:t xml:space="preserve">1B2a</w:t>
      </w:r>
    </w:p>
    <w:p>
      <w:pPr>
        <w:jc w:val="both"/>
        <w:spacing w:before="60" w:after="60"/>
      </w:pPr>
      <w:r>
        <w:rPr>
          <w:rFonts w:ascii="Times New Roman" w:hAnsi="Times New Roman" w:cs="Times New Roman"/>
          <w:sz w:val="26"/>
          <w:sz-cs w:val="26"/>
          <w:color w:val="000000"/>
        </w:rPr>
        <w:t xml:space="preserve">Dầu</w:t>
      </w:r>
    </w:p>
    <w:p>
      <w:pPr>
        <w:jc w:val="center"/>
        <w:spacing w:before="60" w:after="60"/>
      </w:pPr>
      <w:r>
        <w:rPr>
          <w:rFonts w:ascii="Times New Roman" w:hAnsi="Times New Roman" w:cs="Times New Roman"/>
          <w:sz w:val="26"/>
          <w:sz-cs w:val="26"/>
          <w:color w:val="242021"/>
        </w:rPr>
        <w:t xml:space="preserve">128,37</w:t>
      </w:r>
    </w:p>
    <w:p>
      <w:pPr>
        <w:jc w:val="center"/>
        <w:spacing w:before="60" w:after="60"/>
      </w:pPr>
      <w:r>
        <w:rPr>
          <w:rFonts w:ascii="Times New Roman" w:hAnsi="Times New Roman" w:cs="Times New Roman"/>
          <w:sz w:val="26"/>
          <w:sz-cs w:val="26"/>
          <w:color w:val="242021"/>
        </w:rPr>
        <w:t xml:space="preserve">22,46</w:t>
      </w:r>
    </w:p>
    <w:p>
      <w:pPr>
        <w:jc w:val="center"/>
        <w:spacing w:before="60" w:after="60"/>
      </w:pPr>
      <w:r>
        <w:rPr>
          <w:rFonts w:ascii="Times New Roman" w:hAnsi="Times New Roman" w:cs="Times New Roman"/>
          <w:sz w:val="26"/>
          <w:sz-cs w:val="26"/>
          <w:color w:val="242021"/>
        </w:rPr>
        <w:t xml:space="preserve">0,001526</w:t>
      </w:r>
    </w:p>
    <w:p>
      <w:pPr>
        <w:jc w:val="center"/>
        <w:spacing w:before="60" w:after="60"/>
      </w:pPr>
      <w:r>
        <w:rPr>
          <w:rFonts w:ascii="Times New Roman" w:hAnsi="Times New Roman" w:cs="Times New Roman"/>
          <w:sz w:val="26"/>
          <w:sz-cs w:val="26"/>
          <w:color w:val="242021"/>
        </w:rPr>
        <w:t xml:space="preserve">757,56</w:t>
      </w:r>
    </w:p>
    <w:p>
      <w:pPr>
        <w:jc w:val="center"/>
        <w:spacing w:before="60" w:after="60"/>
      </w:pPr>
      <w:r>
        <w:rPr>
          <w:rFonts w:ascii="Times New Roman" w:hAnsi="Times New Roman" w:cs="Times New Roman"/>
          <w:sz w:val="26"/>
          <w:sz-cs w:val="26"/>
          <w:color w:val="000000"/>
        </w:rPr>
        <w:t xml:space="preserve">1B2b</w:t>
      </w:r>
    </w:p>
    <w:p>
      <w:pPr>
        <w:jc w:val="both"/>
        <w:spacing w:before="60" w:after="60"/>
      </w:pPr>
      <w:r>
        <w:rPr>
          <w:rFonts w:ascii="Times New Roman" w:hAnsi="Times New Roman" w:cs="Times New Roman"/>
          <w:sz w:val="26"/>
          <w:sz-cs w:val="26"/>
          <w:color w:val="000000"/>
        </w:rPr>
        <w:t xml:space="preserve">Khí tự nhiên</w:t>
      </w:r>
    </w:p>
    <w:p>
      <w:pPr>
        <w:jc w:val="center"/>
        <w:spacing w:before="60" w:after="60"/>
      </w:pPr>
      <w:r>
        <w:rPr>
          <w:rFonts w:ascii="Times New Roman" w:hAnsi="Times New Roman" w:cs="Times New Roman"/>
          <w:sz w:val="26"/>
          <w:sz-cs w:val="26"/>
          <w:color w:val="242021"/>
        </w:rPr>
        <w:t xml:space="preserve">230,75</w:t>
      </w:r>
    </w:p>
    <w:p>
      <w:pPr>
        <w:jc w:val="center"/>
        <w:spacing w:before="60" w:after="60"/>
      </w:pPr>
      <w:r>
        <w:rPr>
          <w:rFonts w:ascii="Times New Roman" w:hAnsi="Times New Roman" w:cs="Times New Roman"/>
          <w:sz w:val="26"/>
          <w:sz-cs w:val="26"/>
          <w:color w:val="242021"/>
        </w:rPr>
        <w:t xml:space="preserve">76,75</w:t>
      </w:r>
    </w:p>
    <w:p>
      <w:pPr>
        <w:jc w:val="center"/>
        <w:spacing w:before="60" w:after="60"/>
      </w:pPr>
      <w:r>
        <w:rPr>
          <w:rFonts w:ascii="Times New Roman" w:hAnsi="Times New Roman" w:cs="Times New Roman"/>
          <w:sz w:val="26"/>
          <w:sz-cs w:val="26"/>
          <w:color w:val="242021"/>
        </w:rPr>
        <w:t xml:space="preserve">6,08</w:t>
      </w:r>
    </w:p>
    <w:p>
      <w:pPr>
        <w:jc w:val="center"/>
        <w:spacing w:before="60" w:after="60"/>
      </w:pPr>
      <w:r>
        <w:rPr>
          <w:rFonts w:ascii="Times New Roman" w:hAnsi="Times New Roman" w:cs="Times New Roman"/>
          <w:sz w:val="26"/>
          <w:sz-cs w:val="26"/>
          <w:color w:val="242021"/>
        </w:rPr>
        <w:t xml:space="preserve">3.991,76</w:t>
      </w:r>
    </w:p>
    <w:p>
      <w:pPr>
        <w:jc w:val="both"/>
        <w:spacing w:before="120" w:after="120"/>
      </w:pPr>
      <w:r>
        <w:rPr>
          <w:rFonts w:ascii="Times New Roman" w:hAnsi="Times New Roman" w:cs="Times New Roman"/>
          <w:sz w:val="28"/>
          <w:sz-cs w:val="28"/>
          <w:i/>
          <w:color w:val="000000"/>
        </w:rPr>
        <w:t xml:space="preserve">2.6.2.1. Dầu (1B2a)</w:t>
      </w:r>
    </w:p>
    <w:p>
      <w:pPr>
        <w:jc w:val="both"/>
        <w:ind w:first-line="709"/>
        <w:spacing w:before="120" w:after="120"/>
      </w:pPr>
      <w:r>
        <w:rPr>
          <w:rFonts w:ascii="Times New Roman" w:hAnsi="Times New Roman" w:cs="Times New Roman"/>
          <w:sz w:val="28"/>
          <w:sz-cs w:val="28"/>
          <w:color w:val="000000"/>
        </w:rPr>
        <w:t xml:space="preserve">Phương pháp luận:</w:t>
      </w:r>
    </w:p>
    <w:p>
      <w:pPr>
        <w:jc w:val="both"/>
        <w:ind w:first-line="709"/>
        <w:spacing w:before="120" w:after="120"/>
      </w:pPr>
      <w:r>
        <w:rPr>
          <w:rFonts w:ascii="Times New Roman" w:hAnsi="Times New Roman" w:cs="Times New Roman"/>
          <w:sz w:val="28"/>
          <w:sz-cs w:val="28"/>
          <w:color w:val="000000"/>
        </w:rPr>
        <w:t xml:space="preserve">Theo hướng dẫn trong Chương 4, Phần 2 của IPCC 2006 sửa đổi, bổ sung năm 2019, phương pháp tiếp cận bậc 1 được sử dụng để tính lượng phát thải KNK cho hệ thống dầu. Các công thức và hướng dẫn chi tiết cho từng phân đoạn như sau:</w:t>
      </w:r>
    </w:p>
    <w:p>
      <w:pPr>
        <w:jc w:val="both"/>
        <w:ind w:first-line="709"/>
        <w:spacing w:before="120" w:after="120"/>
      </w:pPr>
      <w:r>
        <w:rPr>
          <w:rFonts w:ascii="Times New Roman" w:hAnsi="Times New Roman" w:cs="Times New Roman"/>
          <w:sz w:val="28"/>
          <w:sz-cs w:val="28"/>
          <w:color w:val="000000"/>
        </w:rPr>
        <w:t xml:space="preserve">- Sản xuất dầu: áp dụng phương pháp bậc 1, công thức 4.2.10, trang 4.53.</w:t>
      </w:r>
    </w:p>
    <w:p>
      <w:pPr>
        <w:jc w:val="both"/>
        <w:ind w:first-line="709"/>
        <w:spacing w:before="120" w:after="120"/>
      </w:pPr>
      <w:r>
        <w:rPr>
          <w:rFonts w:ascii="Times New Roman" w:hAnsi="Times New Roman" w:cs="Times New Roman"/>
          <w:sz w:val="28"/>
          <w:sz-cs w:val="28"/>
          <w:color w:val="000000"/>
        </w:rPr>
        <w:t xml:space="preserve">- Vận chuyển dầu: áp dụng phương pháp bậc 1, công thức 4.2.11, trang 4.56.</w:t>
      </w:r>
    </w:p>
    <w:p>
      <w:pPr>
        <w:jc w:val="both"/>
        <w:ind w:first-line="709"/>
        <w:spacing w:before="120" w:after="120"/>
      </w:pPr>
      <w:r>
        <w:rPr>
          <w:rFonts w:ascii="Times New Roman" w:hAnsi="Times New Roman" w:cs="Times New Roman"/>
          <w:sz w:val="28"/>
          <w:sz-cs w:val="28"/>
          <w:color w:val="000000"/>
        </w:rPr>
        <w:t xml:space="preserve">- Lọc hóa dầu: áp dụng phương pháp bậc 1, công thức 4.2.1 và 4.2.2 trang 4.53.</w:t>
      </w:r>
    </w:p>
    <w:p>
      <w:pPr>
        <w:jc w:val="both"/>
        <w:ind w:right="282" w:first-line="709"/>
        <w:spacing w:before="120" w:after="120"/>
      </w:pPr>
      <w:r>
        <w:rPr>
          <w:rFonts w:ascii="Times New Roman" w:hAnsi="Times New Roman" w:cs="Times New Roman"/>
          <w:sz w:val="28"/>
          <w:sz-cs w:val="28"/>
          <w:color w:val="000000"/>
        </w:rPr>
        <w:t xml:space="preserve">Số liệu hoạt động: </w:t>
      </w:r>
    </w:p>
    <w:p>
      <w:pPr>
        <w:jc w:val="both"/>
        <w:ind w:right="282" w:first-line="709"/>
        <w:spacing w:before="120" w:after="120"/>
      </w:pPr>
      <w:r>
        <w:rPr>
          <w:rFonts w:ascii="Times New Roman" w:hAnsi="Times New Roman" w:cs="Times New Roman"/>
          <w:sz w:val="28"/>
          <w:sz-cs w:val="28"/>
          <w:color w:val="000000"/>
        </w:rPr>
        <w:t>Theo Bảng Cân bằng năng lượng năm 2018, 2022, Viện Năng lượng, Bộ Công thương (2022), lượng dầu thô được sản xuất trong nước năm 2018 đạt khoảng 11.860 nghìn m</w:t>
      </w:r>
      <w:r>
        <w:rPr>
          <w:rFonts w:ascii="Times New Roman" w:hAnsi="Times New Roman" w:cs="Times New Roman"/>
          <w:sz w:val="28"/>
          <w:sz-cs w:val="28"/>
          <w:vertAlign w:val="superscript"/>
          <w:color w:val="000000"/>
        </w:rPr>
        <w:t xml:space="preserve">3</w:t>
      </w:r>
      <w:r>
        <w:rPr>
          <w:rFonts w:ascii="Times New Roman" w:hAnsi="Times New Roman" w:cs="Times New Roman"/>
          <w:sz w:val="28"/>
          <w:sz-cs w:val="28"/>
          <w:color w:val="000000"/>
        </w:rPr>
        <w:t>, năm 2022 đạt khoảng 8.820 nghìn m</w:t>
      </w:r>
      <w:r>
        <w:rPr>
          <w:rFonts w:ascii="Times New Roman" w:hAnsi="Times New Roman" w:cs="Times New Roman"/>
          <w:sz w:val="28"/>
          <w:sz-cs w:val="28"/>
          <w:vertAlign w:val="superscript"/>
          <w:color w:val="000000"/>
        </w:rPr>
        <w:t xml:space="preserve">3</w:t>
      </w:r>
      <w:r>
        <w:rPr>
          <w:rFonts w:ascii="Times New Roman" w:hAnsi="Times New Roman" w:cs="Times New Roman"/>
          <w:sz w:val="28"/>
          <w:sz-cs w:val="28"/>
          <w:color w:val="000000"/>
        </w:rPr>
        <w:t xml:space="preserve">.</w:t>
      </w:r>
    </w:p>
    <w:p>
      <w:pPr>
        <w:jc w:val="both"/>
        <w:ind w:right="282"/>
        <w:spacing w:before="120" w:after="120"/>
      </w:pPr>
      <w:r>
        <w:rPr>
          <w:rFonts w:ascii="Times New Roman" w:hAnsi="Times New Roman" w:cs="Times New Roman"/>
          <w:sz w:val="28"/>
          <w:sz-cs w:val="28"/>
          <w:i/>
          <w:color w:val="000000"/>
        </w:rPr>
        <w:t xml:space="preserve">2.6.2.2. Khí tự nhiên (1B2b)</w:t>
      </w:r>
    </w:p>
    <w:p>
      <w:pPr>
        <w:jc w:val="both"/>
        <w:ind w:first-line="709"/>
        <w:spacing w:before="120" w:after="120"/>
      </w:pPr>
      <w:r>
        <w:rPr>
          <w:rFonts w:ascii="Times New Roman" w:hAnsi="Times New Roman" w:cs="Times New Roman"/>
          <w:sz w:val="28"/>
          <w:sz-cs w:val="28"/>
          <w:color w:val="000000"/>
        </w:rPr>
        <w:t xml:space="preserve">Phương pháp luận:</w:t>
      </w:r>
    </w:p>
    <w:p>
      <w:pPr>
        <w:jc w:val="both"/>
        <w:ind w:right="282" w:first-line="709"/>
        <w:spacing w:before="120" w:after="120"/>
      </w:pPr>
      <w:r>
        <w:rPr>
          <w:rFonts w:ascii="Times New Roman" w:hAnsi="Times New Roman" w:cs="Times New Roman"/>
          <w:sz w:val="28"/>
          <w:sz-cs w:val="28"/>
          <w:color w:val="000000"/>
        </w:rPr>
        <w:t xml:space="preserve">Theo hướng dẫn trong Chương 4, Phần 2 của IPCC 2006 sửa đổi, bổ sung năm 2019, phương pháp tiếp cận bậc 1 được sử dụng để tính lượng phát thải KNK</w:t>
      </w:r>
      <w:r>
        <w:rPr>
          <w:rFonts w:ascii="Times New Roman" w:hAnsi="Times New Roman" w:cs="Times New Roman"/>
          <w:sz w:val="28"/>
          <w:sz-cs w:val="28"/>
          <w:vertAlign w:val="subscript"/>
          <w:color w:val="000000"/>
        </w:rPr>
        <w:t xml:space="preserve"> </w:t>
      </w:r>
      <w:r>
        <w:rPr>
          <w:rFonts w:ascii="Times New Roman" w:hAnsi="Times New Roman" w:cs="Times New Roman"/>
          <w:sz w:val="28"/>
          <w:sz-cs w:val="28"/>
          <w:color w:val="000000"/>
        </w:rPr>
        <w:t xml:space="preserve">cho hệ thống khí tự nhiên. Các công thức và hướng dẫn chi tiết cho từng phân đoạn như sau:</w:t>
      </w:r>
    </w:p>
    <w:p>
      <w:pPr>
        <w:jc w:val="both"/>
        <w:ind w:right="282" w:first-line="709"/>
        <w:spacing w:before="120" w:after="120"/>
      </w:pPr>
      <w:r>
        <w:rPr>
          <w:rFonts w:ascii="Times New Roman" w:hAnsi="Times New Roman" w:cs="Times New Roman"/>
          <w:sz w:val="28"/>
          <w:sz-cs w:val="28"/>
          <w:color w:val="000000"/>
        </w:rPr>
        <w:t xml:space="preserve">- Sản xuất khí: áp dụng phương pháp bậc 1, công thức 4.2.14, trang 4.69.</w:t>
      </w:r>
    </w:p>
    <w:p>
      <w:pPr>
        <w:jc w:val="both"/>
        <w:ind w:right="282" w:first-line="709"/>
        <w:spacing w:before="120" w:after="120"/>
      </w:pPr>
      <w:r>
        <w:rPr>
          <w:rFonts w:ascii="Times New Roman" w:hAnsi="Times New Roman" w:cs="Times New Roman"/>
          <w:sz w:val="28"/>
          <w:sz-cs w:val="28"/>
          <w:color w:val="000000"/>
        </w:rPr>
        <w:t xml:space="preserve">- Chế biến khí: áp dụng phương pháp bậc 1, công thức 4.2.15, trang 4.72.</w:t>
      </w:r>
    </w:p>
    <w:p>
      <w:pPr>
        <w:jc w:val="both"/>
        <w:ind w:right="282" w:first-line="709"/>
        <w:spacing w:before="120" w:after="120"/>
      </w:pPr>
      <w:r>
        <w:rPr>
          <w:rFonts w:ascii="Times New Roman" w:hAnsi="Times New Roman" w:cs="Times New Roman"/>
          <w:sz w:val="28"/>
          <w:sz-cs w:val="28"/>
          <w:color w:val="000000"/>
        </w:rPr>
        <w:t xml:space="preserve">- Truyền tải và lưu trữ: áp dụng phương pháp bậc 1, công thức 4.2.16 trang 4.75.</w:t>
      </w:r>
    </w:p>
    <w:p>
      <w:pPr>
        <w:jc w:val="both"/>
        <w:ind w:right="282" w:first-line="709"/>
        <w:spacing w:before="120" w:after="120"/>
      </w:pPr>
      <w:r>
        <w:rPr>
          <w:rFonts w:ascii="Times New Roman" w:hAnsi="Times New Roman" w:cs="Times New Roman"/>
          <w:sz w:val="28"/>
          <w:sz-cs w:val="28"/>
          <w:color w:val="000000"/>
        </w:rPr>
        <w:t xml:space="preserve">Số liệu hoạt động: </w:t>
      </w:r>
    </w:p>
    <w:p>
      <w:pPr>
        <w:jc w:val="both"/>
        <w:ind w:right="282" w:first-line="709"/>
        <w:spacing w:before="120" w:after="120"/>
      </w:pPr>
      <w:r>
        <w:rPr>
          <w:rFonts w:ascii="Times New Roman" w:hAnsi="Times New Roman" w:cs="Times New Roman"/>
          <w:sz w:val="28"/>
          <w:sz-cs w:val="28"/>
          <w:color w:val="000000"/>
        </w:rPr>
        <w:t>Theo Bảng Cân bằng năng lượng năm 2018, 2022, Viện Năng lượng, Bộ CT (2022), lượng khí tự nhiên sản xuất trong nước năm 2018 đạt khoảng 9.700 triệu m</w:t>
      </w:r>
      <w:r>
        <w:rPr>
          <w:rFonts w:ascii="Times New Roman" w:hAnsi="Times New Roman" w:cs="Times New Roman"/>
          <w:sz w:val="28"/>
          <w:sz-cs w:val="28"/>
          <w:vertAlign w:val="superscript"/>
          <w:color w:val="000000"/>
        </w:rPr>
        <w:t xml:space="preserve">3</w:t>
      </w:r>
      <w:r>
        <w:rPr>
          <w:rFonts w:ascii="Times New Roman" w:hAnsi="Times New Roman" w:cs="Times New Roman"/>
          <w:sz w:val="28"/>
          <w:sz-cs w:val="28"/>
          <w:color w:val="000000"/>
        </w:rPr>
        <w:t>, năm 2022 đạt khoảng 8.690 triệu m</w:t>
      </w:r>
      <w:r>
        <w:rPr>
          <w:rFonts w:ascii="Times New Roman" w:hAnsi="Times New Roman" w:cs="Times New Roman"/>
          <w:sz w:val="28"/>
          <w:sz-cs w:val="28"/>
          <w:vertAlign w:val="superscript"/>
          <w:color w:val="000000"/>
        </w:rPr>
        <w:t xml:space="preserve">3</w:t>
      </w:r>
      <w:r>
        <w:rPr>
          <w:rFonts w:ascii="Times New Roman" w:hAnsi="Times New Roman" w:cs="Times New Roman"/>
          <w:sz w:val="28"/>
          <w:sz-cs w:val="28"/>
          <w:color w:val="000000"/>
        </w:rPr>
        <w:t xml:space="preserve">.</w:t>
      </w:r>
    </w:p>
    <w:p>
      <w:pPr>
        <w:jc w:val="both"/>
        <w:spacing w:before="120" w:after="120"/>
      </w:pPr>
      <w:r>
        <w:rPr>
          <w:rFonts w:ascii="Times New Roman" w:hAnsi="Times New Roman" w:cs="Times New Roman"/>
          <w:sz w:val="28"/>
          <w:sz-cs w:val="28"/>
          <w:b/>
          <w:color w:val="000000"/>
        </w:rPr>
        <w:t xml:space="preserve"/>
        <w:br w:type="page"/>
        <w:t xml:space="preserve"> CHƯƠNG 3: NHỮNG KHÓ KHĂN VÀ BIỆN PHÁP KHẮC PHỤC SỐ LIỆU HOẠT ĐỘNG KIỂM KÊ KHÍ NHÀ KÍNH TRONG LĨNH VỰC NĂNG LƯỢNG</w:t>
      </w:r>
      <w:r>
        <w:rPr>
          <w:rFonts w:ascii="Times New Roman" w:hAnsi="Times New Roman" w:cs="Times New Roman"/>
          <w:sz w:val="28"/>
          <w:sz-cs w:val="28"/>
          <w:color w:val="000000"/>
        </w:rPr>
        <w:t xml:space="preserve"/>
      </w:r>
    </w:p>
    <w:p>
      <w:pPr>
        <w:jc w:val="both"/>
        <w:spacing w:before="120" w:after="120"/>
      </w:pPr>
      <w:r>
        <w:rPr>
          <w:rFonts w:ascii="Times New Roman" w:hAnsi="Times New Roman" w:cs="Times New Roman"/>
          <w:sz w:val="28"/>
          <w:sz-cs w:val="28"/>
          <w:b/>
          <w:color w:val="000000"/>
        </w:rPr>
        <w:t>3.1. Các cải thiện được thực hiện đối với quá trình kiểm kê khí nhà kính năm 2018, 2022 so với kỳ kiểm kê cho năm 2016</w:t>
      </w:r>
      <w:r>
        <w:rPr>
          <w:rFonts w:ascii="Times New Roman" w:hAnsi="Times New Roman" w:cs="Times New Roman"/>
          <w:sz w:val="28"/>
          <w:sz-cs w:val="28"/>
          <w:color w:val="000000"/>
        </w:rPr>
        <w:t xml:space="preserve"/>
      </w:r>
    </w:p>
    <w:p>
      <w:pPr>
        <w:jc w:val="both"/>
        <w:ind w:first-line="709"/>
        <w:spacing w:before="120" w:after="120"/>
      </w:pPr>
      <w:r>
        <w:rPr>
          <w:rFonts w:ascii="Times New Roman" w:hAnsi="Times New Roman" w:cs="Times New Roman"/>
          <w:sz w:val="28"/>
          <w:sz-cs w:val="28"/>
          <w:color w:val="000000"/>
        </w:rPr>
        <w:t>Quá trình kiểm kê KNK năm 2018, 2022 áp dụng một số phương pháp luận, HSPT được bổ sung mới và cập nhật mới trong Hướng dẫn IPCC 2006 sửa đổi, bổ sung năm 2019 so với kỳ kiểm kê KNK năm 2016 cho “Phát thải do phát tán (1B)”, cụ thể:</w:t>
      </w:r>
    </w:p>
    <w:p>
      <w:pPr>
        <w:jc w:val="both"/>
        <w:ind w:first-line="709"/>
        <w:spacing w:before="120" w:after="120"/>
      </w:pPr>
      <w:r>
        <w:rPr>
          <w:rFonts w:ascii="Times New Roman" w:hAnsi="Times New Roman" w:cs="Times New Roman"/>
          <w:sz w:val="28"/>
          <w:sz-cs w:val="28"/>
          <w:color w:val="000000"/>
        </w:rPr>
        <w:t xml:space="preserve">Phương pháp luận: </w:t>
      </w:r>
    </w:p>
    <w:p>
      <w:pPr>
        <w:jc w:val="both"/>
        <w:ind w:first-line="709"/>
        <w:spacing w:before="120" w:after="120"/>
      </w:pPr>
      <w:r>
        <w:rPr>
          <w:rFonts w:ascii="Times New Roman" w:hAnsi="Times New Roman" w:cs="Times New Roman"/>
          <w:sz w:val="28"/>
          <w:sz-cs w:val="28"/>
          <w:color w:val="000000"/>
        </w:rPr>
        <w:t xml:space="preserve">- (Mới): Áp dụng phương pháp luận kiểm kê khí thải CO</w:t>
      </w:r>
      <w:r>
        <w:rPr>
          <w:rFonts w:ascii="Times New Roman" w:hAnsi="Times New Roman" w:cs="Times New Roman"/>
          <w:sz w:val="28"/>
          <w:sz-cs w:val="28"/>
          <w:vertAlign w:val="subscript"/>
          <w:color w:val="000000"/>
        </w:rPr>
        <w:t xml:space="preserve">2</w:t>
      </w:r>
      <w:r>
        <w:rPr>
          <w:rFonts w:ascii="Times New Roman" w:hAnsi="Times New Roman" w:cs="Times New Roman"/>
          <w:sz w:val="28"/>
          <w:sz-cs w:val="28"/>
          <w:color w:val="000000"/>
        </w:rPr>
        <w:t xml:space="preserve"> phát tán trong khai thác than hầm lò và lộ thiên được trình bày trong mục 2.6.1.1 và 2.6.1.2: Việc kiểm kê khí thải CO2 phát tán trong quá trình khai thác than hầm lò và lộ thiên là một phần quan trọng trong quá trình đánh giá và kiểm soát phát thải khí nhà kính. Điều này đặc biệt quan trọng trong ngành công nghiệp năng lượng, nơi khai thác than đóng vai trò quan trọng trong cung cấp nguồn năng lượng toàn cầu.Phát thải CO2 từ quá trình khai thác than có thể bắt nguồn từ nhiều nguồn khác nhau, bao gồm cả quá trình hầm lò và lộ thiên. Điều quan trọng là phân tích và đo lường chính xác các phát thải từ mỗi nguồn này để có cái nhìn tổng thể về ảnh hưởng của hoạt động khai thác than lên môi trường và biến đổi khí hậu.Phương pháp kiểm kê và đo lường CO2 phát tán trong quá trình khai thác than hầm lò và lộ thiên có thể bao gồm sử dụng cảm biến, thiết bị đo lường, và các phương pháp phân tích hóa học. Những thông tin thu thập từ các phương pháp này cung cấp dữ liệu quan trọng để đưa ra các quyết định quan trọng về quản lý và giảm thiểu tác động của khai thác than lên môi trường. Việc áp dụng và cập nhật các phương pháp kiểm kê này (như được trình bày trong mục 2.6.1.1 và 2.6.1.2) đóng vai trò quan trọng trong việc đảm bảo tính chính xác và đáng tin cậy của dữ liệu về phát thải CO2 từ quá trình khai thác than.</w:t>
      </w:r>
    </w:p>
    <w:p>
      <w:pPr>
        <w:jc w:val="both"/>
        <w:ind w:first-line="709"/>
        <w:spacing w:before="120" w:after="120"/>
      </w:pPr>
      <w:r>
        <w:rPr>
          <w:rFonts w:ascii="Times New Roman" w:hAnsi="Times New Roman" w:cs="Times New Roman"/>
          <w:sz w:val="28"/>
          <w:sz-cs w:val="28"/>
          <w:color w:val="000000"/>
        </w:rPr>
        <w:t xml:space="preserve">- (Mới): Áp dụng phương pháp luận kiểm kê KNK trong quá trình chuyển hóa nhiên liệu (sản xuất than củi) được trình bày trong mục 2.6.1.3: Việc áp dụng phương pháp luận kiểm kê khí nhà kính (KNK) trong quá trình chuyển hóa nhiên liệu, cụ thể là trong sản xuất than củi, là một bước tiến quan trọng trong việc đánh giá và kiểm soát phát thải khí nhà kính từ ngành công nghiệp này. Phương pháp này được trình bày và hướng dẫn cụ thể trong mục 2.6.1.3 của tài liệu, đóng vai trò quan trọng trong việc xác định chính xác mức độ phát thải khí nhà kính từ quy trình sản xuất than củi. Việc sản xuất than củi liên quan đến nhiều quá trình phức tạp, từ việc chuẩn bị nguyên liệu đến quá trình nung chảy, và cuối cùng là thu thập và xử lý than củi. Mỗi giai đoạn trong quy trình này có thể góp phần vào phát thải khí nhà kính. Phương pháp luận kiểm kê KNK trong quá trình chuyển hóa nhiên liệu sẽ liệt kê và đánh giá các yếu tố có thể góp phần vào phát thải khí nhà kính. Điều này có thể bao gồm sự tiêu thụ nhiên liệu, quy trình nung chảy, và việc xử lý than củi sau khi sản xuất. Đồng thời, phương pháp này cũng có thể cung cấp các hướng dẫn về cách đo lường và đánh giá các phát thải cụ thể từ mỗi giai đoạn quá trình sản xuất than củi. Điều này cho phép quy trình kiểm kê khí nhà kính trở nên cụ thể và chính xác hơn đối với ngành công nghiệp sản xuất than củi. Như vậy, việc áp dụng phương pháp luận kiểm kê KNK trong quá trình chuyển hóa nhiên liệu, đặc biệt trong quá trình sản xuất than củi, là một bước quan trọng để đảm bảo tính chính xác và đáng tin cậy của dữ liệu về phát thải khí nhà kính từ ngành công nghiệp này.</w:t>
      </w:r>
    </w:p>
    <w:p>
      <w:pPr>
        <w:jc w:val="both"/>
        <w:ind w:first-line="709"/>
        <w:spacing w:before="120" w:after="120"/>
      </w:pPr>
      <w:r>
        <w:rPr>
          <w:rFonts w:ascii="Times New Roman" w:hAnsi="Times New Roman" w:cs="Times New Roman"/>
          <w:sz w:val="28"/>
          <w:sz-cs w:val="28"/>
          <w:color w:val="000000"/>
        </w:rPr>
        <w:t xml:space="preserve">- (Cập nhật): Áp dụng các phương pháp luận kiểm kê KNK được cập nhật trong các hệ thống dầu và khí tự nhiên được trình bày trong mục 2.6.2.1 và 2.6.2.2: Việc áp dụng các phương pháp luận kiểm kê khí nhà kính (KNK) được cập nhật trong các hệ thống dầu và khí tự nhiên là một bước quan trọng để đảm bảo tính chính xác và đáng tin cậy của dữ liệu về phát thải khí nhà kính từ ngành công nghiệp này. Điều này được trình bày và hướng dẫn cụ thể trong mục 2.6.2.1 và 2.6.2.2 của tài liệu. Ngành công nghiệp dầu và khí tự nhiên đóng vai trò quan trọng trong cung cấp nguồn năng lượng toàn cầu. Tuy nhiên, quá trình sản xuất, vận chuyển và sử dụng dầu và khí tự nhiên có thể gây ra phát thải khí nhà kính đáng kể. Do đó, việc áp dụng các phương pháp luận kiểm kê KNK đúng cách rất quan trọng để đánh giá và kiểm soát tác động của ngành công nghiệp này đến biến đổi khí hậu. Các phương pháp luận trong mục 2.6.2.1 và 2.6.2.2 sẽ cung cấp hướng dẫn cụ thể về cách đo lường và đánh giá các phát thải khí nhà kính từ các quy trình trong ngành công nghiệp dầu và khí tự nhiên. Điều này bao gồm các giai đoạn từ khai thác, chế biến, vận chuyển đến sử dụng cuối cùng. Mỗi giai đoạn này sẽ có những yếu tố cụ thể và dữ liệu cần được thu thập và phân tích để xác định phát thải khí nhà kính. Đồng thời, việc cập nhật các phương pháp luận cũng đáng chú ý, vì nó có thể bao gồm các điều chỉnh hoặc bổ sung để cải thiện tính chính xác và đáng tin cậy của việc đo lường phát thải khí nhà kính từ các hệ thống dầu và khí tự nhiên. Tóm lại, việc áp dụng và cập nhật các phương pháp luận kiểm kê KNK trong các hệ thống dầu và khí tự nhiên là một bước quan trọng để đảm bảo rằng dữ liệu về phát thải khí nhà kính từ ngành công nghiệp này là chính xác và đáng tin cậy.</w:t>
      </w:r>
    </w:p>
    <w:p>
      <w:pPr>
        <w:jc w:val="both"/>
        <w:ind w:first-line="709"/>
        <w:spacing w:before="120" w:after="120"/>
      </w:pPr>
      <w:r>
        <w:rPr>
          <w:rFonts w:ascii="Times New Roman" w:hAnsi="Times New Roman" w:cs="Times New Roman"/>
          <w:sz w:val="28"/>
          <w:sz-cs w:val="28"/>
          <w:color w:val="000000"/>
        </w:rPr>
        <w:t xml:space="preserve">Những cập nhật và bổ sung này phản ánh sự tiến bộ trong quy trình kiểm kê KNK và nhấn mạnh sự quan trọng của việc áp dụng các phương pháp tiên tiến và chính xác để xác định chính xác mức độ phát thải khí nhà kính từ các hoạt động năng lượng. Điều này cực kỳ quan trọng để đảm bảo rằng các chính sách và quyết định liên quan đến năng lượng được đưa ra dựa trên cơ sở thông tin đáng tin cậy và chính xác.</w:t>
      </w:r>
    </w:p>
    <w:p>
      <w:pPr>
        <w:jc w:val="both"/>
        <w:spacing w:before="120" w:after="120"/>
      </w:pPr>
      <w:r>
        <w:rPr>
          <w:rFonts w:ascii="Times New Roman" w:hAnsi="Times New Roman" w:cs="Times New Roman"/>
          <w:sz w:val="28"/>
          <w:sz-cs w:val="28"/>
          <w:b/>
          <w:color w:val="000000"/>
        </w:rPr>
        <w:t xml:space="preserve">3.2. Những khó khăn và biện pháp khắc phục về thu thập số liệu hoạt dộng</w:t>
      </w:r>
      <w:r>
        <w:rPr>
          <w:rFonts w:ascii="Times New Roman" w:hAnsi="Times New Roman" w:cs="Times New Roman"/>
          <w:sz w:val="28"/>
          <w:sz-cs w:val="28"/>
          <w:color w:val="000000"/>
        </w:rPr>
        <w:t xml:space="preserve"/>
      </w:r>
    </w:p>
    <w:p>
      <w:pPr>
        <w:jc w:val="both"/>
        <w:ind w:left="360"/>
        <w:spacing w:before="120" w:after="120"/>
      </w:pPr>
      <w:r>
        <w:rPr>
          <w:rFonts w:ascii="Times New Roman" w:hAnsi="Times New Roman" w:cs="Times New Roman"/>
          <w:sz w:val="28"/>
          <w:sz-cs w:val="28"/>
          <w:b/>
          <w:color w:val="000000"/>
        </w:rPr>
        <w:t xml:space="preserve">Khó khăn chung:</w:t>
      </w:r>
    </w:p>
    <w:p>
      <w:pPr>
        <w:jc w:val="both"/>
        <w:ind w:first-line="709"/>
        <w:spacing w:before="120" w:after="120"/>
      </w:pPr>
      <w:r>
        <w:rPr>
          <w:rFonts w:ascii="Times New Roman" w:hAnsi="Times New Roman" w:cs="Times New Roman"/>
          <w:sz w:val="28"/>
          <w:sz-cs w:val="28"/>
          <w:i/>
          <w:color w:val="000000"/>
        </w:rPr>
        <w:t xml:space="preserve">Tính Phức Tạp Của Quy Trình Thu Thập Dữ Liệu:</w:t>
      </w:r>
      <w:r>
        <w:rPr>
          <w:rFonts w:ascii="Times New Roman" w:hAnsi="Times New Roman" w:cs="Times New Roman"/>
          <w:sz w:val="28"/>
          <w:sz-cs w:val="28"/>
          <w:color w:val="000000"/>
        </w:rPr>
        <w:t xml:space="preserve"> Quá trình thu thập số liệu hoạt động trong lĩnh vực năng lượng có thể rất phức tạp vì liên quan đến nhiều nguồn và quy trình khác nhau. Điều này có thể tạo ra sự khó khăn trong việc xác định, theo dõi và tổ chức dữ liệu. Quá trình thu thập dữ liệu hoạt động trong lĩnh vực năng lượng thật sự là một nhiệm vụ đầy thách thức, bởi vì nó liên quan đến một loạt các nguồn và quy trình phức tạp. Trước tiên, lĩnh vực năng lượng bao gồm sự sáng tạo và sử dụng của nhiều nguồn nguyên liệu khác nhau, từ than đá đến dầu mỏ, từ khí tự nhiên đến điện năng mặt trời, thậm chí cả nguồn năng lượng hạt nhân và nhiều nguồn năng lượng tái tạo khác. Điều này đồng nghĩa với việc mỗi nguồn năng lượng lại có quá trình sản xuất, vận chuyển và sử dụng riêng biệt, từ việc rút tách khỏi tài nguyên tự nhiên đến các bước chuyển hóa phức tạp. Ngoài ra, ngành công nghiệp năng lượng thường tạo nên một mạng lưới phức tạp, nơi các khối quy trình liên kết chặt chẽ với nhau. Ví dụ, nhiên liệu được sử dụng để tạo điện năng, điều này cũng liên quan đến quá trình sản xuất và vận chuyển của nhiều loại nguyên liệu khác nhau. Điều này đòi hỏi sự cẩn thận và kỹ lưỡng trong việc thu thập thông tin từ nhiều nguồn khác nhau, và cũng yêu cầu sự hiểu biết rõ ràng về các tương tác phức tạp giữa các yếu tố này. Thêm vào đó, sự thiếu hụt cơ sở dữ liệu chính thống hoặc quy chuẩn hóa về việc thu thập dữ liệu năng lượng có thể làm tăng sự phức tạp của quy trình này. Việc cập nhật và duy trì các nguồn dữ liệu đáng tin cậy và toàn diện đóng vai trò cực kỳ quan trọng để đảm bảo tính chính xác của thông tin thu thập. Tóm lại, quy trình thu thập dữ liệu trong lĩnh vực năng lượng đòi hỏi không chỉ sự chú tâm và chuyên môn cao, mà còn sự kỷ luật và cẩn thận. Cần thiết phải tận dụng các công nghệ và phương pháp tiên tiến, cũng như đảm bảo sự hợp tác chặt chẽ giữa các bên liên quan, để đạt được mục tiêu thu thập dữ liệu chính xác và đáng tin cậy.</w:t>
      </w:r>
    </w:p>
    <w:p>
      <w:pPr>
        <w:jc w:val="both"/>
        <w:ind w:first-line="709"/>
        <w:spacing w:before="120" w:after="120"/>
      </w:pPr>
      <w:r>
        <w:rPr>
          <w:rFonts w:ascii="Times New Roman" w:hAnsi="Times New Roman" w:cs="Times New Roman"/>
          <w:sz w:val="28"/>
          <w:sz-cs w:val="28"/>
          <w:i/>
          <w:color w:val="000000"/>
        </w:rPr>
        <w:t xml:space="preserve">Thiếu Máy Móc và Công Cụ Hiện Đại:</w:t>
      </w:r>
      <w:r>
        <w:rPr>
          <w:rFonts w:ascii="Times New Roman" w:hAnsi="Times New Roman" w:cs="Times New Roman"/>
          <w:sz w:val="28"/>
          <w:sz-cs w:val="28"/>
          <w:color w:val="000000"/>
        </w:rPr>
        <w:t xml:space="preserve"> Một số cơ sở và dự án năng lượng, đặc biệt ở những vùng phát triển nhanh, có thể không trang bị đầy đủ các thiết bị và công nghệ tiên tiến để thu thập dữ liệu một cách hiệu quả. Trong những vùng phát triển nhanh, việc thu thập dữ liệu về hoạt động năng lượng đôi khi gặp khó khăn do thiếu máy móc và công cụ hiện đại. Đặc biệt, một số cơ sở và dự án năng lượng tại những khu vực này có thể chưa được trang bị đầy đủ các thiết bị và công nghệ tiên tiến cần thiết để thu thập dữ liệu một cách hiệu quả. Điều này mang lại một loạt các thách thức. Trước tiên, việc thu thập dữ liệu trở nên tốn kém hơn và mất nhiều thời gian hơn do phải sử dụng các phương pháp thủ công thay vì sự hỗ trợ của máy móc tự động. Thứ hai, sự thiếu hụt các thiết bị đo lường tiên tiến có thể dẫn đến sự giảm sút về tính chính xác của dữ liệu thu thập, đặc biệt khi phải đối mặt với các yếu tố biến đổi nhanh chóng. Hơn nữa, sự hạn chế về máy móc và công cụ hiện đại cũng ảnh hưởng đến khả năng theo dõi và quản lý hoạt động năng lượng một cách hiệu quả. Việc thiếu hụt các thiết bị kiểm soát và theo dõi có thể gây ra sự chậm trễ trong phát hiện sự cố và thực hiện biện pháp khắc phục kịp thời.</w:t>
      </w:r>
    </w:p>
    <w:p>
      <w:pPr>
        <w:jc w:val="both"/>
        <w:ind w:first-line="709"/>
        <w:spacing w:before="120" w:after="120"/>
      </w:pPr>
      <w:r>
        <w:rPr>
          <w:rFonts w:ascii="Times New Roman" w:hAnsi="Times New Roman" w:cs="Times New Roman"/>
          <w:sz w:val="28"/>
          <w:sz-cs w:val="28"/>
          <w:i/>
          <w:color w:val="000000"/>
        </w:rPr>
        <w:t xml:space="preserve">Độ Tin Cậy và Độ Chính Xác Của Dữ Liệu:</w:t>
      </w:r>
      <w:r>
        <w:rPr>
          <w:rFonts w:ascii="Times New Roman" w:hAnsi="Times New Roman" w:cs="Times New Roman"/>
          <w:sz w:val="28"/>
          <w:sz-cs w:val="28"/>
          <w:color w:val="000000"/>
        </w:rPr>
        <w:t xml:space="preserve"> Dữ liệu thu thập phải đáng tin cậy và chính xác để có thể sử dụng trong quá trình đánh giá và đưa ra quyết định liên quan đến năng lượng. Sự thiếu chính xác có thể dẫn đến việc đưa ra quyết định sai lầm. Đối với lĩnh vực này, dữ liệu thu thập không chỉ đơn thuần là thông tin, mà còn là căn cứ quan trọng để đưa ra các quyết định chiến lược và chính sách có ảnh hưởng sâu rộng. Sự thiếu chính xác có thể tạo ra những sai lầm đáng tiếc, ảnh hưởng tiêu cực đến hiệu quả và an toàn của các hoạt động năng lượng. Quá trình đảm bảo tính chính xác của dữ liệu không chỉ đòi hỏi sự kỹ lưỡng và quyết tâm, mà còn đòi hỏi các phương pháp thu thập, xử lý và kiểm định dữ liệu phù hợp và tiên tiến. Việc sử dụng các thiết bị và công nghệ hiện đại, kết hợp với việc đào tạo và nâng cao trình độ cho nhân viên, đóng vai trò quan trọng trong việc đảm bảo tính chính xác của thông tin thu thập. Ngoài ra, việc thiết lập các tiêu chuẩn và quy trình rõ ràng cho việc thu thập dữ liệu cũng là yếu tố không thể thiếu. Điều này đảm bảo rằng mọi người tham gia vào quá trình này đều nắm vững và tuân thủ các nguyên tắc và phương pháp chuẩn xác. Tóm lại, tính chính xác và độ tin cậy của dữ liệu năng lượng là trọng tâm hàng đầu trong mọi quyết định và hành động liên quan đến ngành này. Việc đảm bảo dữ liệu chính xác đòi hỏi sự đầu tư mạnh mẽ vào cơ sở hạ tầng và công nghệ, kết hợp với một quy trình chuẩn mực và đào tạo chuyên sâu cho nhân viên. Chính điều này sẽ đóng góp tích cực vào sự phát triển bền vững và an toàn của ngành năng lượng.</w:t>
      </w:r>
    </w:p>
    <w:p>
      <w:pPr>
        <w:jc w:val="both"/>
        <w:ind w:left="360"/>
        <w:spacing w:before="120" w:after="120"/>
      </w:pPr>
      <w:r>
        <w:rPr>
          <w:rFonts w:ascii="Times New Roman" w:hAnsi="Times New Roman" w:cs="Times New Roman"/>
          <w:sz w:val="28"/>
          <w:sz-cs w:val="28"/>
          <w:b/>
          <w:color w:val="000000"/>
        </w:rPr>
        <w:t xml:space="preserve">Biện pháp khắc phục:</w:t>
      </w:r>
    </w:p>
    <w:p>
      <w:pPr>
        <w:jc w:val="both"/>
        <w:ind w:first-line="720"/>
        <w:spacing w:before="120" w:after="120"/>
      </w:pPr>
      <w:r>
        <w:rPr>
          <w:rFonts w:ascii="Times New Roman" w:hAnsi="Times New Roman" w:cs="Times New Roman"/>
          <w:sz w:val="28"/>
          <w:sz-cs w:val="28"/>
          <w:i/>
          <w:color w:val="000000"/>
        </w:rPr>
        <w:t xml:space="preserve">Đầu Tư Vào Công Nghệ Tiên Tiến: </w:t>
      </w:r>
      <w:r>
        <w:rPr>
          <w:rFonts w:ascii="Times New Roman" w:hAnsi="Times New Roman" w:cs="Times New Roman"/>
          <w:sz w:val="28"/>
          <w:sz-cs w:val="28"/>
          <w:color w:val="000000"/>
        </w:rPr>
        <w:t xml:space="preserve">Đầu tư vào các công nghệ tiên tiến như cảm biến, hệ thống giám sát tự động, và phần mềm quản lý dữ liệu sẽ cung cấp các công cụ mạnh mẽ hơn để thu thập và quản lý dữ liệu. Để tăng cường tính chính xác và độ tin cậy của dữ liệu năng lượng, việc đầu tư vào công nghệ tiên tiến là một bước đi mạnh mẽ và cần thiết. Cụ thể, triển khai các cảm biến tiên tiến, hệ thống giám sát tự động và phần mềm quản lý dữ liệu sẽ mang lại những công cụ mạnh mẽ hơn để thu thập, xử lý và quản lý thông tin. Cảm biến sẽ giúp ghi nhận các dữ liệu về năng lượng một cách tự động và liên tục, loại bỏ hoặc giảm thiểu sự can thiệp của con người, từ đó tăng tính chính xác và khả năng phát hiện sự biến đổi nhanh chóng. Hệ thống giám sát tự động sẽ cung cấp khả năng theo dõi và điều khiển các quy trình liên quan đến năng lượng một cách hiệu quả hơn, giúp ngăn ngừa sự cố và tối ưu hóa hoạt động. Bên cạnh đó, phần mềm quản lý dữ liệu đóng vai trò quan trọng trong việc tổ chức, xử lý và phân tích thông tin thu thập. Việc sử dụng phần mềm phù hợp sẽ giúp tối ưu hóa quá trình xử lý dữ liệu và đảm bảo tính chính xác của thông tin được lưu trữ. Đầu tư vào công nghệ tiên tiến sẽ là bước đi quan trọng, mang lại những công cụ mạnh mẽ để thu thập và quản lý dữ liệu năng lượng. Điều này không chỉ tăng tính chính xác của thông tin mà còn nâng cao khả năng kiểm soát và tối ưu hóa hoạt động liên quan đến năng lượng, từ đó đóng góp vào sự phát triển bền vững của ngành này.</w:t>
      </w:r>
    </w:p>
    <w:p>
      <w:pPr>
        <w:jc w:val="both"/>
        <w:ind w:first-line="720"/>
        <w:spacing w:before="120" w:after="120"/>
      </w:pPr>
      <w:r>
        <w:rPr>
          <w:rFonts w:ascii="Times New Roman" w:hAnsi="Times New Roman" w:cs="Times New Roman"/>
          <w:sz w:val="28"/>
          <w:sz-cs w:val="28"/>
          <w:i/>
          <w:color w:val="000000"/>
        </w:rPr>
        <w:t xml:space="preserve">Đào Tạo Nhân Viên: </w:t>
      </w:r>
      <w:r>
        <w:rPr>
          <w:rFonts w:ascii="Times New Roman" w:hAnsi="Times New Roman" w:cs="Times New Roman"/>
          <w:sz w:val="28"/>
          <w:sz-cs w:val="28"/>
          <w:color w:val="000000"/>
        </w:rPr>
        <w:t xml:space="preserve">Đảm bảo rằng nhân viên liên quan đến quá trình thu thập dữ liệu được đào tạo và có kiến thức cần thiết để thực hiện công việc một cách hiệu quả. Để đảm bảo tính chính xác và độ tin cậy của dữ liệu, việc đầu tư vào đào tạo nhân viên là một bước quan trọng và không thể bỏ qua. Những người liên quan đến quá trình thu thập dữ liệu cần được trang bị kiến thức và kỹ năng cần thiết để thực hiện công việc một cách hiệu quả.Quá trình đào tạo có thể bao gồm việc hướng dẫn về cách sử dụng các thiết bị và công nghệ, quy trình thu thập dữ liệu, và cách xử lý thông tin. Đồng thời, cần thiết phải cập nhật các kiến thức mới nhất về ngành năng lượng và các phương pháp thu thập dữ liệu tiên tiến. Ngoài ra, việc tạo ra một môi trường học tập và chia sẻ kiến thức trong tổ chức cũng đóng vai trò quan trọng. Nhân viên cần có cơ hội học hỏi và trao đổi kinh nghiệm để nâng cao trình độ và cải thiện quá trình thu thập dữ liệu. Tóm lại, đầu tư vào đào tạo nhân viên là một bước quan trọng để đảm bảo tính chính xác và độ tin cậy của dữ liệu. Điều này giúp cung cấp cho nhân viên những kỹ năng và kiến thức cần thiết để thực hiện công việc một cách hiệu quả và đóng góp tích cực vào quá trình thu thập dữ liệu trong lĩnh vực năng lượng. </w:t>
      </w:r>
    </w:p>
    <w:p>
      <w:pPr>
        <w:jc w:val="both"/>
        <w:ind w:first-line="720"/>
        <w:spacing w:before="120" w:after="120"/>
      </w:pPr>
      <w:r>
        <w:rPr>
          <w:rFonts w:ascii="Times New Roman" w:hAnsi="Times New Roman" w:cs="Times New Roman"/>
          <w:sz w:val="28"/>
          <w:sz-cs w:val="28"/>
          <w:i/>
          <w:color w:val="000000"/>
        </w:rPr>
        <w:t xml:space="preserve">Thiết Lập Quy Trình Rõ Ràng:</w:t>
      </w:r>
      <w:r>
        <w:rPr>
          <w:rFonts w:ascii="Times New Roman" w:hAnsi="Times New Roman" w:cs="Times New Roman"/>
          <w:sz w:val="28"/>
          <w:sz-cs w:val="28"/>
          <w:color w:val="000000"/>
        </w:rPr>
        <w:t xml:space="preserve"> Xây dựng và thiết lập quy trình thu thập dữ liệu rõ ràng và chi tiết, bao gồm cách tiếp cận, thiết bị sử dụng và thời gian thu thập. Để đảm bảo tính chính xác và độ tin cậy của dữ liệu, việc thiết lập quy trình thu thập dữ liệu rõ ràng và chi tiết là một bước quan trọng. Quy trình này bao gồm các hướng dẫn cụ thể về cách tiếp cận, thiết bị sử dụng và thời gian thu thập thông tin. Trước tiên, quy trình cần định rõ nguồn gốc và phạm vi của dữ liệu cần thu thập. Việc xác định rõ ràng các thông tin mục tiêu sẽ giúp tập trung và chính xác hơn trong quá trình thu thập. Tiếp theo, quy trình cần mô tả cách tiếp cận các nguồn dữ liệu. Điều này bao gồm việc xác định các vị trí, thiết bị và phương pháp sẽ được sử dụng để thu thập thông tin. Thiết bị sử dụng trong quá trình thu thập dữ liệu cũng cần được đề cập trong quy trình. Việc chọn lựa, cài đặt và kiểm tra các thiết bị đo lường và ghi nhận dữ liệu sẽ đảm bảo tính chính xác của thông tin. Cuối cùng, quy trình cần xác định thời gian và tần suất thu thập dữ liệu. Việc đề ra lịch trình rõ ràng giúp đảm bảo rằng thông tin được cập nhật đúng thời điểm và không bị trễ hạn. Tóm lại, việc thiết lập quy trình thu thập dữ liệu rõ ràng và chi tiết là một yếu tố quan trọng trong việc đảm bảo tính chính xác và độ tin cậy của thông tin. Quy trình này cung cấp hướng dẫn cụ thể về cách tiếp cận, thiết bị sử dụng và thời gian thu thập dữ liệu, giúp tối ưu hóa quá trình thu thập thông tin trong lĩnh vực năng lượng.</w:t>
      </w:r>
    </w:p>
    <w:p>
      <w:pPr>
        <w:jc w:val="both"/>
        <w:ind w:first-line="720"/>
        <w:spacing w:before="120" w:after="120"/>
      </w:pPr>
      <w:r>
        <w:rPr>
          <w:rFonts w:ascii="Times New Roman" w:hAnsi="Times New Roman" w:cs="Times New Roman"/>
          <w:sz w:val="28"/>
          <w:sz-cs w:val="28"/>
          <w:i/>
          <w:color w:val="000000"/>
        </w:rPr>
        <w:t xml:space="preserve">Kiểm Soát Chất Lượng Liên Tục:</w:t>
      </w:r>
      <w:r>
        <w:rPr>
          <w:rFonts w:ascii="Times New Roman" w:hAnsi="Times New Roman" w:cs="Times New Roman"/>
          <w:sz w:val="28"/>
          <w:sz-cs w:val="28"/>
          <w:color w:val="000000"/>
        </w:rPr>
        <w:t xml:space="preserve"> Thiết lập các hệ thống kiểm soát chất lượng liên tục để đảm bảo rằng các dữ liệu thu thập luôn đáng tin cậy và chính xác. Để đảm bảo tính chính xác và độ tin cậy của dữ liệu, việc thiết lập các hệ thống kiểm soát chất lượng liên tục là một phần quan trọng của quy trình thu thập thông tin. Hệ thống này đảm bảo rằng các dữ liệu thu thập luôn được kiểm tra và xác minh để đảm bảo tính chính xác và đáng tin cậy. Các hệ thống kiểm soát chất lượng cần bao gồm các quy trình và tiêu chuẩn cụ thể về cách kiểm tra, xác minh và xử lý dữ liệu. Điều này có thể bao gồm việc sử dụng các phần mềm kiểm soát chất lượng, đánh giá kỹ thuật, và các báo cáo định kỳ để theo dõi và đánh giá dữ liệu. Ngoài ra, quy trình kiểm soát chất lượng cũng cần xác định các biện pháp khắc phục khi phát hiện các dữ liệu không chính xác hoặc không đáng tin cậy. Việc sửa chữa, cập nhật hoặc tái kiểm tra thông tin là quan trọng để đảm bảo tính chính xác của dữ liệu. Hơn nữa, việc ghi nhận và báo cáo về các biện pháp kiểm soát chất lượng là một phần quan trọng để đảm bảo tính minh bạch và rõ ràng trong quy trình thu thập dữ liệu. Tóm lại, việc thiết lập các hệ thống kiểm soát chất lượng liên tục là một phần quan trọng của quy trình thu thập thông tin. </w:t>
      </w:r>
      <w:r>
        <w:rPr>
          <w:rFonts w:ascii="Times New Roman" w:hAnsi="Times New Roman" w:cs="Times New Roman"/>
          <w:sz w:val="28"/>
          <w:sz-cs w:val="28"/>
          <w:spacing w:val="-10"/>
          <w:color w:val="000000"/>
        </w:rPr>
        <w:t xml:space="preserve">Điều này đảm bảo rằng các dữ liệu thu thập luôn đáng tin cậy và chính xác, đóng góp vào tính chính xác và độ tin cậy của thông tin liên quan đến năng lượng.</w:t>
      </w:r>
      <w:r>
        <w:rPr>
          <w:rFonts w:ascii="Times New Roman" w:hAnsi="Times New Roman" w:cs="Times New Roman"/>
          <w:sz w:val="28"/>
          <w:sz-cs w:val="28"/>
          <w:color w:val="000000"/>
        </w:rPr>
        <w:t xml:space="preserve"/>
      </w:r>
    </w:p>
    <w:p>
      <w:pPr>
        <w:jc w:val="both"/>
        <w:ind w:first-line="720"/>
        <w:spacing w:before="120" w:after="120"/>
      </w:pPr>
      <w:r>
        <w:rPr>
          <w:rFonts w:ascii="Times New Roman" w:hAnsi="Times New Roman" w:cs="Times New Roman"/>
          <w:sz w:val="28"/>
          <w:sz-cs w:val="28"/>
          <w:i/>
          <w:color w:val="000000"/>
        </w:rPr>
        <w:t xml:space="preserve">Sử Dụng Công Cụ Phân Tích Dữ Liệu:</w:t>
      </w:r>
      <w:r>
        <w:rPr>
          <w:rFonts w:ascii="Times New Roman" w:hAnsi="Times New Roman" w:cs="Times New Roman"/>
          <w:sz w:val="28"/>
          <w:sz-cs w:val="28"/>
          <w:color w:val="000000"/>
        </w:rPr>
        <w:t xml:space="preserve"> Sử dụng các công cụ phân tích dữ liệu để kiểm tra và xác nhận tính chính xác của dữ liệu thu thập. Sử dụng các công cụ phân tích dữ liệu là một phương pháp quan trọng để kiểm tra và xác nhận tính chính xác của dữ liệu thu thập trong lĩnh vực năng lượng. Những công cụ này cung cấp khả năng tạo ra các biểu đồ, báo cáo, và phân tích chi tiết về dữ liệu, giúp người dùng nhìn nhận và đánh giá thông tin một cách toàn diện. Việc sử dụng công cụ phân tích dữ liệu cho phép xác định sự nhất quán và logic trong các tập dữ liệu. Những biểu đồ và báo cáo được tạo ra từ các công cụ này giúp tạo ra một hình ảnh rõ ràng về xu hướng và biến đổi của dữ liệu. Ngoài ra, công cụ phân tích dữ liệu cũng cung cấp các công cụ thống kê mạnh mẽ để xác định các giá trị ngoại lệ và đối chiếu dữ liệu với các tiêu chuẩn và chuẩn mực đã được thiết lập. Quan trọng hơn nữa, việc sử dụng công cụ phân tích dữ liệu tạo ra sự minh bạch và minh chứng về tính chính xác của dữ liệu thu thập. Các báo cáo và biểu đồ được tạo ra từ công cụ này có thể được sử dụng để chia sẻ thông tin với các bên liên quan và giới thiệu kết quả của quá trình kiểm tra và phân tích. Tóm lại, sử dụng các công cụ phân tích dữ liệu là một phương pháp quan trọng trong việc kiểm tra và xác nhận tính chính xác của dữ liệu thu thập. Các công cụ này cung cấp khả năng tạo ra các biểu đồ và báo cáo chi tiết, giúp xem xét và đánh giá dữ liệu một cách toàn diện, đóng góp vào tính chính xác và độ tin cậy của thông tin liên quan đến năng lượng.</w:t>
      </w:r>
    </w:p>
    <w:p>
      <w:pPr>
        <w:jc w:val="both"/>
        <w:ind w:first-line="720"/>
        <w:spacing w:before="120" w:after="120"/>
      </w:pPr>
      <w:r>
        <w:rPr>
          <w:rFonts w:ascii="Times New Roman" w:hAnsi="Times New Roman" w:cs="Times New Roman"/>
          <w:sz w:val="28"/>
          <w:sz-cs w:val="28"/>
          <w:i/>
          <w:color w:val="000000"/>
        </w:rPr>
        <w:t xml:space="preserve">Tối Ưu Hóa Quy Trình Thu Thập:</w:t>
      </w:r>
      <w:r>
        <w:rPr>
          <w:rFonts w:ascii="Times New Roman" w:hAnsi="Times New Roman" w:cs="Times New Roman"/>
          <w:sz w:val="28"/>
          <w:sz-cs w:val="28"/>
          <w:color w:val="000000"/>
        </w:rPr>
        <w:t xml:space="preserve"> Liên tục tối ưu hóa quy trình thu thập dữ liệu để đảm bảo sự hiệu quả và tính nhất quán của thông tin thu thập. Để đảm bảo tính chính xác và độ tin cậy của dữ liệu, việc liên tục tối ưu hóa quy trình thu thập là một yếu tố quan trọng. Quy trình này đảm bảo sự hiệu quả và tính nhất quán của thông tin thu thập. Tối ưu hóa quy trình thu thập dữ liệu đòi hỏi sự đánh giá và cập nhật liên tục. Điều này bao gồm việc xem xét các bước và công đoạn trong quy trình, kiểm tra hiệu suất của các thiết bị sử dụng, và đánh giá tính hợp lý của thời gian và tần suất thu thập. Thêm vào đó, việc sử dụng các công nghệ và phần mềm mới nhất cũng đóng vai trò quan trọng trong việc tối ưu hóa quy trình. Công nghệ tiên tiến có thể cung cấp các công cụ mạnh mẽ hơn để thu thập, xử lý và quản lý dữ liệu một cách hiệu quả. Hơn nữa, việc lắng nghe và thu thập phản hồi từ những người tham gia trong quy trình thu thập cũng giúp cải thiện và tối ưu hóa quy trình. Điều này đảm bảo rằng các điều chỉnh và cải tiến được thực hiện dựa trên thông tin thực tế từ người dùng cuối. Tóm lại, việc liên tục tối ưu hóa quy trình thu thập dữ liệu là một phần quan trọng trong việc </w:t>
      </w:r>
      <w:r>
        <w:rPr>
          <w:rFonts w:ascii="Times New Roman" w:hAnsi="Times New Roman" w:cs="Times New Roman"/>
          <w:sz w:val="28"/>
          <w:sz-cs w:val="28"/>
          <w:spacing w:val="-4"/>
          <w:color w:val="000000"/>
        </w:rPr>
        <w:t xml:space="preserve">đảm bảo tính chính xác và độ tin cậy của thông tin. Điều này giúp đảm bảo sự hiệu quả và tính nhất quán của quy trình thu thập dữ liệu liên quan đến năng lượng.</w:t>
      </w:r>
      <w:r>
        <w:rPr>
          <w:rFonts w:ascii="Times New Roman" w:hAnsi="Times New Roman" w:cs="Times New Roman"/>
          <w:sz w:val="28"/>
          <w:sz-cs w:val="28"/>
          <w:color w:val="000000"/>
        </w:rPr>
        <w:t xml:space="preserve"/>
      </w:r>
    </w:p>
    <w:p>
      <w:pPr>
        <w:jc w:val="center"/>
        <w:spacing w:before="120" w:after="120"/>
      </w:pPr>
      <w:r>
        <w:rPr>
          <w:rFonts w:ascii="Times New Roman" w:hAnsi="Times New Roman" w:cs="Times New Roman"/>
          <w:sz w:val="28"/>
          <w:sz-cs w:val="28"/>
          <w:b/>
          <w:color w:val="000000"/>
        </w:rPr>
        <w:t xml:space="preserve">Bảng 3. SEQ Bảng_3. \* ARABIC 1. Những khó khăn và biện pháp khắc phục về thu thập số liệu hoạt động</w:t>
      </w:r>
      <w:r>
        <w:rPr>
          <w:rFonts w:ascii="Times New Roman" w:hAnsi="Times New Roman" w:cs="Times New Roman"/>
          <w:sz w:val="28"/>
          <w:sz-cs w:val="28"/>
          <w:color w:val="000000"/>
        </w:rPr>
        <w:t xml:space="preserve"/>
      </w:r>
    </w:p>
    <w:p>
      <w:pPr>
        <w:jc w:val="center"/>
      </w:pPr>
      <w:r>
        <w:rPr>
          <w:rFonts w:ascii="Times New Roman" w:hAnsi="Times New Roman" w:cs="Times New Roman"/>
          <w:sz w:val="26"/>
          <w:sz-cs w:val="26"/>
          <w:b/>
          <w:color w:val="000000"/>
        </w:rPr>
        <w:t xml:space="preserve">Khu vực</w:t>
      </w:r>
    </w:p>
    <w:p>
      <w:pPr>
        <w:jc w:val="center"/>
      </w:pPr>
      <w:r>
        <w:rPr>
          <w:rFonts w:ascii="Times New Roman" w:hAnsi="Times New Roman" w:cs="Times New Roman"/>
          <w:sz w:val="26"/>
          <w:sz-cs w:val="26"/>
          <w:b/>
          <w:color w:val="000000"/>
        </w:rPr>
        <w:t xml:space="preserve">Những khó khăn, trở ngại</w:t>
      </w:r>
    </w:p>
    <w:p>
      <w:pPr>
        <w:jc w:val="center"/>
      </w:pPr>
      <w:r>
        <w:rPr>
          <w:rFonts w:ascii="Times New Roman" w:hAnsi="Times New Roman" w:cs="Times New Roman"/>
          <w:sz w:val="26"/>
          <w:sz-cs w:val="26"/>
          <w:b/>
          <w:color w:val="000000"/>
        </w:rPr>
        <w:t xml:space="preserve">Biện pháp khắc phục</w:t>
      </w:r>
    </w:p>
    <w:p>
      <w:pPr>
        <w:jc w:val="center"/>
      </w:pPr>
      <w:r>
        <w:rPr>
          <w:rFonts w:ascii="Times New Roman" w:hAnsi="Times New Roman" w:cs="Times New Roman"/>
          <w:sz w:val="26"/>
          <w:sz-cs w:val="26"/>
          <w:b/>
          <w:color w:val="000000"/>
        </w:rPr>
        <w:t xml:space="preserve">Ngắn hạn </w:t>
      </w:r>
    </w:p>
    <w:p>
      <w:pPr>
        <w:jc w:val="center"/>
      </w:pPr>
      <w:r>
        <w:rPr>
          <w:rFonts w:ascii="Times New Roman" w:hAnsi="Times New Roman" w:cs="Times New Roman"/>
          <w:sz w:val="26"/>
          <w:sz-cs w:val="26"/>
          <w:b/>
          <w:color w:val="000000"/>
        </w:rPr>
        <w:t xml:space="preserve">(1-3 năm)</w:t>
      </w:r>
    </w:p>
    <w:p>
      <w:pPr>
        <w:jc w:val="center"/>
      </w:pPr>
      <w:r>
        <w:rPr>
          <w:rFonts w:ascii="Times New Roman" w:hAnsi="Times New Roman" w:cs="Times New Roman"/>
          <w:sz w:val="26"/>
          <w:sz-cs w:val="26"/>
          <w:b/>
          <w:color w:val="000000"/>
        </w:rPr>
        <w:t xml:space="preserve">Trung hạn </w:t>
      </w:r>
    </w:p>
    <w:p>
      <w:pPr>
        <w:jc w:val="center"/>
      </w:pPr>
      <w:r>
        <w:rPr>
          <w:rFonts w:ascii="Times New Roman" w:hAnsi="Times New Roman" w:cs="Times New Roman"/>
          <w:sz w:val="26"/>
          <w:sz-cs w:val="26"/>
          <w:b/>
          <w:color w:val="000000"/>
        </w:rPr>
        <w:t xml:space="preserve">(4-10 năm)</w:t>
      </w:r>
    </w:p>
    <w:p>
      <w:pPr>
        <w:jc w:val="center"/>
      </w:pPr>
      <w:r>
        <w:rPr>
          <w:rFonts w:ascii="Times New Roman" w:hAnsi="Times New Roman" w:cs="Times New Roman"/>
          <w:sz w:val="26"/>
          <w:sz-cs w:val="26"/>
          <w:b/>
          <w:color w:val="000000"/>
        </w:rPr>
        <w:t xml:space="preserve">Dài hạn </w:t>
      </w:r>
    </w:p>
    <w:p>
      <w:pPr>
        <w:jc w:val="center"/>
      </w:pPr>
      <w:r>
        <w:rPr>
          <w:rFonts w:ascii="Times New Roman" w:hAnsi="Times New Roman" w:cs="Times New Roman"/>
          <w:sz w:val="26"/>
          <w:sz-cs w:val="26"/>
          <w:b/>
          <w:color w:val="000000"/>
        </w:rPr>
        <w:t xml:space="preserve">(trên 10 năm)</w:t>
      </w:r>
    </w:p>
    <w:p>
      <w:pPr>
        <w:jc w:val="center"/>
      </w:pPr>
      <w:r>
        <w:rPr>
          <w:rFonts w:ascii="Times New Roman" w:hAnsi="Times New Roman" w:cs="Times New Roman"/>
          <w:sz w:val="26"/>
          <w:sz-cs w:val="26"/>
          <w:b/>
          <w:color w:val="000000"/>
        </w:rPr>
        <w:t xml:space="preserve"/>
      </w:r>
    </w:p>
    <w:p>
      <w:pPr>
        <w:jc w:val="center"/>
      </w:pPr>
      <w:r>
        <w:rPr>
          <w:rFonts w:ascii="Times New Roman" w:hAnsi="Times New Roman" w:cs="Times New Roman"/>
          <w:sz w:val="26"/>
          <w:sz-cs w:val="26"/>
          <w:b/>
          <w:color w:val="000000"/>
        </w:rPr>
        <w:t xml:space="preserve">IPPU</w:t>
      </w:r>
    </w:p>
    <w:p>
      <w:pPr>
        <w:jc w:val="center"/>
      </w:pPr>
      <w:r>
        <w:rPr>
          <w:rFonts w:ascii="Times New Roman" w:hAnsi="Times New Roman" w:cs="Times New Roman"/>
          <w:sz w:val="26"/>
          <w:sz-cs w:val="26"/>
          <w:color w:val="000000"/>
        </w:rPr>
        <w:t xml:space="preserve">Chưa có số liệu sản xuất clinker trong nước</w:t>
      </w:r>
    </w:p>
    <w:p>
      <w:pPr>
        <w:jc w:val="center"/>
      </w:pPr>
      <w:r>
        <w:rPr>
          <w:rFonts w:ascii="Times New Roman" w:hAnsi="Times New Roman" w:cs="Times New Roman"/>
          <w:sz w:val="26"/>
          <w:sz-cs w:val="26"/>
          <w:color w:val="000000"/>
        </w:rPr>
        <w:t xml:space="preserve">Thu thập số liệu sản xuất Clinker từ Bộ xây dựng và các Nhà máy</w:t>
      </w:r>
    </w:p>
    <w:p>
      <w:pPr>
        <w:jc w:val="center"/>
      </w:pPr>
      <w:r>
        <w:rPr>
          <w:rFonts w:ascii="Times New Roman" w:hAnsi="Times New Roman" w:cs="Times New Roman"/>
          <w:sz w:val="26"/>
          <w:sz-cs w:val="26"/>
          <w:b/>
          <w:color w:val="000000"/>
        </w:rPr>
        <w:t xml:space="preserve">x</w:t>
      </w:r>
    </w:p>
    <w:p>
      <w:pPr>
        <w:jc w:val="center"/>
      </w:pPr>
      <w:r>
        <w:rPr>
          <w:rFonts w:ascii="Times New Roman" w:hAnsi="Times New Roman" w:cs="Times New Roman"/>
          <w:sz w:val="26"/>
          <w:sz-cs w:val="26"/>
          <w:b/>
          <w:color w:val="000000"/>
        </w:rPr>
        <w:t xml:space="preserve"/>
      </w:r>
    </w:p>
    <w:p>
      <w:pPr>
        <w:jc w:val="center"/>
      </w:pPr>
      <w:r>
        <w:rPr>
          <w:rFonts w:ascii="Times New Roman" w:hAnsi="Times New Roman" w:cs="Times New Roman"/>
          <w:sz w:val="26"/>
          <w:sz-cs w:val="26"/>
          <w:b/>
          <w:color w:val="000000"/>
        </w:rPr>
        <w:t xml:space="preserve"/>
      </w:r>
    </w:p>
    <w:p>
      <w:pPr>
        <w:jc w:val="center"/>
      </w:pPr>
      <w:r>
        <w:rPr>
          <w:rFonts w:ascii="Times New Roman" w:hAnsi="Times New Roman" w:cs="Times New Roman"/>
          <w:sz w:val="26"/>
          <w:sz-cs w:val="26"/>
          <w:b/>
          <w:color w:val="000000"/>
        </w:rPr>
        <w:t xml:space="preserve"/>
      </w:r>
    </w:p>
    <w:p>
      <w:pPr>
        <w:jc w:val="center"/>
      </w:pPr>
      <w:r>
        <w:rPr>
          <w:rFonts w:ascii="Times New Roman" w:hAnsi="Times New Roman" w:cs="Times New Roman"/>
          <w:sz w:val="26"/>
          <w:sz-cs w:val="26"/>
          <w:color w:val="000000"/>
        </w:rPr>
        <w:t xml:space="preserve">Chưa có số liệu thực tế về tỉ lệ vôi  có độ canxi cao và vôi đôlômit.</w:t>
      </w:r>
    </w:p>
    <w:p>
      <w:pPr>
        <w:jc w:val="center"/>
      </w:pPr>
      <w:r>
        <w:rPr>
          <w:rFonts w:ascii="Times New Roman" w:hAnsi="Times New Roman" w:cs="Times New Roman"/>
          <w:sz w:val="26"/>
          <w:sz-cs w:val="26"/>
          <w:color w:val="000000"/>
        </w:rPr>
        <w:t xml:space="preserve">Thu thập số liệu sản xuất Clinker từ Bộ xây dựng và các Nhà máy</w:t>
      </w:r>
    </w:p>
    <w:p>
      <w:pPr>
        <w:jc w:val="center"/>
      </w:pPr>
      <w:r>
        <w:rPr>
          <w:rFonts w:ascii="Times New Roman" w:hAnsi="Times New Roman" w:cs="Times New Roman"/>
          <w:sz w:val="26"/>
          <w:sz-cs w:val="26"/>
          <w:b/>
          <w:color w:val="000000"/>
        </w:rPr>
        <w:t xml:space="preserve"/>
      </w:r>
    </w:p>
    <w:p>
      <w:pPr>
        <w:jc w:val="center"/>
      </w:pPr>
      <w:r>
        <w:rPr>
          <w:rFonts w:ascii="Times New Roman" w:hAnsi="Times New Roman" w:cs="Times New Roman"/>
          <w:sz w:val="26"/>
          <w:sz-cs w:val="26"/>
          <w:b/>
          <w:color w:val="000000"/>
        </w:rPr>
        <w:t xml:space="preserve">x</w:t>
      </w:r>
    </w:p>
    <w:p>
      <w:pPr>
        <w:jc w:val="center"/>
      </w:pPr>
      <w:r>
        <w:rPr>
          <w:rFonts w:ascii="Times New Roman" w:hAnsi="Times New Roman" w:cs="Times New Roman"/>
          <w:sz w:val="26"/>
          <w:sz-cs w:val="26"/>
          <w:b/>
          <w:color w:val="000000"/>
        </w:rPr>
        <w:t xml:space="preserve"/>
      </w:r>
    </w:p>
    <w:p>
      <w:pPr>
        <w:jc w:val="center"/>
      </w:pPr>
      <w:r>
        <w:rPr>
          <w:rFonts w:ascii="Times New Roman" w:hAnsi="Times New Roman" w:cs="Times New Roman"/>
          <w:sz w:val="26"/>
          <w:sz-cs w:val="26"/>
          <w:b/>
          <w:color w:val="000000"/>
        </w:rPr>
        <w:t xml:space="preserve"/>
      </w:r>
    </w:p>
    <w:p>
      <w:pPr>
        <w:jc w:val="center"/>
      </w:pPr>
      <w:r>
        <w:rPr>
          <w:rFonts w:ascii="Times New Roman" w:hAnsi="Times New Roman" w:cs="Times New Roman"/>
          <w:sz w:val="26"/>
          <w:sz-cs w:val="26"/>
          <w:color w:val="000000"/>
        </w:rPr>
        <w:t xml:space="preserve">Chưa có số liệu về Đá vôi và đôlômit được sử dụng trong các ngành công nghiệp luyện kim, sản xuất kính, nông nghiệp, xây dựng và xử lý ô nhiễm môi trường.</w:t>
      </w:r>
    </w:p>
    <w:p>
      <w:pPr>
        <w:jc w:val="center"/>
      </w:pPr>
      <w:r>
        <w:rPr>
          <w:rFonts w:ascii="Times New Roman" w:hAnsi="Times New Roman" w:cs="Times New Roman"/>
          <w:sz w:val="26"/>
          <w:sz-cs w:val="26"/>
          <w:color w:val="000000"/>
        </w:rPr>
        <w:t xml:space="preserve">Thu thập số liệu sản xuất Clinker từ Bộ xây dựng và ngành Công thương</w:t>
      </w:r>
    </w:p>
    <w:p>
      <w:pPr>
        <w:jc w:val="center"/>
      </w:pPr>
      <w:r>
        <w:rPr>
          <w:rFonts w:ascii="Times New Roman" w:hAnsi="Times New Roman" w:cs="Times New Roman"/>
          <w:sz w:val="26"/>
          <w:sz-cs w:val="26"/>
          <w:b/>
          <w:color w:val="000000"/>
        </w:rPr>
        <w:t xml:space="preserve"/>
      </w:r>
    </w:p>
    <w:p>
      <w:pPr>
        <w:jc w:val="center"/>
      </w:pPr>
      <w:r>
        <w:rPr>
          <w:rFonts w:ascii="Times New Roman" w:hAnsi="Times New Roman" w:cs="Times New Roman"/>
          <w:sz w:val="26"/>
          <w:sz-cs w:val="26"/>
          <w:b/>
          <w:color w:val="000000"/>
        </w:rPr>
        <w:t xml:space="preserve">x</w:t>
      </w:r>
    </w:p>
    <w:p>
      <w:pPr>
        <w:jc w:val="center"/>
      </w:pPr>
      <w:r>
        <w:rPr>
          <w:rFonts w:ascii="Times New Roman" w:hAnsi="Times New Roman" w:cs="Times New Roman"/>
          <w:sz w:val="26"/>
          <w:sz-cs w:val="26"/>
          <w:b/>
          <w:color w:val="000000"/>
        </w:rPr>
        <w:t xml:space="preserve"/>
      </w:r>
    </w:p>
    <w:p>
      <w:pPr>
        <w:jc w:val="center"/>
      </w:pPr>
      <w:r>
        <w:rPr>
          <w:rFonts w:ascii="Times New Roman" w:hAnsi="Times New Roman" w:cs="Times New Roman"/>
          <w:sz w:val="26"/>
          <w:sz-cs w:val="26"/>
          <w:b/>
          <w:color w:val="000000"/>
        </w:rPr>
        <w:t xml:space="preserve"/>
      </w:r>
    </w:p>
    <w:p>
      <w:pPr>
        <w:jc w:val="center"/>
      </w:pPr>
      <w:r>
        <w:rPr>
          <w:rFonts w:ascii="Times New Roman" w:hAnsi="Times New Roman" w:cs="Times New Roman"/>
          <w:sz w:val="26"/>
          <w:sz-cs w:val="26"/>
          <w:spacing w:val="-2"/>
          <w:color w:val="000000"/>
        </w:rPr>
        <w:t xml:space="preserve">Thiếu số liệu lượng thép sản xuất theo các công nghệ khác nhau.</w:t>
      </w:r>
    </w:p>
    <w:p>
      <w:pPr>
        <w:jc w:val="center"/>
      </w:pPr>
      <w:r>
        <w:rPr>
          <w:rFonts w:ascii="Times New Roman" w:hAnsi="Times New Roman" w:cs="Times New Roman"/>
          <w:sz w:val="26"/>
          <w:sz-cs w:val="26"/>
          <w:color w:val="000000"/>
        </w:rPr>
        <w:t xml:space="preserve">Thu thập số liệu từ các nhà máy sản xuất thép</w:t>
      </w:r>
    </w:p>
    <w:p>
      <w:pPr>
        <w:jc w:val="center"/>
      </w:pPr>
      <w:r>
        <w:rPr>
          <w:rFonts w:ascii="Times New Roman" w:hAnsi="Times New Roman" w:cs="Times New Roman"/>
          <w:sz w:val="26"/>
          <w:sz-cs w:val="26"/>
          <w:b/>
          <w:color w:val="000000"/>
        </w:rPr>
        <w:t xml:space="preserve">x</w:t>
      </w:r>
    </w:p>
    <w:p>
      <w:pPr>
        <w:jc w:val="center"/>
      </w:pPr>
      <w:r>
        <w:rPr>
          <w:rFonts w:ascii="Times New Roman" w:hAnsi="Times New Roman" w:cs="Times New Roman"/>
          <w:sz w:val="26"/>
          <w:sz-cs w:val="26"/>
          <w:b/>
          <w:color w:val="000000"/>
        </w:rPr>
        <w:t xml:space="preserve"/>
      </w:r>
    </w:p>
    <w:p>
      <w:pPr>
        <w:jc w:val="center"/>
      </w:pPr>
      <w:r>
        <w:rPr>
          <w:rFonts w:ascii="Times New Roman" w:hAnsi="Times New Roman" w:cs="Times New Roman"/>
          <w:sz w:val="26"/>
          <w:sz-cs w:val="26"/>
          <w:b/>
          <w:color w:val="000000"/>
        </w:rPr>
        <w:t xml:space="preserve"/>
      </w:r>
    </w:p>
    <w:p>
      <w:pPr>
        <w:jc w:val="center"/>
      </w:pPr>
      <w:r>
        <w:rPr>
          <w:rFonts w:ascii="Times New Roman" w:hAnsi="Times New Roman" w:cs="Times New Roman"/>
          <w:sz w:val="26"/>
          <w:sz-cs w:val="26"/>
          <w:b/>
          <w:color w:val="000000"/>
        </w:rPr>
        <w:t xml:space="preserve"/>
      </w:r>
    </w:p>
    <w:p>
      <w:pPr>
        <w:jc w:val="center"/>
      </w:pPr>
      <w:r>
        <w:rPr>
          <w:rFonts w:ascii="Times New Roman" w:hAnsi="Times New Roman" w:cs="Times New Roman"/>
          <w:sz w:val="26"/>
          <w:sz-cs w:val="26"/>
          <w:color w:val="000000"/>
        </w:rPr>
        <w:t xml:space="preserve">Thiếu Số liệu về  HFCs cho từng ứng dụng khác nhau.</w:t>
      </w:r>
    </w:p>
    <w:p>
      <w:pPr>
        <w:jc w:val="center"/>
      </w:pPr>
      <w:r>
        <w:rPr>
          <w:rFonts w:ascii="Times New Roman" w:hAnsi="Times New Roman" w:cs="Times New Roman"/>
          <w:sz w:val="26"/>
          <w:sz-cs w:val="26"/>
          <w:color w:val="000000"/>
        </w:rPr>
        <w:t xml:space="preserve">Thiếu số liệu về lượng HFCs còn tồn lại từ năm trước</w:t>
      </w:r>
    </w:p>
    <w:p>
      <w:pPr>
        <w:jc w:val="center"/>
      </w:pPr>
      <w:r>
        <w:rPr>
          <w:rFonts w:ascii="Times New Roman" w:hAnsi="Times New Roman" w:cs="Times New Roman"/>
          <w:sz w:val="26"/>
          <w:sz-cs w:val="26"/>
          <w:color w:val="000000"/>
        </w:rPr>
        <w:t xml:space="preserve">Thu thập số liệu từ các Nhà máy</w:t>
      </w:r>
    </w:p>
    <w:p>
      <w:pPr>
        <w:jc w:val="center"/>
      </w:pPr>
      <w:r>
        <w:rPr>
          <w:rFonts w:ascii="Times New Roman" w:hAnsi="Times New Roman" w:cs="Times New Roman"/>
          <w:sz w:val="26"/>
          <w:sz-cs w:val="26"/>
          <w:b/>
          <w:color w:val="000000"/>
        </w:rPr>
        <w:t xml:space="preserve"/>
      </w:r>
    </w:p>
    <w:p>
      <w:pPr>
        <w:jc w:val="center"/>
      </w:pPr>
      <w:r>
        <w:rPr>
          <w:rFonts w:ascii="Times New Roman" w:hAnsi="Times New Roman" w:cs="Times New Roman"/>
          <w:sz w:val="26"/>
          <w:sz-cs w:val="26"/>
          <w:b/>
          <w:color w:val="000000"/>
        </w:rPr>
        <w:t xml:space="preserve">x</w:t>
      </w:r>
    </w:p>
    <w:p>
      <w:pPr>
        <w:jc w:val="center"/>
      </w:pPr>
      <w:r>
        <w:rPr>
          <w:rFonts w:ascii="Times New Roman" w:hAnsi="Times New Roman" w:cs="Times New Roman"/>
          <w:sz w:val="26"/>
          <w:sz-cs w:val="26"/>
          <w:b/>
          <w:color w:val="000000"/>
        </w:rPr>
        <w:t xml:space="preserve"/>
      </w:r>
    </w:p>
    <w:p>
      <w:pPr>
        <w:jc w:val="both"/>
        <w:ind w:first-line="720"/>
        <w:spacing w:before="120" w:after="120"/>
      </w:pPr>
      <w:r>
        <w:rPr>
          <w:rFonts w:ascii="Times New Roman" w:hAnsi="Times New Roman" w:cs="Times New Roman"/>
          <w:sz w:val="28"/>
          <w:sz-cs w:val="28"/>
          <w:color w:val="000000"/>
        </w:rPr>
        <w:t xml:space="preserve">- Chưa có số liệu sản xuất clinker trong nước: Việc thiếu số liệu về sản lượng clinker trong nước sẽ gây khó khăn trong việc đánh giá tình hình sản xuất và tiêu thụ clinker. Để khắc phục tình hình này, có thể thực hiện các biện pháp sau:</w:t>
      </w:r>
    </w:p>
    <w:p>
      <w:pPr>
        <w:jc w:val="both"/>
        <w:ind w:first-line="720"/>
        <w:spacing w:before="120" w:after="120"/>
      </w:pPr>
      <w:r>
        <w:rPr>
          <w:rFonts w:ascii="Times New Roman" w:hAnsi="Times New Roman" w:cs="Times New Roman"/>
          <w:sz w:val="28"/>
          <w:sz-cs w:val="28"/>
          <w:color w:val="000000"/>
        </w:rPr>
        <w:t xml:space="preserve">Liên Hệ Với Các Nguồn Chính Thống Kê: Tiếp xúc và hợp tác chặt chẽ với các cơ quan chính thống kê trong nước, chẳng hạn như Bộ Công Thương, để yêu cầu và cập nhật thông tin về sản lượng clinker.</w:t>
      </w:r>
    </w:p>
    <w:p>
      <w:pPr>
        <w:jc w:val="both"/>
        <w:ind w:first-line="720"/>
        <w:spacing w:before="120" w:after="120"/>
      </w:pPr>
      <w:r>
        <w:rPr>
          <w:rFonts w:ascii="Times New Roman" w:hAnsi="Times New Roman" w:cs="Times New Roman"/>
          <w:sz w:val="28"/>
          <w:sz-cs w:val="28"/>
          <w:color w:val="000000"/>
        </w:rPr>
        <w:t xml:space="preserve">Liên Hệ Trực Tiếp Với Các Nhà Sản Xuất: Gặp gỡ và liên hệ trực tiếp với các nhà sản xuất clinker trong nước, yêu cầu thông tin về sản lượng sản xuất của họ.</w:t>
      </w:r>
    </w:p>
    <w:p>
      <w:pPr>
        <w:jc w:val="both"/>
        <w:ind w:first-line="720"/>
        <w:spacing w:before="120" w:after="120"/>
      </w:pPr>
      <w:r>
        <w:rPr>
          <w:rFonts w:ascii="Times New Roman" w:hAnsi="Times New Roman" w:cs="Times New Roman"/>
          <w:sz w:val="28"/>
          <w:sz-cs w:val="28"/>
          <w:color w:val="000000"/>
        </w:rPr>
        <w:t xml:space="preserve">Theo Dõi Tình Hình Thị Trường: Theo dõi các báo cáo thị trường, tin tức ngành công nghiệp, và các nguồn tin tức kinh tế để cập nhật thông tin về tình hình sản xuất clinker trong nước.</w:t>
      </w:r>
    </w:p>
    <w:p>
      <w:pPr>
        <w:jc w:val="both"/>
        <w:ind w:first-line="720"/>
        <w:spacing w:before="120" w:after="120"/>
      </w:pPr>
      <w:r>
        <w:rPr>
          <w:rFonts w:ascii="Times New Roman" w:hAnsi="Times New Roman" w:cs="Times New Roman"/>
          <w:sz w:val="28"/>
          <w:sz-cs w:val="28"/>
          <w:color w:val="000000"/>
        </w:rPr>
        <w:t xml:space="preserve">Sử Dụng Dữ Liệu Liên Quan: Sử dụng các dữ liệu thay thế có sẵn như nhập khẩu clinker, xuất khẩu sản phẩm liên quan đến clinker, hoặc các chỉ số kinh tế liên quan để ước lượng sơ bộ tình hình sản xuất.</w:t>
      </w:r>
    </w:p>
    <w:p>
      <w:pPr>
        <w:jc w:val="both"/>
        <w:ind w:first-line="720"/>
        <w:spacing w:before="120" w:after="120"/>
      </w:pPr>
      <w:r>
        <w:rPr>
          <w:rFonts w:ascii="Times New Roman" w:hAnsi="Times New Roman" w:cs="Times New Roman"/>
          <w:sz w:val="28"/>
          <w:sz-cs w:val="28"/>
          <w:color w:val="000000"/>
        </w:rPr>
        <w:t xml:space="preserve">Kỹ Thuật Mô Hình Dự Báo: Sử dụng các kỹ thuật dự báo và mô hình học máy để ước lượng sản lượng clinker dự kiến dựa trên các biến số có sẵn.</w:t>
      </w:r>
    </w:p>
    <w:p>
      <w:pPr>
        <w:jc w:val="both"/>
        <w:ind w:first-line="720"/>
        <w:spacing w:before="120" w:after="120"/>
      </w:pPr>
      <w:r>
        <w:rPr>
          <w:rFonts w:ascii="Times New Roman" w:hAnsi="Times New Roman" w:cs="Times New Roman"/>
          <w:sz w:val="28"/>
          <w:sz-cs w:val="28"/>
          <w:color w:val="000000"/>
        </w:rPr>
        <w:t xml:space="preserve">Tạo Điều Kiện Tốt Hơn Cho Báo Cáo Dữ Liệu: Đẩy mạnh việc thu thập và báo cáo dữ liệu sản lượng clinker từ các nhà sản xuất thông qua các chính sách và kỹ thuật quản lý hợp lý.</w:t>
      </w:r>
    </w:p>
    <w:p>
      <w:pPr>
        <w:jc w:val="both"/>
        <w:ind w:first-line="720"/>
        <w:spacing w:before="120" w:after="120"/>
      </w:pPr>
      <w:r>
        <w:rPr>
          <w:rFonts w:ascii="Times New Roman" w:hAnsi="Times New Roman" w:cs="Times New Roman"/>
          <w:sz w:val="28"/>
          <w:sz-cs w:val="28"/>
          <w:color w:val="000000"/>
        </w:rPr>
        <w:t xml:space="preserve">Liên Kết Quốc Tế: Có thể tham gia vào các tổ chức quốc tế hoặc cộng đồng ngành công nghiệp để có cơ hội tiếp cận các dữ liệu toàn cầu và nâng cao khả năng tiếp cận thông tin.</w:t>
      </w:r>
    </w:p>
    <w:p>
      <w:pPr>
        <w:jc w:val="both"/>
        <w:ind w:first-line="720"/>
        <w:spacing w:before="120" w:after="120"/>
      </w:pPr>
      <w:r>
        <w:rPr>
          <w:rFonts w:ascii="Times New Roman" w:hAnsi="Times New Roman" w:cs="Times New Roman"/>
          <w:sz w:val="28"/>
          <w:sz-cs w:val="28"/>
          <w:color w:val="000000"/>
        </w:rPr>
        <w:t xml:space="preserve">- Chưa có số liệu thực tế về tỉ lệ vôi  có độ canxi cao và vôi đôlômit: việc thiếu số liệu về tỷ lệ vôi với độ canxi cao và vôi đôlômit sẽ gây khó khăn trong việc đánh giá tình hình ngành công nghiệp xi măng và vôi. Để khắc phục tình hình này, có thể thực hiện các biện pháp sau:</w:t>
      </w:r>
    </w:p>
    <w:p>
      <w:pPr>
        <w:jc w:val="both"/>
        <w:ind w:first-line="720"/>
        <w:spacing w:before="120" w:after="120"/>
      </w:pPr>
      <w:r>
        <w:rPr>
          <w:rFonts w:ascii="Times New Roman" w:hAnsi="Times New Roman" w:cs="Times New Roman"/>
          <w:sz w:val="28"/>
          <w:sz-cs w:val="28"/>
          <w:color w:val="000000"/>
        </w:rPr>
        <w:t xml:space="preserve">Liên Hệ Với Các Nhà Sản Xuất Vôi: Gặp gỡ và liên hệ trực tiếp với các nhà sản xuất vôi trong nước, yêu cầu thông tin về tỷ lệ vôi với độ canxi cao và vôi đôlômit.</w:t>
      </w:r>
    </w:p>
    <w:p>
      <w:pPr>
        <w:jc w:val="both"/>
        <w:ind w:first-line="720"/>
        <w:spacing w:before="120" w:after="120"/>
      </w:pPr>
      <w:r>
        <w:rPr>
          <w:rFonts w:ascii="Times New Roman" w:hAnsi="Times New Roman" w:cs="Times New Roman"/>
          <w:sz w:val="28"/>
          <w:sz-cs w:val="28"/>
          <w:color w:val="000000"/>
        </w:rPr>
        <w:t xml:space="preserve">Liên Hệ Với Các Tổ Chức Nghiên Cứu và Đào Tạo: Các trường đại học và các tổ chức nghiên cứu trong lĩnh vực vật liệu xây dựng và công nghiệp xi măng có thể cung cấp thông tin và số liệu tham khảo.</w:t>
      </w:r>
    </w:p>
    <w:p>
      <w:pPr>
        <w:jc w:val="both"/>
        <w:ind w:first-line="720"/>
        <w:spacing w:before="120" w:after="120"/>
      </w:pPr>
      <w:r>
        <w:rPr>
          <w:rFonts w:ascii="Times New Roman" w:hAnsi="Times New Roman" w:cs="Times New Roman"/>
          <w:sz w:val="28"/>
          <w:sz-cs w:val="28"/>
          <w:color w:val="000000"/>
        </w:rPr>
        <w:t xml:space="preserve">Tiếp Xúc Với Các Hiệp Hội Công Nghiệp: Liên hệ với các hiệp hội ngành công nghiệp xi măng và vôi để tìm kiếm hướng dẫn và thông tin từ nguồn tin cậy.</w:t>
      </w:r>
    </w:p>
    <w:p>
      <w:pPr>
        <w:jc w:val="both"/>
        <w:ind w:first-line="720"/>
        <w:spacing w:before="120" w:after="120"/>
      </w:pPr>
      <w:r>
        <w:rPr>
          <w:rFonts w:ascii="Times New Roman" w:hAnsi="Times New Roman" w:cs="Times New Roman"/>
          <w:sz w:val="28"/>
          <w:sz-cs w:val="28"/>
          <w:color w:val="000000"/>
        </w:rPr>
        <w:t xml:space="preserve">Thiết Lập Quan Hệ Đối Tác: Xây dựng mối quan hệ đối tác với các tổ chức và cá nhân có kiến thức và kinh nghiệm về vôi với độ canxi cao và vôi đôlômit.</w:t>
      </w:r>
    </w:p>
    <w:p>
      <w:pPr>
        <w:jc w:val="both"/>
        <w:ind w:first-line="720"/>
        <w:spacing w:before="120" w:after="120"/>
      </w:pPr>
      <w:r>
        <w:rPr>
          <w:rFonts w:ascii="Times New Roman" w:hAnsi="Times New Roman" w:cs="Times New Roman"/>
          <w:sz w:val="28"/>
          <w:sz-cs w:val="28"/>
          <w:color w:val="000000"/>
        </w:rPr>
        <w:t xml:space="preserve">Sử Dụng Dữ Liệu Thay Thế: Sử dụng các dữ liệu thay thế có sẵn, chẳng hạn như dữ liệu từ các quốc gia có cơ cấu công nghiệp tương tự hoặc thông tin từ các nguồn toàn cầu.</w:t>
      </w:r>
    </w:p>
    <w:p>
      <w:pPr>
        <w:jc w:val="both"/>
        <w:ind w:first-line="720"/>
        <w:spacing w:before="120" w:after="120"/>
      </w:pPr>
      <w:r>
        <w:rPr>
          <w:rFonts w:ascii="Times New Roman" w:hAnsi="Times New Roman" w:cs="Times New Roman"/>
          <w:sz w:val="28"/>
          <w:sz-cs w:val="28"/>
          <w:color w:val="000000"/>
        </w:rPr>
        <w:t xml:space="preserve">Đề Ra Các Biện Pháp Khắc Phục Cụ Thể: Khi có thông tin tham khảo, có thểđề ra các biện pháp khắc phục cụ thể để giải quyết các vấn đề cụ thể liên quan đến tỷ lệ vôi với độ canxi cao và vôi đôlômit.</w:t>
      </w:r>
    </w:p>
    <w:p>
      <w:pPr>
        <w:jc w:val="both"/>
        <w:ind w:first-line="720"/>
        <w:spacing w:before="120" w:after="120"/>
      </w:pPr>
      <w:r>
        <w:rPr>
          <w:rFonts w:ascii="Times New Roman" w:hAnsi="Times New Roman" w:cs="Times New Roman"/>
          <w:sz w:val="28"/>
          <w:sz-cs w:val="28"/>
          <w:color w:val="000000"/>
        </w:rPr>
        <w:t xml:space="preserve">Khuyến Khích Nghiên Cứu và Phát Triển: Khuyến khích các tổ chức nghiên cứu, viện nghiên cứu và các trường đại học tham gia vào việc nghiên cứu về vôi với độ canxi cao và vôi đôlômit.</w:t>
      </w:r>
    </w:p>
    <w:p>
      <w:pPr>
        <w:jc w:val="both"/>
        <w:ind w:first-line="720"/>
        <w:spacing w:before="120" w:after="120"/>
      </w:pPr>
      <w:r>
        <w:rPr>
          <w:rFonts w:ascii="Times New Roman" w:hAnsi="Times New Roman" w:cs="Times New Roman"/>
          <w:sz w:val="28"/>
          <w:sz-cs w:val="28"/>
          <w:color w:val="000000"/>
        </w:rPr>
        <w:t xml:space="preserve">  - Chưa có số liệu về Đá vôi và đôlômit được sử dụng trong các ngành công nghiệp luyện kim, sản xuất kính, nông nghiệp, xây dựng và xử lý ô nhiễm môi trường. Việc chưa có số liệu về việc sử dụng đá vôi và đôlômit trong các ngành công nghiệp luyện kim, sản xuất kính, nông nghiệp, xây dựng và xử lý ô nhiễm môi trường là một hạn chế quan trọng trong việc đánh giá và quản lý tài nguyên này. Các thông tin về việc tiêu thụ và ứng dụng của đá vôi và đôlômit trong các lĩnh vực này đóng vai trò quan trọng để xác định xu hướng tiêu dùng và nhu cầu thị trường. Việc thu thập số liệu về việc sử dụng đá vôi và đôlômit trong các ngành công nghiệp có thể cung cấp thông tin quý giá về mức độ tiêu thụ và cung cấp của các nguồn tài nguyên này. Điều này không chỉ hỗ trợ quyết định liên quan đến năng lượng mà còn ảnh hưởng đến quá trình quản lý tài nguyên và bảo vệ môi trường. Để khắc phục việc thiếu số liệu về việc sử dụng đá vôi và đôlômit trong các ngành công nghiệp luyện kim, sản xuất kính, nông nghiệp, xây dựng và xử lý ô nhiễm môi trường, có thể thực hiện các biện pháp sau:</w:t>
      </w:r>
    </w:p>
    <w:p>
      <w:pPr>
        <w:jc w:val="both"/>
        <w:ind w:first-line="720"/>
        <w:spacing w:before="120" w:after="120"/>
      </w:pPr>
      <w:r>
        <w:rPr>
          <w:rFonts w:ascii="Times New Roman" w:hAnsi="Times New Roman" w:cs="Times New Roman"/>
          <w:sz w:val="28"/>
          <w:sz-cs w:val="28"/>
          <w:color w:val="000000"/>
        </w:rPr>
        <w:t xml:space="preserve">Khảo sát và Nghiên cứu: Thực hiện các cuộc khảo sát và nghiên cứu để thu thập thông tin về việc sử dụng đá vôi và đôlômit trong các ngành công nghiệp cụ thể. Các cuộc khảo sát có thể bao gồm cuộc hỏi thăm các doanh nghiệp và tổ chức trong ngành để xác định mức tiêu thụ và ứng dụng của tài nguyên này.</w:t>
      </w:r>
    </w:p>
    <w:p>
      <w:pPr>
        <w:jc w:val="both"/>
        <w:ind w:first-line="720"/>
        <w:spacing w:before="120" w:after="120"/>
      </w:pPr>
      <w:r>
        <w:rPr>
          <w:rFonts w:ascii="Times New Roman" w:hAnsi="Times New Roman" w:cs="Times New Roman"/>
          <w:sz w:val="28"/>
          <w:sz-cs w:val="28"/>
          <w:color w:val="000000"/>
        </w:rPr>
        <w:t xml:space="preserve">Hợp tác với Ngành Công Nghiệp: Hợp tác chặt chẽ với các ngành công nghiệp luyện kim, sản xuất kính, nông nghiệp, xây dựng và xử lý ô nhiễm môi trường để thu thập thông tin từ các nguồn cung cấp và sản phẩm. Điều này có thể bao gồm việc đặt yêu cầu và tiêu chuẩn cho việc báo cáo về việc sử dụng đá vôi và đôlômit.</w:t>
      </w:r>
    </w:p>
    <w:p>
      <w:pPr>
        <w:jc w:val="both"/>
        <w:ind w:first-line="720"/>
        <w:spacing w:before="120" w:after="120"/>
      </w:pPr>
      <w:r>
        <w:rPr>
          <w:rFonts w:ascii="Times New Roman" w:hAnsi="Times New Roman" w:cs="Times New Roman"/>
          <w:sz w:val="28"/>
          <w:sz-cs w:val="28"/>
          <w:color w:val="000000"/>
        </w:rPr>
        <w:t xml:space="preserve">Tích hợp Công Nghệ: Sử dụng công nghệ hiện đại như hệ thống theo dõi tự động và phần mềm quản lý dữ liệu để thu thập thông tin một cách liên tục và tự động. Điều này giúp cải thiện tính chính xác và độ tin cậy của dữ liệu.</w:t>
      </w:r>
    </w:p>
    <w:p>
      <w:pPr>
        <w:jc w:val="both"/>
        <w:ind w:first-line="720"/>
        <w:spacing w:before="120" w:after="120"/>
      </w:pPr>
      <w:r>
        <w:rPr>
          <w:rFonts w:ascii="Times New Roman" w:hAnsi="Times New Roman" w:cs="Times New Roman"/>
          <w:sz w:val="28"/>
          <w:sz-cs w:val="28"/>
          <w:color w:val="000000"/>
        </w:rPr>
        <w:t xml:space="preserve">Đào Tạo và Nhận Thức: Đào tạo nhân viên và những người tham gia trong việc thu thập thông tin để đảm bảo rằng họ nắm vững quy trình và phương pháp thu thập dữ liệu một cách hiệu quả.</w:t>
      </w:r>
    </w:p>
    <w:p>
      <w:pPr>
        <w:jc w:val="both"/>
        <w:ind w:first-line="720"/>
        <w:spacing w:before="120" w:after="120"/>
      </w:pPr>
      <w:r>
        <w:rPr>
          <w:rFonts w:ascii="Times New Roman" w:hAnsi="Times New Roman" w:cs="Times New Roman"/>
          <w:sz w:val="28"/>
          <w:sz-cs w:val="28"/>
          <w:color w:val="000000"/>
        </w:rPr>
        <w:t xml:space="preserve">Quản lý Dữ Liệu: Thực hiện quy trình quản lý dữ liệu chặt chẽ để đảm bảo sự an toàn và minh bạch của thông tin thu thập.</w:t>
      </w:r>
    </w:p>
    <w:p>
      <w:pPr>
        <w:jc w:val="both"/>
        <w:ind w:first-line="720"/>
        <w:spacing w:before="120" w:after="120"/>
      </w:pPr>
      <w:r>
        <w:rPr>
          <w:rFonts w:ascii="Times New Roman" w:hAnsi="Times New Roman" w:cs="Times New Roman"/>
          <w:sz w:val="28"/>
          <w:sz-cs w:val="28"/>
          <w:color w:val="000000"/>
        </w:rPr>
        <w:t xml:space="preserve">Xây dựng Hệ Thống Báo Cáo: Xây dựng hệ thống báo cáo để trình bày dữ liệu thu thập và chia sẻ thông tin với các bên liên quan.</w:t>
      </w:r>
    </w:p>
    <w:p>
      <w:pPr>
        <w:jc w:val="both"/>
        <w:ind w:first-line="720"/>
        <w:spacing w:before="120" w:after="120"/>
      </w:pPr>
      <w:r>
        <w:rPr>
          <w:rFonts w:ascii="Times New Roman" w:hAnsi="Times New Roman" w:cs="Times New Roman"/>
          <w:sz w:val="28"/>
          <w:sz-cs w:val="28"/>
          <w:color w:val="000000"/>
        </w:rPr>
        <w:t xml:space="preserve">Hợp tác Chính Phủ - Tư Nhân: Tạo sự hợp tác giữa các cơ quan chính phủ, doanh nghiệp, và tổ chức nghiên cứu để thu thập và cập nhật dữ liệu một cách hiệu quả.</w:t>
      </w:r>
    </w:p>
    <w:p>
      <w:pPr>
        <w:jc w:val="both"/>
        <w:ind w:first-line="720"/>
        <w:spacing w:before="120" w:after="120"/>
      </w:pPr>
      <w:r>
        <w:rPr>
          <w:rFonts w:ascii="Times New Roman" w:hAnsi="Times New Roman" w:cs="Times New Roman"/>
          <w:sz w:val="28"/>
          <w:sz-cs w:val="28"/>
          <w:color w:val="000000"/>
        </w:rPr>
        <w:t xml:space="preserve">Đánh giá và Cải Tiến: Liên tục đánh giá và cải tiến quy trình thu thập dữ liệu để đảm bảo tính chính xác và đáng tin cậy của thông tin.</w:t>
      </w:r>
    </w:p>
    <w:p>
      <w:pPr>
        <w:jc w:val="both"/>
        <w:ind w:first-line="720"/>
        <w:spacing w:before="120" w:after="120"/>
      </w:pPr>
      <w:r>
        <w:rPr>
          <w:rFonts w:ascii="Times New Roman" w:hAnsi="Times New Roman" w:cs="Times New Roman"/>
          <w:sz w:val="28"/>
          <w:sz-cs w:val="28"/>
          <w:color w:val="000000"/>
        </w:rPr>
        <w:t xml:space="preserve">  - Thiếu số liệu lượng thép sản xuất theo các công nghệ khác nhau. Để khắc phục tình trạng thiếu số liệu về lượng thép sản xuất theo các công nghệ khác nhau, bạn có thể thực hiện các biện pháp sau: </w:t>
      </w:r>
    </w:p>
    <w:p>
      <w:pPr>
        <w:jc w:val="both"/>
        <w:ind w:first-line="720"/>
        <w:spacing w:before="120" w:after="120"/>
      </w:pPr>
      <w:r>
        <w:rPr>
          <w:rFonts w:ascii="Times New Roman" w:hAnsi="Times New Roman" w:cs="Times New Roman"/>
          <w:sz w:val="28"/>
          <w:sz-cs w:val="28"/>
          <w:color w:val="000000"/>
        </w:rPr>
        <w:t xml:space="preserve">Tăng Cường Khảo Sát và Nghiên Cứu: Tiến hành các cuộc khảo sát và nghiên cứu đối với các nhà máy và cơ sở sản xuất thép để thu thập thông tin về quy mô sản xuất, công nghệ sử dụng và năng lực sản xuất. Điều này có thể bao gồm việc liên hệ trực tiếp với các doanh nghiệp, tổ chức ngành và các nguồn thông tin chính thống. </w:t>
      </w:r>
    </w:p>
    <w:p>
      <w:pPr>
        <w:jc w:val="both"/>
        <w:ind w:first-line="720"/>
        <w:spacing w:before="120" w:after="120"/>
      </w:pPr>
      <w:r>
        <w:rPr>
          <w:rFonts w:ascii="Times New Roman" w:hAnsi="Times New Roman" w:cs="Times New Roman"/>
          <w:sz w:val="28"/>
          <w:sz-cs w:val="28"/>
          <w:color w:val="000000"/>
        </w:rPr>
        <w:t xml:space="preserve">Hợp Tác với Ngành Công Nghiệp: Tăng cường hợp tác với các ngành công nghiệp luyện kim và các tổ chức ngành để thu thập thông tin từ các doanh nghiệp sản xuất thép. Điều này bao gồm việc đặt yêu cầu và tiêu chuẩn về việc báo cáo sản lượng và công nghệ sử dụng. </w:t>
      </w:r>
    </w:p>
    <w:p>
      <w:pPr>
        <w:jc w:val="both"/>
        <w:ind w:first-line="720"/>
        <w:spacing w:before="120" w:after="120"/>
      </w:pPr>
      <w:r>
        <w:rPr>
          <w:rFonts w:ascii="Times New Roman" w:hAnsi="Times New Roman" w:cs="Times New Roman"/>
          <w:sz w:val="28"/>
          <w:sz-cs w:val="28"/>
          <w:color w:val="000000"/>
        </w:rPr>
        <w:t xml:space="preserve">Sử Dụng Công Nghệ Theo Dõi Tự Động: Áp dụng hệ thống theo dõi tự động và công nghệ IoT để theo dõi quá trình sản xuất thép. Các cảm biến và hệ thống giám sát tự động sẽ cung cấp dữ liệu chính xác về lượng thép sản xuất và phân loại theo các công nghệ. </w:t>
      </w:r>
    </w:p>
    <w:p>
      <w:pPr>
        <w:jc w:val="both"/>
        <w:ind w:first-line="720"/>
        <w:spacing w:before="120" w:after="120"/>
      </w:pPr>
      <w:r>
        <w:rPr>
          <w:rFonts w:ascii="Times New Roman" w:hAnsi="Times New Roman" w:cs="Times New Roman"/>
          <w:sz w:val="28"/>
          <w:sz-cs w:val="28"/>
          <w:color w:val="000000"/>
        </w:rPr>
        <w:t xml:space="preserve">Thiết Lập Báo Cáo Hàng Ngày/Tháng: Đặt yêu cầu về việc doanh nghiệp phải báo cáo về sản lượng thép sản xuất hàng ngày, hàng tuần hoặc hàng tháng. Điều này sẽ giúp cập nhật dữ liệu một cách định kỳ và cung cấp thông tin cụ thể về công nghệ được sử dụng. </w:t>
      </w:r>
    </w:p>
    <w:p>
      <w:pPr>
        <w:jc w:val="both"/>
        <w:ind w:first-line="720"/>
        <w:spacing w:before="120" w:after="120"/>
      </w:pPr>
      <w:r>
        <w:rPr>
          <w:rFonts w:ascii="Times New Roman" w:hAnsi="Times New Roman" w:cs="Times New Roman"/>
          <w:sz w:val="28"/>
          <w:sz-cs w:val="28"/>
          <w:color w:val="000000"/>
        </w:rPr>
        <w:t xml:space="preserve">Đào Tạo Nhân Viên: Đảm bảo rằng nhân viên có kiến thức cần thiết về việc thu thập và báo cáo dữ liệu về sản lượng thép theo các công nghệ khác nhau. </w:t>
      </w:r>
    </w:p>
    <w:p>
      <w:pPr>
        <w:jc w:val="both"/>
        <w:ind w:first-line="720"/>
        <w:spacing w:before="120" w:after="120"/>
      </w:pPr>
      <w:r>
        <w:rPr>
          <w:rFonts w:ascii="Times New Roman" w:hAnsi="Times New Roman" w:cs="Times New Roman"/>
          <w:sz w:val="28"/>
          <w:sz-cs w:val="28"/>
          <w:color w:val="000000"/>
        </w:rPr>
        <w:t xml:space="preserve">Hợp Tác Chính Phủ - Tư Nhân: Tạo sự hợp tác giữa các cơ quan chính phủ, doanh nghiệp và tổ chức ngành để thu thập và cập nhật dữ liệu một cách hiệu quả. </w:t>
      </w:r>
    </w:p>
    <w:p>
      <w:pPr>
        <w:jc w:val="both"/>
        <w:ind w:first-line="720"/>
        <w:spacing w:before="120" w:after="120"/>
      </w:pPr>
      <w:r>
        <w:rPr>
          <w:rFonts w:ascii="Times New Roman" w:hAnsi="Times New Roman" w:cs="Times New Roman"/>
          <w:sz w:val="28"/>
          <w:sz-cs w:val="28"/>
          <w:color w:val="000000"/>
        </w:rPr>
        <w:t xml:space="preserve">Đánh Giá và Cải Tiến: Liên tục đánh giá và cải tiến quy trình thu thập dữ liệu để đảm bảo tính chính xác và đáng tin cậy của thông tin.</w:t>
      </w:r>
      <w:r>
        <w:rPr>
          <w:rFonts w:ascii="Times New Roman" w:hAnsi="Times New Roman" w:cs="Times New Roman"/>
          <w:sz w:val="28"/>
          <w:sz-cs w:val="28"/>
          <w:b/>
          <w:color w:val="000000"/>
        </w:rPr>
        <w:t xml:space="preserve"/>
      </w:r>
    </w:p>
    <w:p>
      <w:pPr>
        <w:jc w:val="both"/>
        <w:ind w:first-line="720"/>
        <w:spacing w:before="120" w:after="120"/>
      </w:pPr>
      <w:r>
        <w:rPr>
          <w:rFonts w:ascii="Times New Roman" w:hAnsi="Times New Roman" w:cs="Times New Roman"/>
          <w:sz w:val="28"/>
          <w:sz-cs w:val="28"/>
          <w:color w:val="000000"/>
        </w:rPr>
        <w:t xml:space="preserve">  - Thiếu Số liệu về  HFCs cho từng ứng dụng khác nhau. Để khắc phục tình trạng thiếu số liệu về HFCs (Hydrofluorocarbons) cho từng ứng dụng khác nhau, bạn có thể thực hiện các biện pháp sau: </w:t>
      </w:r>
    </w:p>
    <w:p>
      <w:pPr>
        <w:jc w:val="both"/>
        <w:ind w:first-line="720"/>
        <w:spacing w:before="120" w:after="120"/>
      </w:pPr>
      <w:r>
        <w:rPr>
          <w:rFonts w:ascii="Times New Roman" w:hAnsi="Times New Roman" w:cs="Times New Roman"/>
          <w:sz w:val="28"/>
          <w:sz-cs w:val="28"/>
          <w:color w:val="000000"/>
        </w:rPr>
        <w:t xml:space="preserve">Liên Hệ với Các Cơ Quan Chính Phủ và Tổ Chức Quốc Tế: Liên hệ với các cơ quan chính phủ và tổ chức quốc tế chuyên về môi trường và quản lý hợp chất HFCs để tìm kiếm và yêu cầu thông tin cụ thể về việc sử dụng HFCs cho từng ứng dụng. </w:t>
      </w:r>
    </w:p>
    <w:p>
      <w:pPr>
        <w:jc w:val="both"/>
        <w:ind w:first-line="720"/>
        <w:spacing w:before="120" w:after="120"/>
      </w:pPr>
      <w:r>
        <w:rPr>
          <w:rFonts w:ascii="Times New Roman" w:hAnsi="Times New Roman" w:cs="Times New Roman"/>
          <w:sz w:val="28"/>
          <w:sz-cs w:val="28"/>
          <w:color w:val="000000"/>
        </w:rPr>
        <w:t xml:space="preserve">Tổ Chức Khảo Sát và Nghiên Cứu: Thực hiện các cuộc khảo sát và nghiên cứu đối với các doanh nghiệp và tổ chức trong các ngành công nghiệp sử dụng HFCs để thu thập thông tin về việc sử dụng và quản lý hợp chất này. </w:t>
      </w:r>
    </w:p>
    <w:p>
      <w:pPr>
        <w:jc w:val="both"/>
        <w:ind w:first-line="720"/>
        <w:spacing w:before="120" w:after="120"/>
      </w:pPr>
      <w:r>
        <w:rPr>
          <w:rFonts w:ascii="Times New Roman" w:hAnsi="Times New Roman" w:cs="Times New Roman"/>
          <w:sz w:val="28"/>
          <w:sz-cs w:val="28"/>
          <w:color w:val="000000"/>
        </w:rPr>
        <w:t xml:space="preserve">Tăng Cường Hợp Tác Với Ngành Công Nghiệp: Hợp tác chặt chẽ với các ngành công nghiệp sử dụng HFCs như hệ thống lạnh, điều hòa không khí, và các ngành công nghiệp hóa học để thu thập thông tin từ các doanh nghiệp và tổ chức trong ngành. </w:t>
      </w:r>
    </w:p>
    <w:p>
      <w:pPr>
        <w:jc w:val="both"/>
        <w:ind w:first-line="720"/>
        <w:spacing w:before="120" w:after="120"/>
      </w:pPr>
      <w:r>
        <w:rPr>
          <w:rFonts w:ascii="Times New Roman" w:hAnsi="Times New Roman" w:cs="Times New Roman"/>
          <w:sz w:val="28"/>
          <w:sz-cs w:val="28"/>
          <w:color w:val="000000"/>
        </w:rPr>
        <w:t xml:space="preserve">Thực Hiện Cuộc Khảo Sát Cụ Thể: Tiến hành cuộc khảo sát cụ thể về việc sử dụng HFCs trong mỗi ứng dụng khác nhau, bao gồm mức sử dụng, loại hợp chất và các biện pháp quản lý liên quan. </w:t>
      </w:r>
    </w:p>
    <w:p>
      <w:pPr>
        <w:jc w:val="both"/>
        <w:ind w:first-line="720"/>
        <w:spacing w:before="120" w:after="120"/>
      </w:pPr>
      <w:r>
        <w:rPr>
          <w:rFonts w:ascii="Times New Roman" w:hAnsi="Times New Roman" w:cs="Times New Roman"/>
          <w:sz w:val="28"/>
          <w:sz-cs w:val="28"/>
          <w:color w:val="000000"/>
        </w:rPr>
        <w:t xml:space="preserve">Hợp Tác Chính Phủ - Tư Nhân: Tạo sự hợp tác giữa các cơ quan chính phủ, doanh nghiệp và tổ chức ngành để thu thập và cập nhật dữ liệu một cách hiệu quả. </w:t>
      </w:r>
    </w:p>
    <w:p>
      <w:pPr>
        <w:jc w:val="both"/>
        <w:ind w:first-line="720"/>
        <w:spacing w:before="120" w:after="120"/>
      </w:pPr>
      <w:r>
        <w:rPr>
          <w:rFonts w:ascii="Times New Roman" w:hAnsi="Times New Roman" w:cs="Times New Roman"/>
          <w:sz w:val="28"/>
          <w:sz-cs w:val="28"/>
          <w:color w:val="000000"/>
        </w:rPr>
        <w:t xml:space="preserve">Đào Tạo Nhân Viên: Đảm bảo rằng nhân viên có kiến thức cần thiết về việc thu thập và báo cáo dữ liệu về việc sử dụng HFCs cho từng ứng dụng. </w:t>
      </w:r>
    </w:p>
    <w:p>
      <w:pPr>
        <w:jc w:val="both"/>
        <w:ind w:first-line="720"/>
        <w:spacing w:before="120" w:after="120"/>
      </w:pPr>
      <w:r>
        <w:rPr>
          <w:rFonts w:ascii="Times New Roman" w:hAnsi="Times New Roman" w:cs="Times New Roman"/>
          <w:sz w:val="28"/>
          <w:sz-cs w:val="28"/>
          <w:color w:val="000000"/>
        </w:rPr>
        <w:t xml:space="preserve">Đánh Giá và Cải Tiến: Liên tục đánh giá và cải tiến quy trình thu thập dữ liệu để đảm bảo tính chính xác và đáng tin cậy của thông tin. </w:t>
      </w:r>
    </w:p>
    <w:p>
      <w:pPr>
        <w:jc w:val="both"/>
        <w:ind w:first-line="720"/>
        <w:spacing w:before="120" w:after="120"/>
      </w:pPr>
      <w:r>
        <w:rPr>
          <w:rFonts w:ascii="Times New Roman" w:hAnsi="Times New Roman" w:cs="Times New Roman"/>
          <w:sz w:val="28"/>
          <w:sz-cs w:val="28"/>
          <w:color w:val="000000"/>
        </w:rPr>
        <w:t xml:space="preserve">Sử Dụng Công Cụ Phân Tích Dữ Liệu: Sử dụng các công cụ phân tích dữ liệu để kiểm tra và xác nhận tính chính xác của dữ liệu thu thập về việc sử dụng HFCs.</w:t>
      </w:r>
      <w:r>
        <w:rPr>
          <w:rFonts w:ascii="Times New Roman" w:hAnsi="Times New Roman" w:cs="Times New Roman"/>
          <w:sz w:val="28"/>
          <w:sz-cs w:val="28"/>
          <w:b/>
          <w:color w:val="000000"/>
        </w:rPr>
        <w:t xml:space="preserve"/>
      </w:r>
    </w:p>
    <w:p>
      <w:pPr>
        <w:jc w:val="both"/>
        <w:ind w:first-line="720"/>
        <w:spacing w:before="120" w:after="120"/>
      </w:pPr>
      <w:r>
        <w:rPr>
          <w:rFonts w:ascii="Times New Roman" w:hAnsi="Times New Roman" w:cs="Times New Roman"/>
          <w:sz w:val="28"/>
          <w:sz-cs w:val="28"/>
          <w:color w:val="000000"/>
        </w:rPr>
        <w:t xml:space="preserve">  - Thiếu số liệu về lượng HFCs còn tồn lại từ năm trước. Để khắc phục tình trạng thiếu số liệu về lượng HFCs (Hydrofluorocarbons) còn tồn lại từ năm trước, bạn có thể thực hiện các biện pháp sau:</w:t>
      </w:r>
    </w:p>
    <w:p>
      <w:pPr>
        <w:jc w:val="both"/>
        <w:ind w:first-line="720"/>
        <w:spacing w:before="120" w:after="120"/>
      </w:pPr>
      <w:r>
        <w:rPr>
          <w:rFonts w:ascii="Times New Roman" w:hAnsi="Times New Roman" w:cs="Times New Roman"/>
          <w:sz w:val="28"/>
          <w:sz-cs w:val="28"/>
          <w:color w:val="000000"/>
        </w:rPr>
        <w:t xml:space="preserve">Kiểm Tra Kỹ Thuật Dữ Liệu Hiện Tại: Đầu tiên, hãy kiểm tra lại các nguồn dữ liệu hiện có để xem xét xem liệu có bất kỳ thông tin nào về lượng HFCs còn tồn lại từ năm trước không. Có thể tồn tại dữ liệu đã được thu thập mà bạn chưa biết.</w:t>
      </w:r>
    </w:p>
    <w:p>
      <w:pPr>
        <w:jc w:val="both"/>
        <w:ind w:first-line="720"/>
        <w:spacing w:before="120" w:after="120"/>
      </w:pPr>
      <w:r>
        <w:rPr>
          <w:rFonts w:ascii="Times New Roman" w:hAnsi="Times New Roman" w:cs="Times New Roman"/>
          <w:sz w:val="28"/>
          <w:sz-cs w:val="28"/>
          <w:color w:val="000000"/>
        </w:rPr>
        <w:t xml:space="preserve">Liên Hệ Với Các Nhà Cung Cấp HFCs: Liên hệ với các nhà cung cấp hoặc nhà sản xuất HFCs để yêu cầu thông tin cụ thể về lượng sản phẩm còn tồn lại từ năm trước. Các doanh nghiệp này thường có hệ thống ghi chép về sản xuất và bán HFCs.</w:t>
      </w:r>
    </w:p>
    <w:p>
      <w:pPr>
        <w:jc w:val="both"/>
        <w:ind w:first-line="720"/>
        <w:spacing w:before="120" w:after="120"/>
      </w:pPr>
      <w:r>
        <w:rPr>
          <w:rFonts w:ascii="Times New Roman" w:hAnsi="Times New Roman" w:cs="Times New Roman"/>
          <w:sz w:val="28"/>
          <w:sz-cs w:val="28"/>
          <w:color w:val="000000"/>
        </w:rPr>
        <w:t xml:space="preserve">Tính Toán Ước Lượng: Nếu không có dữ liệu cụ thể, bạn có thể thử tính toán ước lượng lượng HFCs còn tồn lại từ năm trước dựa trên các thông tin về sản xuất và tiêu thụ của năm đó.</w:t>
      </w:r>
    </w:p>
    <w:p>
      <w:pPr>
        <w:jc w:val="both"/>
        <w:ind w:first-line="720"/>
        <w:spacing w:before="120" w:after="120"/>
      </w:pPr>
      <w:r>
        <w:rPr>
          <w:rFonts w:ascii="Times New Roman" w:hAnsi="Times New Roman" w:cs="Times New Roman"/>
          <w:sz w:val="28"/>
          <w:sz-cs w:val="28"/>
          <w:color w:val="000000"/>
        </w:rPr>
        <w:t xml:space="preserve">Hợp Tác Chính Phủ - Tư Nhân: Tạo sự hợp tác giữa các cơ quan chính phủ, doanh nghiệp và tổ chức ngành để thu thập thông tin một cách hiệu quả.</w:t>
      </w:r>
    </w:p>
    <w:p>
      <w:pPr>
        <w:jc w:val="both"/>
        <w:ind w:first-line="720"/>
        <w:spacing w:before="120" w:after="120"/>
      </w:pPr>
      <w:r>
        <w:rPr>
          <w:rFonts w:ascii="Times New Roman" w:hAnsi="Times New Roman" w:cs="Times New Roman"/>
          <w:sz w:val="28"/>
          <w:sz-cs w:val="28"/>
          <w:color w:val="000000"/>
        </w:rPr>
        <w:t xml:space="preserve">Thực Hiện Cuộc Khảo Sát Hoặc Khảo Sát Mở Rộng: Tiến hành cuộc khảo sát hoặc mở rộng cuộc khảo sát hiện có để thu thập thêm thông tin về lượng HFCs còn tồn lại từ năm trước.</w:t>
      </w:r>
    </w:p>
    <w:p>
      <w:pPr>
        <w:jc w:val="both"/>
        <w:ind w:first-line="720"/>
        <w:spacing w:before="120" w:after="120"/>
      </w:pPr>
      <w:r>
        <w:rPr>
          <w:rFonts w:ascii="Times New Roman" w:hAnsi="Times New Roman" w:cs="Times New Roman"/>
          <w:sz w:val="28"/>
          <w:sz-cs w:val="28"/>
          <w:color w:val="000000"/>
        </w:rPr>
        <w:t xml:space="preserve">Sử Dụng Công Cụ Phân Tích Dữ Liệu: Sử dụng các công cụ phân tích dữ liệu để kiểm tra và xác nhận tính chính xác của dữ liệu thu thập về lượng HFCs còn tồn lại.</w:t>
      </w:r>
    </w:p>
    <w:p>
      <w:pPr>
        <w:jc w:val="both"/>
        <w:ind w:first-line="720"/>
        <w:spacing w:before="120" w:after="120"/>
      </w:pPr>
      <w:r>
        <w:rPr>
          <w:rFonts w:ascii="Times New Roman" w:hAnsi="Times New Roman" w:cs="Times New Roman"/>
          <w:sz w:val="28"/>
          <w:sz-cs w:val="28"/>
          <w:color w:val="000000"/>
        </w:rPr>
        <w:t xml:space="preserve">Đánh Giá và Cải Tiến: Liên tục đánh giá và cải tiến quy trình thu thập dữ liệu để đảm bảo tính chính xác và đáng tin cậy của thông tin.</w:t>
      </w:r>
    </w:p>
    <w:p>
      <w:pPr>
        <w:jc w:val="both"/>
        <w:ind w:first-line="720"/>
        <w:spacing w:before="120" w:after="120"/>
      </w:pPr>
      <w:r>
        <w:rPr>
          <w:rFonts w:ascii="Times New Roman" w:hAnsi="Times New Roman" w:cs="Times New Roman"/>
          <w:sz w:val="28"/>
          <w:sz-cs w:val="28"/>
          <w:color w:val="000000"/>
        </w:rPr>
        <w:t xml:space="preserve">Quy Trình Báo Cáo Mới: Đề xuất và thiết lập quy trình báo cáo mới để đảm bảo rằng thông tin về lượng HFCs còn tồn lại sẽ được thu thập và cập nhật một cách thường xuyên và chính xác.</w:t>
      </w:r>
    </w:p>
    <w:p>
      <w:pPr>
        <w:jc w:val="both"/>
        <w:spacing w:before="120" w:after="120"/>
      </w:pPr>
      <w:r>
        <w:rPr>
          <w:rFonts w:ascii="Times New Roman" w:hAnsi="Times New Roman" w:cs="Times New Roman"/>
          <w:sz w:val="28"/>
          <w:sz-cs w:val="28"/>
          <w:i/>
          <w:color w:val="000000"/>
        </w:rPr>
        <w:t xml:space="preserve"/>
      </w:r>
    </w:p>
    <w:p>
      <w:pPr>
        <w:jc w:val="both"/>
        <w:spacing w:before="120" w:after="120"/>
      </w:pPr>
      <w:r>
        <w:rPr>
          <w:rFonts w:ascii="Times New Roman" w:hAnsi="Times New Roman" w:cs="Times New Roman"/>
          <w:sz w:val="28"/>
          <w:sz-cs w:val="28"/>
          <w:i/>
          <w:color w:val="000000"/>
        </w:rPr>
        <w:t xml:space="preserve"/>
      </w:r>
    </w:p>
    <w:p>
      <w:pPr>
        <w:jc w:val="both"/>
        <w:spacing w:before="120" w:after="120"/>
      </w:pPr>
      <w:r>
        <w:rPr>
          <w:rFonts w:ascii="Times New Roman" w:hAnsi="Times New Roman" w:cs="Times New Roman"/>
          <w:sz w:val="28"/>
          <w:sz-cs w:val="28"/>
          <w:b/>
          <w:color w:val="000000"/>
        </w:rPr>
        <w:t xml:space="preserve">KẾT LUẬN</w:t>
      </w:r>
      <w:r>
        <w:rPr>
          <w:rFonts w:ascii="Times New Roman" w:hAnsi="Times New Roman" w:cs="Times New Roman"/>
          <w:sz w:val="28"/>
          <w:sz-cs w:val="28"/>
          <w:color w:val="000000"/>
        </w:rPr>
        <w:t xml:space="preserve"/>
      </w:r>
    </w:p>
    <w:p>
      <w:pPr>
        <w:jc w:val="both"/>
        <w:ind w:first-line="720"/>
        <w:spacing w:before="120" w:after="120"/>
      </w:pPr>
      <w:r>
        <w:rPr>
          <w:rFonts w:ascii="Times New Roman" w:hAnsi="Times New Roman" w:cs="Times New Roman"/>
          <w:sz w:val="28"/>
          <w:sz-cs w:val="28"/>
          <w:color w:val="000000"/>
        </w:rPr>
        <w:t xml:space="preserve">Báo cáo về “</w:t>
      </w:r>
      <w:r>
        <w:rPr>
          <w:rFonts w:ascii="Times New Roman" w:hAnsi="Times New Roman" w:cs="Times New Roman"/>
          <w:sz w:val="28"/>
          <w:sz-cs w:val="28"/>
          <w:b/>
          <w:i/>
          <w:color w:val="000000"/>
        </w:rPr>
        <w:t xml:space="preserve">Đảm bảo chất lượng số liệu hoạt động trong lĩnh vực năng lượng” </w:t>
      </w:r>
      <w:r>
        <w:rPr>
          <w:rFonts w:ascii="Times New Roman" w:hAnsi="Times New Roman" w:cs="Times New Roman"/>
          <w:sz w:val="28"/>
          <w:sz-cs w:val="28"/>
          <w:color w:val="000000"/>
        </w:rPr>
        <w:t xml:space="preserve">trong việc kiểm kê khí nhà kính đã đề cập đến một vấn đề cực kỳ quan trọng đối với ngành công nghiệp năng lượng và môi trường. Chất lượng số liệu hoạt động đóng vai trò hết sức quyết định trong việc xác định và đánh giá mức độ tác động của các quy trình và hoạt động năng lượng đối với tình hình biến đổi khí hậu và sự gia tăng của hiệu ứng nhà kính.</w:t>
      </w:r>
    </w:p>
    <w:p>
      <w:pPr>
        <w:jc w:val="both"/>
        <w:ind w:first-line="720"/>
        <w:spacing w:before="120" w:after="120"/>
      </w:pPr>
      <w:r>
        <w:rPr>
          <w:rFonts w:ascii="Times New Roman" w:hAnsi="Times New Roman" w:cs="Times New Roman"/>
          <w:sz w:val="28"/>
          <w:sz-cs w:val="28"/>
          <w:color w:val="000000"/>
        </w:rPr>
        <w:t xml:space="preserve">Báo cáo đã nhấn mạnh sự phức tạp và khó khăn trong việc thu thập, xử lý và bảo đảm tính chính xác của dữ liệu liên quan đến khí nhà kính. Sự đồng nhất và tính toàn vẹn của số liệu đóng vai trò to lớn trong việc đảm bảo kết quả kiểm kê chính xác và đáng tin cậy.</w:t>
      </w:r>
    </w:p>
    <w:p>
      <w:pPr>
        <w:jc w:val="both"/>
        <w:ind w:first-line="720"/>
        <w:spacing w:before="120" w:after="120"/>
      </w:pPr>
      <w:r>
        <w:rPr>
          <w:rFonts w:ascii="Times New Roman" w:hAnsi="Times New Roman" w:cs="Times New Roman"/>
          <w:sz w:val="28"/>
          <w:sz-cs w:val="28"/>
          <w:color w:val="000000"/>
        </w:rPr>
        <w:t xml:space="preserve">Một số công cụ và phương pháp công nghệ cao, như cảm biến và hệ thống giám sát tự động, được giới thiệu để cải thiện quá trình thu thập dữ liệu và đảm bảo tính toàn vẹn của chúng. Tuy nhiên, việc triển khai và sử dụng hiệu quả các công nghệ này cũng đòi hỏi sự đầu tư và nỗ lực từ các đơn vị liên quan.</w:t>
      </w:r>
    </w:p>
    <w:p>
      <w:pPr>
        <w:jc w:val="both"/>
        <w:ind w:first-line="720"/>
        <w:spacing w:before="120" w:after="120"/>
      </w:pPr>
      <w:r>
        <w:rPr>
          <w:rFonts w:ascii="Times New Roman" w:hAnsi="Times New Roman" w:cs="Times New Roman"/>
          <w:sz w:val="28"/>
          <w:sz-cs w:val="28"/>
          <w:color w:val="000000"/>
        </w:rPr>
        <w:t xml:space="preserve">Kết luận, để đảm bảo sự phát triển bền vững và an toàn của ngành công nghiệp năng lượng, cũng như giảm thiểu tác động tiêu cực đối với môi trường, cần phải tập trung vào việc nâng cao chất lượng số liệu hoạt động trong kiểm kê khí nhà kính. Việc áp dụng các công nghệ tiên tiến và tăng cường quy trình kiểm soát chất lượng sẽ đóng vai trò quan trọng trong việc đảm bảo rằng các quyết định liên quan đến năng lượng và môi trường được đưa ra dựa trên cơ sở thông tin chính xác và đáng tin cậy.</w:t>
      </w:r>
    </w:p>
    <w:p>
      <w:pPr>
        <w:jc w:val="both"/>
        <w:ind w:first-line="720"/>
        <w:spacing w:before="120" w:after="120"/>
      </w:pPr>
      <w:r>
        <w:rPr>
          <w:rFonts w:ascii="Times New Roman" w:hAnsi="Times New Roman" w:cs="Times New Roman"/>
          <w:sz w:val="28"/>
          <w:sz-cs w:val="28"/>
          <w:color w:val="000000"/>
        </w:rPr>
        <w:t xml:space="preserve"/>
      </w:r>
    </w:p>
    <w:p>
      <w:pPr>
        <w:jc w:val="both"/>
        <w:ind w:first-line="720"/>
        <w:spacing w:before="120" w:after="120"/>
      </w:pPr>
      <w:r>
        <w:rPr>
          <w:rFonts w:ascii="Times New Roman" w:hAnsi="Times New Roman" w:cs="Times New Roman"/>
          <w:sz w:val="28"/>
          <w:sz-cs w:val="28"/>
          <w:color w:val="000000"/>
        </w:rPr>
        <w:t xml:space="preserve"/>
      </w:r>
    </w:p>
    <w:p>
      <w:pPr>
        <w:jc w:val="both"/>
        <w:ind w:first-line="720"/>
        <w:spacing w:before="120" w:after="120"/>
      </w:pPr>
      <w:r>
        <w:rPr>
          <w:rFonts w:ascii="Times New Roman" w:hAnsi="Times New Roman" w:cs="Times New Roman"/>
          <w:sz w:val="28"/>
          <w:sz-cs w:val="28"/>
          <w:color w:val="000000"/>
        </w:rPr>
        <w:t xml:space="preserve"/>
      </w:r>
    </w:p>
    <w:p>
      <w:pPr>
        <w:jc w:val="both"/>
        <w:ind w:first-line="720"/>
        <w:spacing w:before="120" w:after="120"/>
      </w:pPr>
      <w:r>
        <w:rPr>
          <w:rFonts w:ascii="Times New Roman" w:hAnsi="Times New Roman" w:cs="Times New Roman"/>
          <w:sz w:val="28"/>
          <w:sz-cs w:val="28"/>
          <w:color w:val="000000"/>
        </w:rPr>
        <w:t xml:space="preserve"/>
      </w:r>
    </w:p>
    <w:p>
      <w:pPr>
        <w:jc w:val="both"/>
        <w:ind w:first-line="720"/>
        <w:spacing w:before="120" w:after="120"/>
      </w:pPr>
      <w:r>
        <w:rPr>
          <w:rFonts w:ascii="Times New Roman" w:hAnsi="Times New Roman" w:cs="Times New Roman"/>
          <w:sz w:val="28"/>
          <w:sz-cs w:val="28"/>
          <w:color w:val="000000"/>
        </w:rPr>
        <w:t xml:space="preserve"/>
      </w:r>
    </w:p>
    <w:p>
      <w:pPr>
        <w:jc w:val="both"/>
        <w:ind w:first-line="720"/>
        <w:spacing w:before="120" w:after="120"/>
      </w:pPr>
      <w:r>
        <w:rPr>
          <w:rFonts w:ascii="Times New Roman" w:hAnsi="Times New Roman" w:cs="Times New Roman"/>
          <w:sz w:val="28"/>
          <w:sz-cs w:val="28"/>
          <w:color w:val="000000"/>
        </w:rPr>
        <w:t xml:space="preserve"/>
      </w:r>
    </w:p>
    <w:p>
      <w:pPr>
        <w:jc w:val="both"/>
        <w:ind w:first-line="720"/>
        <w:spacing w:before="120" w:after="120"/>
      </w:pPr>
      <w:r>
        <w:rPr>
          <w:rFonts w:ascii="Times New Roman" w:hAnsi="Times New Roman" w:cs="Times New Roman"/>
          <w:sz w:val="28"/>
          <w:sz-cs w:val="28"/>
          <w:color w:val="000000"/>
        </w:rPr>
        <w:t xml:space="preserve"/>
      </w:r>
    </w:p>
    <w:p>
      <w:pPr>
        <w:jc w:val="both"/>
        <w:spacing w:before="120" w:after="120"/>
      </w:pPr>
      <w:r>
        <w:rPr>
          <w:rFonts w:ascii="Times New Roman" w:hAnsi="Times New Roman" w:cs="Times New Roman"/>
          <w:sz w:val="28"/>
          <w:sz-cs w:val="28"/>
          <w:color w:val="000000"/>
        </w:rPr>
        <w:t xml:space="preserve"/>
      </w:r>
    </w:p>
    <w:p>
      <w:pPr>
        <w:jc w:val="both"/>
        <w:spacing w:before="120" w:after="120"/>
      </w:pPr>
      <w:r>
        <w:rPr>
          <w:rFonts w:ascii="Times New Roman" w:hAnsi="Times New Roman" w:cs="Times New Roman"/>
          <w:sz w:val="28"/>
          <w:sz-cs w:val="28"/>
          <w:b/>
          <w:color w:val="000000"/>
        </w:rPr>
        <w:t xml:space="preserve">TÀI LIỆU THAM KHẢO</w:t>
      </w:r>
      <w:r>
        <w:rPr>
          <w:rFonts w:ascii="Times New Roman" w:hAnsi="Times New Roman" w:cs="Times New Roman"/>
          <w:sz w:val="28"/>
          <w:sz-cs w:val="28"/>
          <w:color w:val="000000"/>
        </w:rPr>
        <w:t xml:space="preserve"/>
      </w:r>
    </w:p>
    <w:p>
      <w:pPr>
        <w:jc w:val="both"/>
        <w:ind w:left="360"/>
        <w:spacing w:before="120" w:after="120"/>
      </w:pPr>
      <w:r>
        <w:rPr>
          <w:rFonts w:ascii="Times New Roman" w:hAnsi="Times New Roman" w:cs="Times New Roman"/>
          <w:sz w:val="28"/>
          <w:sz-cs w:val="28"/>
          <w:color w:val="000000"/>
        </w:rPr>
        <w:t xml:space="preserve">Báo cáo hiện trạng môi trường quốc gia 2011 – 2015, Bộ Tài nguyên và Môi trường, 2015.</w:t>
      </w:r>
    </w:p>
    <w:p>
      <w:pPr>
        <w:jc w:val="both"/>
        <w:ind w:left="360"/>
        <w:spacing w:before="120" w:after="120"/>
      </w:pPr>
      <w:r>
        <w:rPr>
          <w:rFonts w:ascii="Times New Roman" w:hAnsi="Times New Roman" w:cs="Times New Roman"/>
          <w:sz w:val="28"/>
          <w:sz-cs w:val="28"/>
          <w:color w:val="000000"/>
        </w:rPr>
        <w:t xml:space="preserve">Báo cáo hiện trạng môi trường 5 năm (20011 - 2015) các tỉnh/thành phố.</w:t>
      </w:r>
    </w:p>
    <w:p>
      <w:pPr>
        <w:jc w:val="both"/>
        <w:ind w:left="360"/>
        <w:spacing w:before="120" w:after="120"/>
      </w:pPr>
      <w:r>
        <w:rPr>
          <w:rFonts w:ascii="Times New Roman" w:hAnsi="Times New Roman" w:cs="Times New Roman"/>
          <w:sz w:val="28"/>
          <w:sz-cs w:val="28"/>
          <w:color w:val="000000"/>
        </w:rPr>
        <w:t xml:space="preserve">Niên giám Thống kê 2000 – 2016, Tổng Cục Thống kê.</w:t>
      </w:r>
    </w:p>
    <w:p>
      <w:pPr>
        <w:jc w:val="both"/>
        <w:ind w:left="360"/>
        <w:spacing w:before="120" w:after="120"/>
      </w:pPr>
      <w:r>
        <w:rPr>
          <w:rFonts w:ascii="Times New Roman" w:hAnsi="Times New Roman" w:cs="Times New Roman"/>
          <w:sz w:val="28"/>
          <w:sz-cs w:val="28"/>
          <w:color w:val="000000"/>
        </w:rPr>
        <w:t xml:space="preserve">Báo cáo tổng điều tra dinh dưỡng năm 2009 – 2010, Bộ Y tế, 2012.</w:t>
      </w:r>
    </w:p>
    <w:p>
      <w:pPr>
        <w:jc w:val="both"/>
        <w:ind w:left="360"/>
        <w:spacing w:before="120" w:after="120"/>
      </w:pPr>
      <w:r>
        <w:rPr>
          <w:rFonts w:ascii="Times New Roman" w:hAnsi="Times New Roman" w:cs="Times New Roman"/>
          <w:sz w:val="28"/>
          <w:sz-cs w:val="28"/>
          <w:color w:val="000000"/>
        </w:rPr>
        <w:t xml:space="preserve">Báo cáo hiện trạng môi trường quốc gia 2011 – Chất thải rắn, Bộ Tài nguyên và Môi trường, 2011.</w:t>
      </w:r>
    </w:p>
    <w:p>
      <w:pPr>
        <w:jc w:val="both"/>
        <w:ind w:left="360"/>
        <w:spacing w:before="120" w:after="120"/>
      </w:pPr>
      <w:r>
        <w:rPr>
          <w:rFonts w:ascii="Times New Roman" w:hAnsi="Times New Roman" w:cs="Times New Roman"/>
          <w:sz w:val="28"/>
          <w:sz-cs w:val="28"/>
          <w:color w:val="000000"/>
        </w:rPr>
        <w:t xml:space="preserve">Báo cáo hiện trạng môi trường quốc gia 2017 – Chất thải rắn, Bộ Tài nguyên và Môi trường, 2017.</w:t>
      </w:r>
    </w:p>
    <w:p>
      <w:pPr>
        <w:jc w:val="both"/>
        <w:ind w:left="360"/>
        <w:spacing w:before="120" w:after="120"/>
      </w:pPr>
      <w:r>
        <w:rPr>
          <w:rFonts w:ascii="Times New Roman" w:hAnsi="Times New Roman" w:cs="Times New Roman"/>
          <w:sz w:val="28"/>
          <w:sz-cs w:val="28"/>
          <w:color w:val="000000"/>
        </w:rPr>
        <w:t xml:space="preserve">Báo cáo hiện trạng môi trường 5 năm (2006 - 2010) các tỉnh/thành phố.</w:t>
      </w:r>
    </w:p>
    <w:p>
      <w:pPr>
        <w:jc w:val="both"/>
        <w:ind w:left="360"/>
        <w:spacing w:before="120" w:after="120"/>
      </w:pPr>
      <w:r>
        <w:rPr>
          <w:rFonts w:ascii="Times New Roman" w:hAnsi="Times New Roman" w:cs="Times New Roman"/>
          <w:sz w:val="28"/>
          <w:sz-cs w:val="28"/>
          <w:color w:val="000000"/>
        </w:rPr>
        <w:t xml:space="preserve">Quy hoạch vùng về bãi chôn lấp và khu xử lý chất thải rắn cho 3 vùng KTTĐ Bắc Bộ, miền Trung và phía Nam, Viện Quy hoạch đô thị - Nông thôn, 2007.</w:t>
      </w:r>
    </w:p>
    <w:p>
      <w:pPr>
        <w:jc w:val="both"/>
        <w:ind w:left="360"/>
        <w:spacing w:before="120" w:after="120"/>
      </w:pPr>
      <w:r>
        <w:rPr>
          <w:rFonts w:ascii="Times New Roman" w:hAnsi="Times New Roman" w:cs="Times New Roman"/>
          <w:sz w:val="28"/>
          <w:sz-cs w:val="28"/>
          <w:color w:val="000000"/>
        </w:rPr>
        <w:t xml:space="preserve">Báo cáo diễn biến môi trường Viêt Nam 2004 – Chất thải rắn, Bộ Tài nguyên và Môi trường, 2004. </w:t>
      </w:r>
    </w:p>
    <w:p>
      <w:pPr>
        <w:jc w:val="both"/>
        <w:ind w:left="360"/>
        <w:spacing w:before="120" w:after="120"/>
      </w:pPr>
      <w:r>
        <w:rPr>
          <w:rFonts w:ascii="Times New Roman" w:hAnsi="Times New Roman" w:cs="Times New Roman"/>
          <w:sz w:val="28"/>
          <w:sz-cs w:val="28"/>
          <w:color w:val="000000"/>
        </w:rPr>
        <w:t xml:space="preserve">IPCC, Hướng dẫn của IPCC năm 2006 cho Kiểm kê KNK quốc gia.</w:t>
      </w:r>
    </w:p>
    <w:p>
      <w:pPr>
        <w:jc w:val="both"/>
        <w:spacing w:before="120" w:after="120"/>
      </w:pPr>
      <w:r>
        <w:rPr>
          <w:rFonts w:ascii="Times New Roman" w:hAnsi="Times New Roman" w:cs="Times New Roman"/>
          <w:sz w:val="28"/>
          <w:sz-cs w:val="28"/>
          <w:color w:val="000000"/>
        </w:rPr>
        <w:t xml:space="preserve"/>
      </w:r>
    </w:p>
    <w:p>
      <w:pPr>
        <w:jc w:val="both"/>
        <w:ind w:first-line="720"/>
        <w:spacing w:before="120" w:after="120"/>
      </w:pPr>
      <w:r>
        <w:rPr>
          <w:rFonts w:ascii="Times New Roman" w:hAnsi="Times New Roman" w:cs="Times New Roman"/>
          <w:sz w:val="28"/>
          <w:sz-cs w:val="28"/>
          <w:color w:val="000000"/>
        </w:rPr>
        <w:t xml:space="preserve"/>
      </w:r>
    </w:p>
    <w:p>
      <w:pPr>
        <w:jc w:val="both"/>
        <w:spacing w:before="120" w:after="120"/>
      </w:pPr>
      <w:r>
        <w:rPr>
          <w:rFonts w:ascii="Times New Roman" w:hAnsi="Times New Roman" w:cs="Times New Roman"/>
          <w:sz w:val="28"/>
          <w:sz-cs w:val="28"/>
          <w:color w:val="000000"/>
        </w:rPr>
        <w:t xml:space="preserve"/>
      </w:r>
    </w:p>
    <w:p>
      <w:pPr>
        <w:jc w:val="both"/>
        <w:spacing w:before="120" w:after="120"/>
      </w:pPr>
      <w:r>
        <w:rPr>
          <w:rFonts w:ascii="Times New Roman" w:hAnsi="Times New Roman" w:cs="Times New Roman"/>
          <w:sz w:val="28"/>
          <w:sz-cs w:val="28"/>
          <w:color w:val="000000"/>
        </w:rPr>
        <w:t xml:space="preserve"/>
      </w:r>
    </w:p>
    <w:p>
      <w:pPr>
        <w:jc w:val="both"/>
        <w:spacing w:before="120" w:after="120"/>
      </w:pPr>
      <w:r>
        <w:rPr>
          <w:rFonts w:ascii="Times New Roman" w:hAnsi="Times New Roman" w:cs="Times New Roman"/>
          <w:sz w:val="28"/>
          <w:sz-cs w:val="28"/>
          <w:color w:val="000000"/>
        </w:rPr>
        <w:t xml:space="preserve"/>
      </w:r>
    </w:p>
    <w:p>
      <w:pPr>
        <w:jc w:val="both"/>
        <w:spacing w:before="120" w:after="120"/>
      </w:pPr>
      <w:r>
        <w:rPr>
          <w:rFonts w:ascii="Times New Roman" w:hAnsi="Times New Roman" w:cs="Times New Roman"/>
          <w:sz w:val="28"/>
          <w:sz-cs w:val="28"/>
          <w:color w:val="000000"/>
        </w:rPr>
        <w:t xml:space="preserve"/>
      </w:r>
    </w:p>
    <w:p>
      <w:pPr>
        <w:jc w:val="both"/>
        <w:spacing w:before="120" w:after="120"/>
      </w:pPr>
      <w:r>
        <w:rPr>
          <w:rFonts w:ascii="Times New Roman" w:hAnsi="Times New Roman" w:cs="Times New Roman"/>
          <w:sz w:val="28"/>
          <w:sz-cs w:val="28"/>
          <w:color w:val="000000"/>
        </w:rPr>
        <w:t xml:space="preserve"/>
      </w:r>
    </w:p>
    <w:p>
      <w:pPr>
        <w:jc w:val="both"/>
        <w:spacing w:before="120" w:after="120"/>
      </w:pPr>
      <w:r>
        <w:rPr>
          <w:rFonts w:ascii="Times New Roman" w:hAnsi="Times New Roman" w:cs="Times New Roman"/>
          <w:sz w:val="28"/>
          <w:sz-cs w:val="28"/>
          <w:color w:val="000000"/>
        </w:rPr>
        <w:t xml:space="preserve"/>
      </w:r>
    </w:p>
    <w:p>
      <w:pPr>
        <w:jc w:val="both"/>
        <w:spacing w:before="120" w:after="120"/>
      </w:pPr>
      <w:r>
        <w:rPr>
          <w:rFonts w:ascii="Times New Roman" w:hAnsi="Times New Roman" w:cs="Times New Roman"/>
          <w:sz w:val="28"/>
          <w:sz-cs w:val="28"/>
          <w:color w:val="000000"/>
        </w:rPr>
        <w:t xml:space="preserve"/>
      </w:r>
    </w:p>
    <w:p>
      <w:pPr>
        <w:jc w:val="both"/>
        <w:spacing w:before="120" w:after="120"/>
      </w:pPr>
      <w:r>
        <w:rPr>
          <w:rFonts w:ascii="Times New Roman" w:hAnsi="Times New Roman" w:cs="Times New Roman"/>
          <w:sz w:val="28"/>
          <w:sz-cs w:val="28"/>
          <w:color w:val="000000"/>
        </w:rPr>
        <w:t xml:space="preserve"/>
      </w:r>
    </w:p>
    <w:p>
      <w:pPr>
        <w:jc w:val="center"/>
        <w:spacing w:before="120" w:after="120"/>
      </w:pPr>
      <w:r>
        <w:rPr>
          <w:rFonts w:ascii="Times New Roman" w:hAnsi="Times New Roman" w:cs="Times New Roman"/>
          <w:sz w:val="28"/>
          <w:sz-cs w:val="28"/>
          <w:color w:val="000000"/>
        </w:rPr>
        <w:t xml:space="preserve"> PAGE   \* MERGEFORMAT 1</w:t>
      </w:r>
    </w:p>
    <w:p>
      <w:pPr>
        <w:jc w:val="both"/>
        <w:spacing w:before="120" w:after="120"/>
      </w:pPr>
      <w:r>
        <w:rPr>
          <w:rFonts w:ascii="Times New Roman" w:hAnsi="Times New Roman" w:cs="Times New Roman"/>
          <w:sz w:val="28"/>
          <w:sz-cs w:val="28"/>
          <w:color w:val="000000"/>
        </w:rPr>
        <w:t xml:space="preserve"/>
      </w:r>
    </w:p>
    <w:p>
      <w:pPr>
        <w:jc w:val="both"/>
        <w:spacing w:before="120" w:after="120"/>
      </w:pPr>
      <w:r>
        <w:rPr>
          <w:rFonts w:ascii="Times New Roman" w:hAnsi="Times New Roman" w:cs="Times New Roman"/>
          <w:sz w:val="28"/>
          <w:sz-cs w:val="28"/>
          <w:color w:val="000000"/>
        </w:rPr>
        <w:t xml:space="preserve"/>
      </w:r>
    </w:p>
    <w:p>
      <w:pPr>
        <w:jc w:val="center"/>
        <w:spacing w:before="120" w:after="120"/>
      </w:pPr>
      <w:r>
        <w:rPr>
          <w:rFonts w:ascii="Times New Roman" w:hAnsi="Times New Roman" w:cs="Times New Roman"/>
          <w:sz w:val="28"/>
          <w:sz-cs w:val="28"/>
          <w:color w:val="000000"/>
        </w:rPr>
        <w:t xml:space="preserve"/>
      </w:r>
    </w:p>
    <w:p>
      <w:pPr>
        <w:jc w:val="both"/>
        <w:spacing w:before="120" w:after="120"/>
      </w:pPr>
      <w:r>
        <w:rPr>
          <w:rFonts w:ascii="Times New Roman" w:hAnsi="Times New Roman" w:cs="Times New Roman"/>
          <w:sz w:val="28"/>
          <w:sz-cs w:val="28"/>
          <w:color w:val="000000"/>
        </w:rPr>
        <w:t xml:space="preserve"/>
      </w:r>
    </w:p>
    <w:p>
      <w:pPr>
        <w:jc w:val="both"/>
        <w:spacing w:before="120" w:after="120"/>
      </w:pPr>
      <w:r>
        <w:rPr>
          <w:rFonts w:ascii="Times New Roman" w:hAnsi="Times New Roman" w:cs="Times New Roman"/>
          <w:sz w:val="28"/>
          <w:sz-cs w:val="28"/>
          <w:color w:val="000000"/>
        </w:rPr>
        <w:t xml:space="preserve"/>
      </w:r>
    </w:p>
    <w:p>
      <w:pPr>
        <w:jc w:val="center"/>
        <w:spacing w:before="120" w:after="120"/>
      </w:pPr>
      <w:r>
        <w:rPr>
          <w:rFonts w:ascii="Times New Roman" w:hAnsi="Times New Roman" w:cs="Times New Roman"/>
          <w:sz w:val="28"/>
          <w:sz-cs w:val="28"/>
          <w:color w:val="000000"/>
        </w:rPr>
        <w:t xml:space="preserve"/>
      </w:r>
    </w:p>
    <w:p>
      <w:pPr>
        <w:jc w:val="both"/>
        <w:spacing w:before="120" w:after="120"/>
      </w:pPr>
      <w:r>
        <w:rPr>
          <w:rFonts w:ascii="Times New Roman" w:hAnsi="Times New Roman" w:cs="Times New Roman"/>
          <w:sz w:val="28"/>
          <w:sz-cs w:val="28"/>
          <w:color w:val="000000"/>
        </w:rPr>
        <w:t xml:space="preserve"/>
      </w:r>
    </w:p>
    <w:p>
      <w:pPr>
        <w:jc w:val="both"/>
        <w:spacing w:before="120" w:after="120"/>
      </w:pPr>
      <w:r>
        <w:rPr>
          <w:rFonts w:ascii="Times New Roman" w:hAnsi="Times New Roman" w:cs="Times New Roman"/>
          <w:sz w:val="28"/>
          <w:sz-cs w:val="28"/>
          <w:color w:val="000000"/>
        </w:rPr>
        <w:t xml:space="preserve"/>
      </w:r>
    </w:p>
    <w:p>
      <w:pPr>
        <w:jc w:val="center"/>
        <w:spacing w:before="120" w:after="120"/>
      </w:pPr>
      <w:r>
        <w:rPr>
          <w:rFonts w:ascii="Times New Roman" w:hAnsi="Times New Roman" w:cs="Times New Roman"/>
          <w:sz w:val="28"/>
          <w:sz-cs w:val="28"/>
          <w:color w:val="000000"/>
        </w:rPr>
        <w:t xml:space="preserve"> PAGE   \* MERGEFORMAT vi</w:t>
      </w:r>
    </w:p>
    <w:p>
      <w:pPr>
        <w:jc w:val="both"/>
        <w:spacing w:before="120" w:after="120"/>
      </w:pPr>
      <w:r>
        <w:rPr>
          <w:rFonts w:ascii="Times New Roman" w:hAnsi="Times New Roman" w:cs="Times New Roman"/>
          <w:sz w:val="28"/>
          <w:sz-cs w:val="28"/>
          <w:color w:val="000000"/>
        </w:rPr>
        <w:t xml:space="preserve"/>
      </w:r>
    </w:p>
    <w:p>
      <w:pPr>
        <w:jc w:val="both"/>
        <w:spacing w:before="120" w:after="120"/>
      </w:pPr>
      <w:r>
        <w:rPr>
          <w:rFonts w:ascii="Times New Roman" w:hAnsi="Times New Roman" w:cs="Times New Roman"/>
          <w:sz w:val="28"/>
          <w:sz-cs w:val="28"/>
          <w:color w:val="000000"/>
        </w:rPr>
        <w:t xml:space="preserve"/>
      </w:r>
    </w:p>
    <w:p>
      <w:pPr>
        <w:jc w:val="both"/>
        <w:spacing w:before="120" w:after="120"/>
      </w:pPr>
      <w:r>
        <w:rPr>
          <w:rFonts w:ascii="Times New Roman" w:hAnsi="Times New Roman" w:cs="Times New Roman"/>
          <w:sz w:val="28"/>
          <w:sz-cs w:val="28"/>
          <w:color w:val="000000"/>
        </w:rPr>
        <w:t xml:space="preserve"/>
      </w:r>
    </w:p>
    <w:p>
      <w:pPr>
        <w:jc w:val="center"/>
        <w:spacing w:before="120" w:after="120"/>
      </w:pPr>
      <w:r>
        <w:rPr>
          <w:rFonts w:ascii="Times New Roman" w:hAnsi="Times New Roman" w:cs="Times New Roman"/>
          <w:sz w:val="28"/>
          <w:sz-cs w:val="28"/>
          <w:color w:val="000000"/>
        </w:rPr>
        <w:t xml:space="preserve"> PAGE   \* MERGEFORMAT 1</w:t>
      </w:r>
    </w:p>
    <w:p>
      <w:pPr>
        <w:jc w:val="both"/>
        <w:spacing w:before="120" w:after="120"/>
      </w:pPr>
      <w:r>
        <w:rPr>
          <w:rFonts w:ascii="Times New Roman" w:hAnsi="Times New Roman" w:cs="Times New Roman"/>
          <w:sz w:val="28"/>
          <w:sz-cs w:val="28"/>
          <w:color w:val="000000"/>
        </w:rPr>
        <w:t xml:space="preserve"/>
      </w:r>
    </w:p>
    <w:p>
      <w:pPr>
        <w:jc w:val="both"/>
        <w:spacing w:before="120" w:after="120"/>
      </w:pPr>
      <w:r>
        <w:rPr>
          <w:rFonts w:ascii="Times New Roman" w:hAnsi="Times New Roman" w:cs="Times New Roman"/>
          <w:sz w:val="28"/>
          <w:sz-cs w:val="28"/>
          <w:color w:val="000000"/>
        </w:rPr>
        <w:t xml:space="preserve"/>
      </w:r>
    </w:p>
    <w:p>
      <w:pPr>
        <w:jc w:val="both"/>
        <w:spacing w:before="120" w:after="120"/>
      </w:pPr>
      <w:r>
        <w:rPr>
          <w:rFonts w:ascii="Times New Roman" w:hAnsi="Times New Roman" w:cs="Times New Roman"/>
          <w:sz w:val="28"/>
          <w:sz-cs w:val="28"/>
          <w:color w:val="000000"/>
        </w:rPr>
        <w:t xml:space="preserve"/>
      </w:r>
    </w:p>
    <w:p>
      <w:pPr>
        <w:jc w:val="both"/>
        <w:spacing w:before="120" w:after="120"/>
      </w:pPr>
      <w:r>
        <w:rPr>
          <w:rFonts w:ascii="Times New Roman" w:hAnsi="Times New Roman" w:cs="Times New Roman"/>
          <w:sz w:val="28"/>
          <w:sz-cs w:val="28"/>
          <w:color w:val="000000"/>
        </w:rPr>
        <w:t xml:space="preserve"/>
      </w:r>
    </w:p>
    <w:p>
      <w:pPr>
        <w:jc w:val="both"/>
        <w:ind w:first-line="720"/>
        <w:spacing w:before="120" w:after="120"/>
      </w:pPr>
      <w:r>
        <w:rPr>
          <w:rFonts w:ascii="Times New Roman" w:hAnsi="Times New Roman" w:cs="Times New Roman"/>
          <w:sz w:val="28"/>
          <w:sz-cs w:val="28"/>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ndhuyen</dc:creator>
  <cp:keywords/>
  <cp:lastModifiedBy>Administrator</cp:lastModifiedBy>
  <dcterms:created>2023-11-02T16:02:00Z</dcterms:created>
  <dcterms:modified>2023-11-02T16:02:00Z</dcterms:modified>
</cp:coreProperties>
</file>

<file path=docProps/meta.xml><?xml version="1.0" encoding="utf-8"?>
<meta xmlns="http://schemas.apple.com/cocoa/2006/metadata">
  <generator>CocoaOOXMLWriter/2685.6</generator>
</meta>
</file>