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AA1C82" w14:textId="77777777" w:rsidR="00483651" w:rsidRPr="00483651" w:rsidRDefault="00483651" w:rsidP="00483651">
      <w:pPr>
        <w:rPr>
          <w:rFonts w:ascii="Times New Roman" w:hAnsi="Times New Roman" w:cs="Times New Roman"/>
        </w:rPr>
      </w:pPr>
      <w:r w:rsidRPr="00483651">
        <w:rPr>
          <w:rFonts w:ascii="Arial" w:hAnsi="Arial" w:cs="Arial"/>
          <w:b/>
          <w:bCs/>
          <w:color w:val="000000"/>
          <w:sz w:val="22"/>
          <w:szCs w:val="22"/>
          <w:u w:val="single"/>
        </w:rPr>
        <w:t>Links:</w:t>
      </w:r>
    </w:p>
    <w:p w14:paraId="0714748E" w14:textId="77777777" w:rsidR="00483651" w:rsidRPr="00483651" w:rsidRDefault="00483651" w:rsidP="00483651">
      <w:pPr>
        <w:rPr>
          <w:rFonts w:ascii="Times New Roman" w:hAnsi="Times New Roman" w:cs="Times New Roman"/>
        </w:rPr>
      </w:pPr>
      <w:hyperlink r:id="rId5" w:history="1">
        <w:r w:rsidRPr="00483651">
          <w:rPr>
            <w:rFonts w:ascii="Arial" w:hAnsi="Arial" w:cs="Arial"/>
            <w:color w:val="1155CC"/>
            <w:sz w:val="22"/>
            <w:szCs w:val="22"/>
            <w:u w:val="single"/>
          </w:rPr>
          <w:t>http://arcweb.sos.state.or.us/pages/exhibits/ww2/threat/camps.htm</w:t>
        </w:r>
      </w:hyperlink>
    </w:p>
    <w:p w14:paraId="36C83072" w14:textId="77777777" w:rsidR="00483651" w:rsidRPr="00483651" w:rsidRDefault="00483651" w:rsidP="00483651">
      <w:pPr>
        <w:rPr>
          <w:rFonts w:ascii="Times New Roman" w:eastAsia="Times New Roman" w:hAnsi="Times New Roman" w:cs="Times New Roman"/>
        </w:rPr>
      </w:pPr>
    </w:p>
    <w:p w14:paraId="38F75C7B" w14:textId="77777777" w:rsidR="00483651" w:rsidRPr="00483651" w:rsidRDefault="00483651" w:rsidP="00483651">
      <w:pPr>
        <w:rPr>
          <w:rFonts w:ascii="Times New Roman" w:hAnsi="Times New Roman" w:cs="Times New Roman"/>
        </w:rPr>
      </w:pPr>
      <w:r w:rsidRPr="00483651">
        <w:rPr>
          <w:rFonts w:ascii="Arial" w:hAnsi="Arial" w:cs="Arial"/>
          <w:b/>
          <w:bCs/>
          <w:noProof/>
          <w:color w:val="000000"/>
          <w:sz w:val="22"/>
          <w:szCs w:val="22"/>
        </w:rPr>
        <w:drawing>
          <wp:inline distT="0" distB="0" distL="0" distR="0" wp14:anchorId="46DE64E4" wp14:editId="5CD15751">
            <wp:extent cx="5652135" cy="3830259"/>
            <wp:effectExtent l="0" t="0" r="0" b="5715"/>
            <wp:docPr id="3" name="Picture 3" descr="creen Shot 2017-04-09 at 6.00.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en Shot 2017-04-09 at 6.00.14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05578" cy="3866475"/>
                    </a:xfrm>
                    <a:prstGeom prst="rect">
                      <a:avLst/>
                    </a:prstGeom>
                    <a:noFill/>
                    <a:ln>
                      <a:noFill/>
                    </a:ln>
                  </pic:spPr>
                </pic:pic>
              </a:graphicData>
            </a:graphic>
          </wp:inline>
        </w:drawing>
      </w:r>
    </w:p>
    <w:p w14:paraId="04A3B713" w14:textId="77777777" w:rsidR="00483651" w:rsidRPr="00483651" w:rsidRDefault="00483651" w:rsidP="00483651">
      <w:pPr>
        <w:rPr>
          <w:rFonts w:ascii="Times New Roman" w:eastAsia="Times New Roman" w:hAnsi="Times New Roman" w:cs="Times New Roman"/>
        </w:rPr>
      </w:pPr>
    </w:p>
    <w:p w14:paraId="17B305F5" w14:textId="77777777" w:rsidR="00483651" w:rsidRPr="00483651" w:rsidRDefault="00483651" w:rsidP="00483651">
      <w:pPr>
        <w:rPr>
          <w:rFonts w:ascii="Times New Roman" w:hAnsi="Times New Roman" w:cs="Times New Roman"/>
        </w:rPr>
      </w:pPr>
      <w:r w:rsidRPr="00483651">
        <w:rPr>
          <w:rFonts w:ascii="Arial" w:hAnsi="Arial" w:cs="Arial"/>
          <w:b/>
          <w:bCs/>
          <w:color w:val="000000"/>
          <w:sz w:val="22"/>
          <w:szCs w:val="22"/>
          <w:u w:val="single"/>
        </w:rPr>
        <w:t>Creating the Exterior (from scratch):</w:t>
      </w:r>
    </w:p>
    <w:p w14:paraId="49F8485E" w14:textId="77777777" w:rsidR="00483651" w:rsidRPr="00483651" w:rsidRDefault="00483651" w:rsidP="00483651">
      <w:pPr>
        <w:rPr>
          <w:rFonts w:ascii="Times New Roman" w:hAnsi="Times New Roman" w:cs="Times New Roman"/>
        </w:rPr>
      </w:pPr>
      <w:r w:rsidRPr="00483651">
        <w:rPr>
          <w:rFonts w:ascii="Arial" w:hAnsi="Arial" w:cs="Arial"/>
          <w:color w:val="000000"/>
          <w:sz w:val="22"/>
          <w:szCs w:val="22"/>
        </w:rPr>
        <w:t xml:space="preserve">*Note: To create the interior is to create the exterior first! It may be difficult to make sense of how </w:t>
      </w:r>
      <w:proofErr w:type="spellStart"/>
      <w:r w:rsidRPr="00483651">
        <w:rPr>
          <w:rFonts w:ascii="Arial" w:hAnsi="Arial" w:cs="Arial"/>
          <w:color w:val="000000"/>
          <w:sz w:val="22"/>
          <w:szCs w:val="22"/>
        </w:rPr>
        <w:t>SketchUp’s</w:t>
      </w:r>
      <w:proofErr w:type="spellEnd"/>
      <w:r w:rsidRPr="00483651">
        <w:rPr>
          <w:rFonts w:ascii="Arial" w:hAnsi="Arial" w:cs="Arial"/>
          <w:color w:val="000000"/>
          <w:sz w:val="22"/>
          <w:szCs w:val="22"/>
        </w:rPr>
        <w:t xml:space="preserve"> lines and planes connect at first, but you will learn as you experiment with the different tools and undo mistakes with the eraser tool. There should also be an instruction panel that pops up when you begin using </w:t>
      </w:r>
      <w:proofErr w:type="spellStart"/>
      <w:r w:rsidRPr="00483651">
        <w:rPr>
          <w:rFonts w:ascii="Arial" w:hAnsi="Arial" w:cs="Arial"/>
          <w:color w:val="000000"/>
          <w:sz w:val="22"/>
          <w:szCs w:val="22"/>
        </w:rPr>
        <w:t>SketchUp</w:t>
      </w:r>
      <w:proofErr w:type="spellEnd"/>
      <w:r w:rsidRPr="00483651">
        <w:rPr>
          <w:rFonts w:ascii="Arial" w:hAnsi="Arial" w:cs="Arial"/>
          <w:color w:val="000000"/>
          <w:sz w:val="22"/>
          <w:szCs w:val="22"/>
        </w:rPr>
        <w:t xml:space="preserve"> tools!</w:t>
      </w:r>
      <w:r w:rsidRPr="00483651">
        <w:rPr>
          <w:rFonts w:ascii="Arial" w:hAnsi="Arial" w:cs="Arial"/>
          <w:color w:val="000000"/>
          <w:sz w:val="22"/>
          <w:szCs w:val="22"/>
        </w:rPr>
        <w:br/>
      </w:r>
      <w:r w:rsidRPr="00483651">
        <w:rPr>
          <w:rFonts w:ascii="Arial" w:hAnsi="Arial" w:cs="Arial"/>
          <w:color w:val="000000"/>
          <w:sz w:val="22"/>
          <w:szCs w:val="22"/>
        </w:rPr>
        <w:br/>
      </w:r>
    </w:p>
    <w:p w14:paraId="54FD191C"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 xml:space="preserve">Learn to use the </w:t>
      </w:r>
      <w:r w:rsidRPr="00483651">
        <w:rPr>
          <w:rFonts w:ascii="Arial" w:hAnsi="Arial" w:cs="Arial"/>
          <w:b/>
          <w:bCs/>
          <w:color w:val="000000"/>
          <w:sz w:val="22"/>
          <w:szCs w:val="22"/>
        </w:rPr>
        <w:t xml:space="preserve">Pan </w:t>
      </w:r>
      <w:r w:rsidRPr="00483651">
        <w:rPr>
          <w:rFonts w:ascii="Arial" w:hAnsi="Arial" w:cs="Arial"/>
          <w:color w:val="000000"/>
          <w:sz w:val="22"/>
          <w:szCs w:val="22"/>
        </w:rPr>
        <w:t>(hand) tool,</w:t>
      </w:r>
      <w:r w:rsidRPr="00483651">
        <w:rPr>
          <w:rFonts w:ascii="Arial" w:hAnsi="Arial" w:cs="Arial"/>
          <w:b/>
          <w:bCs/>
          <w:color w:val="000000"/>
          <w:sz w:val="22"/>
          <w:szCs w:val="22"/>
        </w:rPr>
        <w:t xml:space="preserve"> Orbit</w:t>
      </w:r>
      <w:r w:rsidRPr="00483651">
        <w:rPr>
          <w:rFonts w:ascii="Arial" w:hAnsi="Arial" w:cs="Arial"/>
          <w:color w:val="000000"/>
          <w:sz w:val="22"/>
          <w:szCs w:val="22"/>
        </w:rPr>
        <w:t xml:space="preserve"> (rotation) tool, and </w:t>
      </w:r>
      <w:r w:rsidRPr="00483651">
        <w:rPr>
          <w:rFonts w:ascii="Arial" w:hAnsi="Arial" w:cs="Arial"/>
          <w:b/>
          <w:bCs/>
          <w:color w:val="000000"/>
          <w:sz w:val="22"/>
          <w:szCs w:val="22"/>
        </w:rPr>
        <w:t>Zoom</w:t>
      </w:r>
      <w:r w:rsidRPr="00483651">
        <w:rPr>
          <w:rFonts w:ascii="Arial" w:hAnsi="Arial" w:cs="Arial"/>
          <w:color w:val="000000"/>
          <w:sz w:val="22"/>
          <w:szCs w:val="22"/>
        </w:rPr>
        <w:t xml:space="preserve"> and </w:t>
      </w:r>
      <w:r w:rsidRPr="00483651">
        <w:rPr>
          <w:rFonts w:ascii="Arial" w:hAnsi="Arial" w:cs="Arial"/>
          <w:b/>
          <w:bCs/>
          <w:color w:val="000000"/>
          <w:sz w:val="22"/>
          <w:szCs w:val="22"/>
        </w:rPr>
        <w:t>Zoom Extents</w:t>
      </w:r>
      <w:r w:rsidRPr="00483651">
        <w:rPr>
          <w:rFonts w:ascii="Arial" w:hAnsi="Arial" w:cs="Arial"/>
          <w:color w:val="000000"/>
          <w:sz w:val="22"/>
          <w:szCs w:val="22"/>
        </w:rPr>
        <w:t xml:space="preserve"> (magnifying glass) tools to move about the screen. This will be essential to taking full advantage of </w:t>
      </w:r>
      <w:proofErr w:type="spellStart"/>
      <w:r w:rsidRPr="00483651">
        <w:rPr>
          <w:rFonts w:ascii="Arial" w:hAnsi="Arial" w:cs="Arial"/>
          <w:color w:val="000000"/>
          <w:sz w:val="22"/>
          <w:szCs w:val="22"/>
        </w:rPr>
        <w:t>SketchUp</w:t>
      </w:r>
      <w:proofErr w:type="spellEnd"/>
      <w:r w:rsidRPr="00483651">
        <w:rPr>
          <w:rFonts w:ascii="Arial" w:hAnsi="Arial" w:cs="Arial"/>
          <w:color w:val="000000"/>
          <w:sz w:val="22"/>
          <w:szCs w:val="22"/>
        </w:rPr>
        <w:t>.</w:t>
      </w:r>
    </w:p>
    <w:p w14:paraId="0CB934A5"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 xml:space="preserve">Use the </w:t>
      </w:r>
      <w:r w:rsidRPr="00483651">
        <w:rPr>
          <w:rFonts w:ascii="Arial" w:hAnsi="Arial" w:cs="Arial"/>
          <w:b/>
          <w:bCs/>
          <w:color w:val="000000"/>
          <w:sz w:val="22"/>
          <w:szCs w:val="22"/>
        </w:rPr>
        <w:t>Pencil</w:t>
      </w:r>
      <w:r w:rsidRPr="00483651">
        <w:rPr>
          <w:rFonts w:ascii="Arial" w:hAnsi="Arial" w:cs="Arial"/>
          <w:color w:val="000000"/>
          <w:sz w:val="22"/>
          <w:szCs w:val="22"/>
        </w:rPr>
        <w:t xml:space="preserve"> tool to draw lines perpendicular to the blue vertical axis, in the shape of the bottom half of a house. We do not create the roof until later.</w:t>
      </w:r>
    </w:p>
    <w:p w14:paraId="38255FE1"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Continue using the pencil tool to connect the lines of the ‘house,’ thus creating planes.</w:t>
      </w:r>
    </w:p>
    <w:p w14:paraId="0CDC0E96"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 xml:space="preserve">You can now use the pencil to draw the roof, making two rectangular planes meeting in a triangle at the top as shown. </w:t>
      </w:r>
    </w:p>
    <w:p w14:paraId="71284DC8"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 xml:space="preserve">To make your model more three-dimensional, use the </w:t>
      </w:r>
      <w:r w:rsidRPr="00483651">
        <w:rPr>
          <w:rFonts w:ascii="Arial" w:hAnsi="Arial" w:cs="Arial"/>
          <w:b/>
          <w:bCs/>
          <w:color w:val="000000"/>
          <w:sz w:val="22"/>
          <w:szCs w:val="22"/>
        </w:rPr>
        <w:t>Push/Pull</w:t>
      </w:r>
      <w:r w:rsidRPr="00483651">
        <w:rPr>
          <w:rFonts w:ascii="Arial" w:hAnsi="Arial" w:cs="Arial"/>
          <w:color w:val="000000"/>
          <w:sz w:val="22"/>
          <w:szCs w:val="22"/>
        </w:rPr>
        <w:t xml:space="preserve"> tool to add dimension as needed.</w:t>
      </w:r>
    </w:p>
    <w:p w14:paraId="323CE1D3" w14:textId="77777777" w:rsidR="00483651" w:rsidRPr="00483651" w:rsidRDefault="00483651" w:rsidP="00483651">
      <w:pPr>
        <w:numPr>
          <w:ilvl w:val="0"/>
          <w:numId w:val="1"/>
        </w:numPr>
        <w:textAlignment w:val="baseline"/>
        <w:rPr>
          <w:rFonts w:ascii="Arial" w:hAnsi="Arial" w:cs="Arial"/>
          <w:color w:val="000000"/>
          <w:sz w:val="22"/>
          <w:szCs w:val="22"/>
        </w:rPr>
      </w:pPr>
      <w:r w:rsidRPr="00483651">
        <w:rPr>
          <w:rFonts w:ascii="Arial" w:hAnsi="Arial" w:cs="Arial"/>
          <w:color w:val="000000"/>
          <w:sz w:val="22"/>
          <w:szCs w:val="22"/>
        </w:rPr>
        <w:t xml:space="preserve">Use the </w:t>
      </w:r>
      <w:r w:rsidRPr="00483651">
        <w:rPr>
          <w:rFonts w:ascii="Arial" w:hAnsi="Arial" w:cs="Arial"/>
          <w:b/>
          <w:bCs/>
          <w:color w:val="000000"/>
          <w:sz w:val="22"/>
          <w:szCs w:val="22"/>
        </w:rPr>
        <w:t>Paint Bucket</w:t>
      </w:r>
      <w:r w:rsidRPr="00483651">
        <w:rPr>
          <w:rFonts w:ascii="Arial" w:hAnsi="Arial" w:cs="Arial"/>
          <w:color w:val="000000"/>
          <w:sz w:val="22"/>
          <w:szCs w:val="22"/>
        </w:rPr>
        <w:t xml:space="preserve"> tool to color things in with different patterns/textures that match the corresponding feature. Anything glass/see-through can be found here under “Glass and Mirror” as well.</w:t>
      </w:r>
    </w:p>
    <w:p w14:paraId="64B03258" w14:textId="77777777" w:rsidR="00483651" w:rsidRPr="00483651" w:rsidRDefault="00483651" w:rsidP="00483651">
      <w:pPr>
        <w:numPr>
          <w:ilvl w:val="1"/>
          <w:numId w:val="2"/>
        </w:numPr>
        <w:ind w:left="1440" w:hanging="360"/>
        <w:textAlignment w:val="baseline"/>
        <w:rPr>
          <w:rFonts w:ascii="Arial" w:hAnsi="Arial" w:cs="Arial"/>
          <w:color w:val="000000"/>
          <w:sz w:val="22"/>
          <w:szCs w:val="22"/>
        </w:rPr>
      </w:pPr>
      <w:r w:rsidRPr="00483651">
        <w:rPr>
          <w:rFonts w:ascii="Arial" w:hAnsi="Arial" w:cs="Arial"/>
          <w:color w:val="000000"/>
          <w:sz w:val="22"/>
          <w:szCs w:val="22"/>
        </w:rPr>
        <w:t>This is how we can create the windows. After using the pencil to draw windows and layer the windows accordingly, you can easily color in the window panes with Paint Bucket using the different glass features.</w:t>
      </w:r>
      <w:r w:rsidRPr="00483651">
        <w:rPr>
          <w:rFonts w:ascii="Arial" w:hAnsi="Arial" w:cs="Arial"/>
          <w:color w:val="000000"/>
          <w:sz w:val="22"/>
          <w:szCs w:val="22"/>
        </w:rPr>
        <w:br/>
      </w:r>
      <w:r w:rsidRPr="00483651">
        <w:rPr>
          <w:rFonts w:ascii="Arial" w:hAnsi="Arial" w:cs="Arial"/>
          <w:color w:val="000000"/>
          <w:sz w:val="22"/>
          <w:szCs w:val="22"/>
        </w:rPr>
        <w:lastRenderedPageBreak/>
        <w:br/>
      </w:r>
    </w:p>
    <w:p w14:paraId="568839E0" w14:textId="77777777" w:rsidR="00483651" w:rsidRPr="00483651" w:rsidRDefault="00483651" w:rsidP="00483651">
      <w:pPr>
        <w:rPr>
          <w:rFonts w:ascii="Times New Roman" w:hAnsi="Times New Roman" w:cs="Times New Roman"/>
        </w:rPr>
      </w:pPr>
      <w:r w:rsidRPr="00483651">
        <w:rPr>
          <w:rFonts w:ascii="Arial" w:hAnsi="Arial" w:cs="Arial"/>
          <w:b/>
          <w:bCs/>
          <w:noProof/>
          <w:color w:val="000000"/>
          <w:sz w:val="22"/>
          <w:szCs w:val="22"/>
        </w:rPr>
        <w:drawing>
          <wp:inline distT="0" distB="0" distL="0" distR="0" wp14:anchorId="660FAC1E" wp14:editId="024AF81C">
            <wp:extent cx="4394835" cy="2622815"/>
            <wp:effectExtent l="0" t="0" r="0" b="0"/>
            <wp:docPr id="2" name="Picture 2" descr="creen Shot 2017-04-10 at 1.3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en Shot 2017-04-10 at 1.31.20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5348" cy="2635057"/>
                    </a:xfrm>
                    <a:prstGeom prst="rect">
                      <a:avLst/>
                    </a:prstGeom>
                    <a:noFill/>
                    <a:ln>
                      <a:noFill/>
                    </a:ln>
                  </pic:spPr>
                </pic:pic>
              </a:graphicData>
            </a:graphic>
          </wp:inline>
        </w:drawing>
      </w:r>
    </w:p>
    <w:p w14:paraId="43213365" w14:textId="77777777" w:rsidR="00483651" w:rsidRPr="00483651" w:rsidRDefault="00483651" w:rsidP="00483651">
      <w:pPr>
        <w:rPr>
          <w:rFonts w:ascii="Times New Roman" w:eastAsia="Times New Roman" w:hAnsi="Times New Roman" w:cs="Times New Roman"/>
        </w:rPr>
      </w:pPr>
    </w:p>
    <w:p w14:paraId="6BBD8E8B" w14:textId="77777777" w:rsidR="00483651" w:rsidRPr="00483651" w:rsidRDefault="00483651" w:rsidP="00483651">
      <w:pPr>
        <w:rPr>
          <w:rFonts w:ascii="Times New Roman" w:hAnsi="Times New Roman" w:cs="Times New Roman"/>
        </w:rPr>
      </w:pPr>
      <w:r w:rsidRPr="00483651">
        <w:rPr>
          <w:rFonts w:ascii="Arial" w:hAnsi="Arial" w:cs="Arial"/>
          <w:b/>
          <w:bCs/>
          <w:color w:val="000000"/>
          <w:sz w:val="22"/>
          <w:szCs w:val="22"/>
          <w:u w:val="single"/>
        </w:rPr>
        <w:t>Creating the Interior (from scratch):</w:t>
      </w:r>
    </w:p>
    <w:p w14:paraId="62125711" w14:textId="77777777" w:rsidR="00483651" w:rsidRPr="00483651" w:rsidRDefault="00483651" w:rsidP="00483651">
      <w:pPr>
        <w:rPr>
          <w:rFonts w:ascii="Times New Roman" w:hAnsi="Times New Roman" w:cs="Times New Roman"/>
        </w:rPr>
      </w:pPr>
      <w:r w:rsidRPr="00483651">
        <w:rPr>
          <w:rFonts w:ascii="Arial" w:hAnsi="Arial" w:cs="Arial"/>
          <w:color w:val="000000"/>
          <w:sz w:val="22"/>
          <w:szCs w:val="22"/>
        </w:rPr>
        <w:t>In creating the exterior, the interior is already created - you can touch it up with the Paint Bucket and making designs with the Pencil.</w:t>
      </w:r>
    </w:p>
    <w:p w14:paraId="74A308A8" w14:textId="77777777" w:rsidR="00483651" w:rsidRPr="00483651" w:rsidRDefault="00483651" w:rsidP="00483651">
      <w:pPr>
        <w:rPr>
          <w:rFonts w:ascii="Times New Roman" w:eastAsia="Times New Roman" w:hAnsi="Times New Roman" w:cs="Times New Roman"/>
        </w:rPr>
      </w:pPr>
    </w:p>
    <w:p w14:paraId="2D8FFAEF" w14:textId="77777777" w:rsidR="00483651" w:rsidRPr="00483651" w:rsidRDefault="00483651" w:rsidP="00483651">
      <w:pPr>
        <w:numPr>
          <w:ilvl w:val="0"/>
          <w:numId w:val="3"/>
        </w:numPr>
        <w:textAlignment w:val="baseline"/>
        <w:rPr>
          <w:rFonts w:ascii="Arial" w:hAnsi="Arial" w:cs="Arial"/>
          <w:color w:val="000000"/>
          <w:sz w:val="22"/>
          <w:szCs w:val="22"/>
        </w:rPr>
      </w:pPr>
      <w:r w:rsidRPr="00483651">
        <w:rPr>
          <w:rFonts w:ascii="Arial" w:hAnsi="Arial" w:cs="Arial"/>
          <w:color w:val="000000"/>
          <w:sz w:val="22"/>
          <w:szCs w:val="22"/>
        </w:rPr>
        <w:t xml:space="preserve">Depending on the type of Japanese Internment camp building as seen in the photos (churches, schools, homes, </w:t>
      </w:r>
      <w:proofErr w:type="spellStart"/>
      <w:r w:rsidRPr="00483651">
        <w:rPr>
          <w:rFonts w:ascii="Arial" w:hAnsi="Arial" w:cs="Arial"/>
          <w:color w:val="000000"/>
          <w:sz w:val="22"/>
          <w:szCs w:val="22"/>
        </w:rPr>
        <w:t>etc</w:t>
      </w:r>
      <w:proofErr w:type="spellEnd"/>
      <w:r w:rsidRPr="00483651">
        <w:rPr>
          <w:rFonts w:ascii="Arial" w:hAnsi="Arial" w:cs="Arial"/>
          <w:color w:val="000000"/>
          <w:sz w:val="22"/>
          <w:szCs w:val="22"/>
        </w:rPr>
        <w:t>), you can design and create different pieces of furniture.</w:t>
      </w:r>
    </w:p>
    <w:p w14:paraId="079A7DDE" w14:textId="77777777" w:rsidR="00483651" w:rsidRPr="00483651" w:rsidRDefault="00483651" w:rsidP="00483651">
      <w:pPr>
        <w:numPr>
          <w:ilvl w:val="0"/>
          <w:numId w:val="3"/>
        </w:numPr>
        <w:textAlignment w:val="baseline"/>
        <w:rPr>
          <w:rFonts w:ascii="Arial" w:hAnsi="Arial" w:cs="Arial"/>
          <w:color w:val="000000"/>
          <w:sz w:val="22"/>
          <w:szCs w:val="22"/>
        </w:rPr>
      </w:pPr>
      <w:r w:rsidRPr="00483651">
        <w:rPr>
          <w:rFonts w:ascii="Arial" w:hAnsi="Arial" w:cs="Arial"/>
          <w:color w:val="000000"/>
          <w:sz w:val="22"/>
          <w:szCs w:val="22"/>
        </w:rPr>
        <w:t>In the depicted example, we have three buildings with several bunk beds within.</w:t>
      </w:r>
    </w:p>
    <w:p w14:paraId="4CDB555C" w14:textId="77777777" w:rsidR="00483651" w:rsidRPr="00483651" w:rsidRDefault="00483651" w:rsidP="00483651">
      <w:pPr>
        <w:numPr>
          <w:ilvl w:val="0"/>
          <w:numId w:val="3"/>
        </w:numPr>
        <w:textAlignment w:val="baseline"/>
        <w:rPr>
          <w:rFonts w:ascii="Arial" w:hAnsi="Arial" w:cs="Arial"/>
          <w:color w:val="000000"/>
          <w:sz w:val="22"/>
          <w:szCs w:val="22"/>
        </w:rPr>
      </w:pPr>
      <w:r w:rsidRPr="00483651">
        <w:rPr>
          <w:rFonts w:ascii="Arial" w:hAnsi="Arial" w:cs="Arial"/>
          <w:color w:val="000000"/>
          <w:sz w:val="22"/>
          <w:szCs w:val="22"/>
        </w:rPr>
        <w:t xml:space="preserve">To create a bunk bed, use the pencil to create a three-dimensional rectangular prism, and use the </w:t>
      </w:r>
      <w:r w:rsidRPr="00483651">
        <w:rPr>
          <w:rFonts w:ascii="Arial" w:hAnsi="Arial" w:cs="Arial"/>
          <w:b/>
          <w:bCs/>
          <w:color w:val="000000"/>
          <w:sz w:val="22"/>
          <w:szCs w:val="22"/>
        </w:rPr>
        <w:t>Scale</w:t>
      </w:r>
      <w:r w:rsidRPr="00483651">
        <w:rPr>
          <w:rFonts w:ascii="Arial" w:hAnsi="Arial" w:cs="Arial"/>
          <w:color w:val="000000"/>
          <w:sz w:val="22"/>
          <w:szCs w:val="22"/>
        </w:rPr>
        <w:t xml:space="preserve"> tool to make it the right size for the little man standing outside in </w:t>
      </w:r>
      <w:proofErr w:type="spellStart"/>
      <w:r w:rsidRPr="00483651">
        <w:rPr>
          <w:rFonts w:ascii="Arial" w:hAnsi="Arial" w:cs="Arial"/>
          <w:color w:val="000000"/>
          <w:sz w:val="22"/>
          <w:szCs w:val="22"/>
        </w:rPr>
        <w:t>SketchUp</w:t>
      </w:r>
      <w:proofErr w:type="spellEnd"/>
      <w:r w:rsidRPr="00483651">
        <w:rPr>
          <w:rFonts w:ascii="Arial" w:hAnsi="Arial" w:cs="Arial"/>
          <w:color w:val="000000"/>
          <w:sz w:val="22"/>
          <w:szCs w:val="22"/>
        </w:rPr>
        <w:t>.</w:t>
      </w:r>
    </w:p>
    <w:p w14:paraId="15668E9B" w14:textId="77777777" w:rsidR="00483651" w:rsidRDefault="00483651" w:rsidP="00483651">
      <w:pPr>
        <w:numPr>
          <w:ilvl w:val="0"/>
          <w:numId w:val="3"/>
        </w:numPr>
        <w:textAlignment w:val="baseline"/>
        <w:rPr>
          <w:rFonts w:ascii="Arial" w:hAnsi="Arial" w:cs="Arial"/>
          <w:color w:val="000000"/>
          <w:sz w:val="22"/>
          <w:szCs w:val="22"/>
        </w:rPr>
      </w:pPr>
      <w:r w:rsidRPr="00483651">
        <w:rPr>
          <w:rFonts w:ascii="Arial" w:hAnsi="Arial" w:cs="Arial"/>
          <w:color w:val="000000"/>
          <w:sz w:val="22"/>
          <w:szCs w:val="22"/>
        </w:rPr>
        <w:t xml:space="preserve">You can then use </w:t>
      </w:r>
      <w:r w:rsidRPr="00483651">
        <w:rPr>
          <w:rFonts w:ascii="Arial" w:hAnsi="Arial" w:cs="Arial"/>
          <w:b/>
          <w:bCs/>
          <w:color w:val="000000"/>
          <w:sz w:val="22"/>
          <w:szCs w:val="22"/>
        </w:rPr>
        <w:t>Pencil</w:t>
      </w:r>
      <w:r w:rsidRPr="00483651">
        <w:rPr>
          <w:rFonts w:ascii="Arial" w:hAnsi="Arial" w:cs="Arial"/>
          <w:color w:val="000000"/>
          <w:sz w:val="22"/>
          <w:szCs w:val="22"/>
        </w:rPr>
        <w:t xml:space="preserve">, </w:t>
      </w:r>
      <w:r w:rsidRPr="00483651">
        <w:rPr>
          <w:rFonts w:ascii="Arial" w:hAnsi="Arial" w:cs="Arial"/>
          <w:b/>
          <w:bCs/>
          <w:color w:val="000000"/>
          <w:sz w:val="22"/>
          <w:szCs w:val="22"/>
        </w:rPr>
        <w:t>Push/Pull</w:t>
      </w:r>
      <w:r w:rsidRPr="00483651">
        <w:rPr>
          <w:rFonts w:ascii="Arial" w:hAnsi="Arial" w:cs="Arial"/>
          <w:color w:val="000000"/>
          <w:sz w:val="22"/>
          <w:szCs w:val="22"/>
        </w:rPr>
        <w:t xml:space="preserve"> and </w:t>
      </w:r>
      <w:r w:rsidRPr="00483651">
        <w:rPr>
          <w:rFonts w:ascii="Arial" w:hAnsi="Arial" w:cs="Arial"/>
          <w:b/>
          <w:bCs/>
          <w:color w:val="000000"/>
          <w:sz w:val="22"/>
          <w:szCs w:val="22"/>
        </w:rPr>
        <w:t>Eraser</w:t>
      </w:r>
      <w:r w:rsidRPr="00483651">
        <w:rPr>
          <w:rFonts w:ascii="Arial" w:hAnsi="Arial" w:cs="Arial"/>
          <w:color w:val="000000"/>
          <w:sz w:val="22"/>
          <w:szCs w:val="22"/>
        </w:rPr>
        <w:t xml:space="preserve"> to mold the rectangular prism into the shape of a bunk bed design of your choosing.</w:t>
      </w:r>
      <w:bookmarkStart w:id="0" w:name="_GoBack"/>
      <w:bookmarkEnd w:id="0"/>
    </w:p>
    <w:p w14:paraId="1A797E2B" w14:textId="77777777" w:rsidR="00483651" w:rsidRPr="00483651" w:rsidRDefault="00483651" w:rsidP="00483651">
      <w:pPr>
        <w:textAlignment w:val="baseline"/>
        <w:rPr>
          <w:rFonts w:ascii="Arial" w:hAnsi="Arial" w:cs="Arial"/>
          <w:color w:val="000000"/>
          <w:sz w:val="22"/>
          <w:szCs w:val="22"/>
        </w:rPr>
      </w:pPr>
    </w:p>
    <w:p w14:paraId="41E9F164" w14:textId="77777777" w:rsidR="00722641" w:rsidRPr="00483651" w:rsidRDefault="00483651">
      <w:pPr>
        <w:rPr>
          <w:rFonts w:ascii="Times New Roman" w:hAnsi="Times New Roman" w:cs="Times New Roman"/>
        </w:rPr>
      </w:pPr>
      <w:r w:rsidRPr="00483651">
        <w:rPr>
          <w:rFonts w:ascii="Arial" w:hAnsi="Arial" w:cs="Arial"/>
          <w:noProof/>
          <w:color w:val="000000"/>
          <w:sz w:val="22"/>
          <w:szCs w:val="22"/>
        </w:rPr>
        <w:drawing>
          <wp:inline distT="0" distB="0" distL="0" distR="0" wp14:anchorId="111CEB4B" wp14:editId="1D7B5AAB">
            <wp:extent cx="4394835" cy="2750997"/>
            <wp:effectExtent l="0" t="0" r="0" b="0"/>
            <wp:docPr id="1" name="Picture 1" descr="creen Shot 2017-04-10 at 1.40.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en Shot 2017-04-10 at 1.40.0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7222" cy="2752491"/>
                    </a:xfrm>
                    <a:prstGeom prst="rect">
                      <a:avLst/>
                    </a:prstGeom>
                    <a:noFill/>
                    <a:ln>
                      <a:noFill/>
                    </a:ln>
                  </pic:spPr>
                </pic:pic>
              </a:graphicData>
            </a:graphic>
          </wp:inline>
        </w:drawing>
      </w:r>
    </w:p>
    <w:sectPr w:rsidR="00722641" w:rsidRPr="00483651" w:rsidSect="00691A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362CA"/>
    <w:multiLevelType w:val="multilevel"/>
    <w:tmpl w:val="565EE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E4859AB"/>
    <w:multiLevelType w:val="multilevel"/>
    <w:tmpl w:val="74B6E1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651"/>
    <w:rsid w:val="002300E8"/>
    <w:rsid w:val="002E1CEB"/>
    <w:rsid w:val="00483651"/>
    <w:rsid w:val="00691A18"/>
    <w:rsid w:val="0099065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5BC79BD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83651"/>
    <w:pPr>
      <w:spacing w:before="100" w:beforeAutospacing="1" w:after="100" w:afterAutospacing="1"/>
    </w:pPr>
    <w:rPr>
      <w:rFonts w:ascii="Times New Roman" w:hAnsi="Times New Roman" w:cs="Times New Roman"/>
    </w:rPr>
  </w:style>
  <w:style w:type="character" w:styleId="Hyperlink">
    <w:name w:val="Hyperlink"/>
    <w:basedOn w:val="DefaultParagraphFont"/>
    <w:uiPriority w:val="99"/>
    <w:semiHidden/>
    <w:unhideWhenUsed/>
    <w:rsid w:val="004836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382704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arcweb.sos.state.or.us/pages/exhibits/ww2/threat/camps.htm"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351</Words>
  <Characters>2002</Characters>
  <Application>Microsoft Macintosh Word</Application>
  <DocSecurity>0</DocSecurity>
  <Lines>16</Lines>
  <Paragraphs>4</Paragraphs>
  <ScaleCrop>false</ScaleCrop>
  <LinksUpToDate>false</LinksUpToDate>
  <CharactersWithSpaces>2349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Melanie Yu</dc:creator>
  <cp:keywords/>
  <dc:description/>
  <cp:lastModifiedBy>Melanie Yu</cp:lastModifiedBy>
  <cp:revision>1</cp:revision>
  <dcterms:created xsi:type="dcterms:W3CDTF">2017-04-17T04:35:00Z</dcterms:created>
  <dcterms:modified xsi:type="dcterms:W3CDTF">2017-04-17T04:38:00Z</dcterms:modified>
</cp:coreProperties>
</file>