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5E04F" w14:textId="23C32727" w:rsidR="00561950" w:rsidRDefault="004A0013"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262626"/>
          <w:sz w:val="34"/>
          <w:szCs w:val="34"/>
          <w:u w:val="single" w:color="262626"/>
        </w:rPr>
      </w:pPr>
      <w:r w:rsidRPr="006E24B1">
        <w:rPr>
          <w:b/>
          <w:bCs/>
          <w:color w:val="262626"/>
          <w:sz w:val="34"/>
          <w:szCs w:val="34"/>
          <w:u w:val="single" w:color="262626"/>
        </w:rPr>
        <w:t>SW-28</w:t>
      </w:r>
      <w:r w:rsidR="00A85ABC">
        <w:rPr>
          <w:b/>
          <w:bCs/>
          <w:color w:val="262626"/>
          <w:sz w:val="34"/>
          <w:szCs w:val="34"/>
          <w:u w:val="single" w:color="262626"/>
        </w:rPr>
        <w:t>2A</w:t>
      </w:r>
      <w:r w:rsidR="00561950" w:rsidRPr="006E24B1">
        <w:rPr>
          <w:b/>
          <w:bCs/>
          <w:color w:val="262626"/>
          <w:sz w:val="34"/>
          <w:szCs w:val="34"/>
          <w:u w:val="single" w:color="262626"/>
        </w:rPr>
        <w:t xml:space="preserve">: </w:t>
      </w:r>
      <w:r w:rsidR="00A85ABC">
        <w:rPr>
          <w:b/>
          <w:bCs/>
          <w:color w:val="262626"/>
          <w:sz w:val="34"/>
          <w:szCs w:val="34"/>
          <w:u w:val="single" w:color="262626"/>
        </w:rPr>
        <w:t xml:space="preserve">Seminar in </w:t>
      </w:r>
      <w:r w:rsidRPr="006E24B1">
        <w:rPr>
          <w:b/>
          <w:bCs/>
          <w:color w:val="262626"/>
          <w:sz w:val="34"/>
          <w:szCs w:val="34"/>
          <w:u w:val="single" w:color="262626"/>
        </w:rPr>
        <w:t xml:space="preserve">Social Welfare </w:t>
      </w:r>
      <w:r w:rsidR="00916AED" w:rsidRPr="006E24B1">
        <w:rPr>
          <w:b/>
          <w:bCs/>
          <w:color w:val="262626"/>
          <w:sz w:val="34"/>
          <w:szCs w:val="34"/>
          <w:u w:val="single" w:color="262626"/>
        </w:rPr>
        <w:t>Research</w:t>
      </w:r>
    </w:p>
    <w:p w14:paraId="10C1C7E1" w14:textId="294D3E31" w:rsidR="00A85ABC" w:rsidRPr="001D08C7" w:rsidRDefault="00A85ABC"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color w:val="262626"/>
          <w:sz w:val="34"/>
          <w:szCs w:val="34"/>
          <w:u w:val="single" w:color="262626"/>
        </w:rPr>
      </w:pPr>
      <w:r w:rsidRPr="001D08C7">
        <w:rPr>
          <w:b/>
          <w:bCs/>
          <w:i/>
          <w:iCs/>
          <w:color w:val="262626"/>
          <w:sz w:val="34"/>
          <w:szCs w:val="34"/>
          <w:u w:val="single" w:color="262626"/>
        </w:rPr>
        <w:t>Data Science for Social Good</w:t>
      </w:r>
    </w:p>
    <w:p w14:paraId="16FB2692" w14:textId="6AA05E7D" w:rsidR="00561950" w:rsidRPr="006E24B1" w:rsidRDefault="00A85ABC"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262626"/>
          <w:sz w:val="30"/>
          <w:szCs w:val="30"/>
          <w:u w:color="262626"/>
        </w:rPr>
      </w:pPr>
      <w:r>
        <w:rPr>
          <w:b/>
          <w:bCs/>
          <w:color w:val="262626"/>
          <w:sz w:val="30"/>
          <w:szCs w:val="30"/>
          <w:u w:color="262626"/>
        </w:rPr>
        <w:t>Fall</w:t>
      </w:r>
      <w:r w:rsidR="00AD7972" w:rsidRPr="006E24B1">
        <w:rPr>
          <w:b/>
          <w:bCs/>
          <w:color w:val="262626"/>
          <w:sz w:val="30"/>
          <w:szCs w:val="30"/>
          <w:u w:color="262626"/>
        </w:rPr>
        <w:t xml:space="preserve"> 201</w:t>
      </w:r>
      <w:r w:rsidR="00EF63B7">
        <w:rPr>
          <w:b/>
          <w:bCs/>
          <w:color w:val="262626"/>
          <w:sz w:val="30"/>
          <w:szCs w:val="30"/>
          <w:u w:color="262626"/>
        </w:rPr>
        <w:t>9</w:t>
      </w:r>
      <w:r w:rsidR="00561950" w:rsidRPr="006E24B1">
        <w:rPr>
          <w:b/>
          <w:bCs/>
          <w:color w:val="262626"/>
          <w:sz w:val="30"/>
          <w:szCs w:val="30"/>
          <w:u w:color="262626"/>
        </w:rPr>
        <w:t xml:space="preserve"> </w:t>
      </w:r>
      <w:r w:rsidR="004A0013" w:rsidRPr="006E24B1">
        <w:rPr>
          <w:b/>
          <w:bCs/>
          <w:color w:val="262626"/>
          <w:sz w:val="30"/>
          <w:szCs w:val="30"/>
          <w:u w:color="262626"/>
        </w:rPr>
        <w:t>–</w:t>
      </w:r>
      <w:r w:rsidR="00561950" w:rsidRPr="006E24B1">
        <w:rPr>
          <w:b/>
          <w:bCs/>
          <w:color w:val="262626"/>
          <w:sz w:val="30"/>
          <w:szCs w:val="30"/>
          <w:u w:color="262626"/>
        </w:rPr>
        <w:t xml:space="preserve"> </w:t>
      </w:r>
      <w:r w:rsidR="004A0013" w:rsidRPr="006E24B1">
        <w:rPr>
          <w:b/>
          <w:bCs/>
          <w:color w:val="262626"/>
          <w:sz w:val="30"/>
          <w:szCs w:val="30"/>
          <w:u w:color="262626"/>
        </w:rPr>
        <w:t>2 Units</w:t>
      </w:r>
    </w:p>
    <w:p w14:paraId="3C0369C9" w14:textId="4327E41A" w:rsidR="00561950" w:rsidRPr="006E24B1" w:rsidRDefault="004A0013"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262626"/>
          <w:sz w:val="30"/>
          <w:szCs w:val="30"/>
          <w:u w:color="262626"/>
        </w:rPr>
      </w:pPr>
      <w:r w:rsidRPr="006E24B1">
        <w:rPr>
          <w:b/>
          <w:bCs/>
          <w:color w:val="262626"/>
          <w:sz w:val="30"/>
          <w:szCs w:val="30"/>
          <w:u w:color="262626"/>
        </w:rPr>
        <w:t>Monda</w:t>
      </w:r>
      <w:r w:rsidR="00D5563F" w:rsidRPr="006E24B1">
        <w:rPr>
          <w:b/>
          <w:bCs/>
          <w:color w:val="262626"/>
          <w:sz w:val="30"/>
          <w:szCs w:val="30"/>
          <w:u w:color="262626"/>
        </w:rPr>
        <w:t>ys</w:t>
      </w:r>
      <w:r w:rsidR="006C17CF" w:rsidRPr="006E24B1">
        <w:rPr>
          <w:b/>
          <w:bCs/>
          <w:color w:val="262626"/>
          <w:sz w:val="30"/>
          <w:szCs w:val="30"/>
          <w:u w:color="262626"/>
        </w:rPr>
        <w:t>,</w:t>
      </w:r>
      <w:r w:rsidR="00916AED" w:rsidRPr="006E24B1">
        <w:rPr>
          <w:b/>
          <w:bCs/>
          <w:color w:val="262626"/>
          <w:sz w:val="30"/>
          <w:szCs w:val="30"/>
          <w:u w:color="262626"/>
        </w:rPr>
        <w:t xml:space="preserve"> </w:t>
      </w:r>
      <w:r w:rsidR="00A85ABC" w:rsidRPr="00A85ABC">
        <w:rPr>
          <w:b/>
          <w:bCs/>
          <w:color w:val="262626"/>
          <w:sz w:val="30"/>
          <w:szCs w:val="30"/>
          <w:highlight w:val="yellow"/>
          <w:u w:color="262626"/>
        </w:rPr>
        <w:t>10</w:t>
      </w:r>
      <w:r w:rsidRPr="00A85ABC">
        <w:rPr>
          <w:b/>
          <w:bCs/>
          <w:color w:val="262626"/>
          <w:sz w:val="30"/>
          <w:szCs w:val="30"/>
          <w:highlight w:val="yellow"/>
          <w:u w:color="262626"/>
        </w:rPr>
        <w:t>:0</w:t>
      </w:r>
      <w:r w:rsidR="00D5563F" w:rsidRPr="00A85ABC">
        <w:rPr>
          <w:b/>
          <w:bCs/>
          <w:color w:val="262626"/>
          <w:sz w:val="30"/>
          <w:szCs w:val="30"/>
          <w:highlight w:val="yellow"/>
          <w:u w:color="262626"/>
        </w:rPr>
        <w:t>0</w:t>
      </w:r>
      <w:r w:rsidR="00A85ABC" w:rsidRPr="00A85ABC">
        <w:rPr>
          <w:b/>
          <w:bCs/>
          <w:color w:val="262626"/>
          <w:sz w:val="30"/>
          <w:szCs w:val="30"/>
          <w:highlight w:val="yellow"/>
          <w:u w:color="262626"/>
        </w:rPr>
        <w:t>am</w:t>
      </w:r>
      <w:r w:rsidR="00D5563F" w:rsidRPr="00A85ABC">
        <w:rPr>
          <w:b/>
          <w:bCs/>
          <w:color w:val="262626"/>
          <w:sz w:val="30"/>
          <w:szCs w:val="30"/>
          <w:highlight w:val="yellow"/>
          <w:u w:color="262626"/>
        </w:rPr>
        <w:t xml:space="preserve"> – </w:t>
      </w:r>
      <w:r w:rsidR="00A85ABC" w:rsidRPr="00A85ABC">
        <w:rPr>
          <w:b/>
          <w:bCs/>
          <w:color w:val="262626"/>
          <w:sz w:val="30"/>
          <w:szCs w:val="30"/>
          <w:highlight w:val="yellow"/>
          <w:u w:color="262626"/>
        </w:rPr>
        <w:t>11:55a</w:t>
      </w:r>
      <w:r w:rsidR="00561950" w:rsidRPr="00A85ABC">
        <w:rPr>
          <w:b/>
          <w:bCs/>
          <w:color w:val="262626"/>
          <w:sz w:val="30"/>
          <w:szCs w:val="30"/>
          <w:highlight w:val="yellow"/>
          <w:u w:color="262626"/>
        </w:rPr>
        <w:t>m</w:t>
      </w:r>
      <w:r w:rsidR="00561950" w:rsidRPr="006E24B1">
        <w:rPr>
          <w:b/>
          <w:bCs/>
          <w:color w:val="262626"/>
          <w:sz w:val="30"/>
          <w:szCs w:val="30"/>
          <w:u w:color="262626"/>
        </w:rPr>
        <w:t xml:space="preserve"> </w:t>
      </w:r>
      <w:r w:rsidR="00916AED" w:rsidRPr="006E24B1">
        <w:rPr>
          <w:b/>
          <w:bCs/>
          <w:color w:val="262626"/>
          <w:sz w:val="30"/>
          <w:szCs w:val="30"/>
          <w:u w:color="262626"/>
        </w:rPr>
        <w:t>–</w:t>
      </w:r>
      <w:r w:rsidR="00561950" w:rsidRPr="006E24B1">
        <w:rPr>
          <w:b/>
          <w:bCs/>
          <w:color w:val="262626"/>
          <w:sz w:val="30"/>
          <w:szCs w:val="30"/>
          <w:u w:color="262626"/>
        </w:rPr>
        <w:t xml:space="preserve"> </w:t>
      </w:r>
      <w:r w:rsidRPr="006E24B1">
        <w:rPr>
          <w:b/>
          <w:bCs/>
          <w:color w:val="262626"/>
          <w:sz w:val="30"/>
          <w:szCs w:val="30"/>
          <w:u w:color="262626"/>
        </w:rPr>
        <w:t>Haviland Hall</w:t>
      </w:r>
      <w:r w:rsidR="00561950" w:rsidRPr="006E24B1">
        <w:rPr>
          <w:b/>
          <w:bCs/>
          <w:color w:val="262626"/>
          <w:sz w:val="30"/>
          <w:szCs w:val="30"/>
          <w:u w:color="262626"/>
        </w:rPr>
        <w:t xml:space="preserve">, Room </w:t>
      </w:r>
      <w:r w:rsidRPr="006E24B1">
        <w:rPr>
          <w:b/>
          <w:bCs/>
          <w:color w:val="262626"/>
          <w:sz w:val="30"/>
          <w:szCs w:val="30"/>
          <w:u w:color="262626"/>
        </w:rPr>
        <w:t>5</w:t>
      </w:r>
    </w:p>
    <w:p w14:paraId="1B68BA39" w14:textId="03972E56" w:rsidR="006C17CF" w:rsidRPr="006E24B1" w:rsidRDefault="006C17CF"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262626"/>
          <w:sz w:val="30"/>
          <w:szCs w:val="30"/>
          <w:u w:color="262626"/>
        </w:rPr>
      </w:pPr>
      <w:r w:rsidRPr="006E24B1">
        <w:rPr>
          <w:b/>
          <w:bCs/>
          <w:color w:val="262626"/>
          <w:sz w:val="30"/>
          <w:szCs w:val="30"/>
          <w:u w:color="262626"/>
        </w:rPr>
        <w:t xml:space="preserve">University </w:t>
      </w:r>
      <w:r w:rsidR="004A0013" w:rsidRPr="006E24B1">
        <w:rPr>
          <w:b/>
          <w:bCs/>
          <w:color w:val="262626"/>
          <w:sz w:val="30"/>
          <w:szCs w:val="30"/>
          <w:u w:color="262626"/>
        </w:rPr>
        <w:t>of California, Berkeley</w:t>
      </w:r>
    </w:p>
    <w:p w14:paraId="7AC21B1D" w14:textId="59D94406" w:rsidR="004A0013" w:rsidRPr="006E24B1" w:rsidRDefault="004A0013"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262626"/>
          <w:sz w:val="30"/>
          <w:szCs w:val="30"/>
          <w:u w:color="262626"/>
        </w:rPr>
      </w:pPr>
      <w:r w:rsidRPr="006E24B1">
        <w:rPr>
          <w:b/>
          <w:bCs/>
          <w:color w:val="262626"/>
          <w:sz w:val="30"/>
          <w:szCs w:val="30"/>
          <w:u w:color="262626"/>
        </w:rPr>
        <w:t>School of Social Welfare</w:t>
      </w:r>
    </w:p>
    <w:p w14:paraId="1BBCCEB0" w14:textId="79316AC2" w:rsidR="006C17CF" w:rsidRPr="006E24B1" w:rsidRDefault="006C17CF"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262626"/>
          <w:sz w:val="30"/>
          <w:szCs w:val="30"/>
          <w:u w:color="262626"/>
        </w:rPr>
      </w:pPr>
      <w:r w:rsidRPr="006E24B1">
        <w:rPr>
          <w:b/>
          <w:bCs/>
          <w:color w:val="262626"/>
          <w:sz w:val="30"/>
          <w:szCs w:val="30"/>
          <w:u w:color="262626"/>
        </w:rPr>
        <w:t>Professor</w:t>
      </w:r>
      <w:r w:rsidR="005E5EF0" w:rsidRPr="006E24B1">
        <w:rPr>
          <w:b/>
          <w:bCs/>
          <w:color w:val="262626"/>
          <w:sz w:val="30"/>
          <w:szCs w:val="30"/>
          <w:u w:color="262626"/>
        </w:rPr>
        <w:t>:</w:t>
      </w:r>
      <w:r w:rsidRPr="006E24B1">
        <w:rPr>
          <w:b/>
          <w:bCs/>
          <w:color w:val="262626"/>
          <w:sz w:val="30"/>
          <w:szCs w:val="30"/>
          <w:u w:color="262626"/>
        </w:rPr>
        <w:t xml:space="preserve"> Erin M. Kerrison</w:t>
      </w:r>
      <w:r w:rsidR="005E5EF0" w:rsidRPr="006E24B1">
        <w:rPr>
          <w:b/>
          <w:bCs/>
          <w:color w:val="262626"/>
          <w:sz w:val="30"/>
          <w:szCs w:val="30"/>
          <w:u w:color="262626"/>
        </w:rPr>
        <w:t>, Ph.D.</w:t>
      </w:r>
    </w:p>
    <w:p w14:paraId="23576EF7" w14:textId="0A8D2917" w:rsidR="006C17CF" w:rsidRDefault="006C17CF"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100B">
        <w:rPr>
          <w:rStyle w:val="Hyperlink"/>
          <w:color w:val="000000" w:themeColor="text1"/>
          <w:u w:val="none"/>
        </w:rPr>
        <w:t>Office hours</w:t>
      </w:r>
      <w:r w:rsidRPr="0003100B">
        <w:rPr>
          <w:color w:val="000000" w:themeColor="text1"/>
        </w:rPr>
        <w:t xml:space="preserve">: </w:t>
      </w:r>
      <w:r w:rsidR="00A5495F" w:rsidRPr="0003100B">
        <w:rPr>
          <w:color w:val="000000" w:themeColor="text1"/>
        </w:rPr>
        <w:t>by appointment,</w:t>
      </w:r>
      <w:r w:rsidR="004F55A2" w:rsidRPr="0003100B">
        <w:rPr>
          <w:color w:val="000000" w:themeColor="text1"/>
        </w:rPr>
        <w:t xml:space="preserve"> </w:t>
      </w:r>
      <w:r w:rsidR="001D08C7">
        <w:rPr>
          <w:color w:val="000000" w:themeColor="text1"/>
        </w:rPr>
        <w:t xml:space="preserve">(in-person and </w:t>
      </w:r>
      <w:r w:rsidR="00EF63B7" w:rsidRPr="0003100B">
        <w:rPr>
          <w:color w:val="000000" w:themeColor="text1"/>
        </w:rPr>
        <w:t xml:space="preserve">via </w:t>
      </w:r>
      <w:r w:rsidR="00EF63B7">
        <w:t>teleconference</w:t>
      </w:r>
      <w:r w:rsidR="001D08C7">
        <w:t>)</w:t>
      </w:r>
    </w:p>
    <w:p w14:paraId="7A8A44E3" w14:textId="3AE459C3" w:rsidR="0003100B" w:rsidRPr="006E24B1" w:rsidRDefault="0003100B"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Graduate Student Instructor: </w:t>
      </w:r>
      <w:r w:rsidRPr="00A85ABC">
        <w:rPr>
          <w:highlight w:val="yellow"/>
        </w:rPr>
        <w:t>Douglas Epps, MSW</w:t>
      </w:r>
    </w:p>
    <w:p w14:paraId="514E7322" w14:textId="77777777" w:rsidR="00561950" w:rsidRPr="006E24B1" w:rsidRDefault="00561950"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u w:color="262626"/>
        </w:rPr>
      </w:pPr>
    </w:p>
    <w:p w14:paraId="7C77BC4C" w14:textId="77777777" w:rsidR="007561C9" w:rsidRPr="006E24B1" w:rsidRDefault="007561C9"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ight="432"/>
        <w:jc w:val="center"/>
      </w:pPr>
      <w:r w:rsidRPr="006E24B1">
        <w:t>“every single line means something”</w:t>
      </w:r>
    </w:p>
    <w:p w14:paraId="187F97FD" w14:textId="77777777" w:rsidR="007561C9" w:rsidRPr="006E24B1" w:rsidRDefault="007561C9" w:rsidP="006E24B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ight="432"/>
        <w:jc w:val="center"/>
        <w:rPr>
          <w:rFonts w:ascii="Times New Roman" w:hAnsi="Times New Roman" w:cs="Times New Roman"/>
          <w:i/>
          <w:iCs/>
          <w:color w:val="262626"/>
        </w:rPr>
      </w:pPr>
      <w:r w:rsidRPr="006E24B1">
        <w:rPr>
          <w:rFonts w:ascii="Times New Roman" w:hAnsi="Times New Roman" w:cs="Times New Roman"/>
        </w:rPr>
        <w:t>Jean-Michel Basquiat</w:t>
      </w:r>
      <w:r w:rsidRPr="006E24B1">
        <w:rPr>
          <w:rFonts w:ascii="Times New Roman" w:hAnsi="Times New Roman" w:cs="Times New Roman"/>
          <w:color w:val="262626"/>
        </w:rPr>
        <w:t xml:space="preserve"> </w:t>
      </w:r>
    </w:p>
    <w:p w14:paraId="6A7EE800" w14:textId="77777777" w:rsidR="00561950" w:rsidRPr="006E24B1" w:rsidRDefault="00561950" w:rsidP="006E24B1"/>
    <w:p w14:paraId="7369678E" w14:textId="2031B76A" w:rsidR="00F029CF" w:rsidRPr="006E24B1" w:rsidRDefault="0021088E" w:rsidP="006E24B1">
      <w:pPr>
        <w:rPr>
          <w:b/>
          <w:sz w:val="30"/>
          <w:szCs w:val="30"/>
          <w:u w:val="single"/>
        </w:rPr>
      </w:pPr>
      <w:r w:rsidRPr="006E24B1">
        <w:rPr>
          <w:b/>
          <w:sz w:val="30"/>
          <w:szCs w:val="30"/>
          <w:u w:val="single"/>
        </w:rPr>
        <w:t>Course Description</w:t>
      </w:r>
    </w:p>
    <w:p w14:paraId="695A041E" w14:textId="27D2A6B5" w:rsidR="005831BE" w:rsidRDefault="00520C2B" w:rsidP="001D08C7">
      <w:pPr>
        <w:rPr>
          <w:bCs/>
        </w:rPr>
      </w:pPr>
      <w:r w:rsidRPr="006E24B1">
        <w:rPr>
          <w:rFonts w:eastAsia="Times New Roman"/>
        </w:rPr>
        <w:t xml:space="preserve">This course is designed to provide an overview of </w:t>
      </w:r>
      <w:r w:rsidR="00284222">
        <w:rPr>
          <w:rFonts w:eastAsia="Times New Roman"/>
        </w:rPr>
        <w:t xml:space="preserve">quantitative </w:t>
      </w:r>
      <w:r w:rsidRPr="006E24B1">
        <w:rPr>
          <w:rFonts w:eastAsia="Times New Roman"/>
        </w:rPr>
        <w:t xml:space="preserve">research methods used in </w:t>
      </w:r>
      <w:r w:rsidR="00E25864" w:rsidRPr="006E24B1">
        <w:rPr>
          <w:rFonts w:eastAsia="Times New Roman"/>
        </w:rPr>
        <w:t>social welfare</w:t>
      </w:r>
      <w:r w:rsidRPr="006E24B1">
        <w:rPr>
          <w:rFonts w:eastAsia="Times New Roman"/>
        </w:rPr>
        <w:t xml:space="preserve"> research</w:t>
      </w:r>
      <w:r w:rsidR="001D08C7">
        <w:rPr>
          <w:rFonts w:eastAsia="Times New Roman"/>
        </w:rPr>
        <w:t xml:space="preserve">.  </w:t>
      </w:r>
      <w:r w:rsidR="001D08C7">
        <w:rPr>
          <w:bCs/>
        </w:rPr>
        <w:t xml:space="preserve">Learning objectives include exposure to </w:t>
      </w:r>
      <w:r w:rsidR="001D08C7" w:rsidRPr="00A4699A">
        <w:rPr>
          <w:bCs/>
        </w:rPr>
        <w:t xml:space="preserve">data presentation and normalization, </w:t>
      </w:r>
      <w:r w:rsidR="001D08C7">
        <w:rPr>
          <w:bCs/>
        </w:rPr>
        <w:t xml:space="preserve">identifying </w:t>
      </w:r>
      <w:r w:rsidR="001D08C7" w:rsidRPr="00A4699A">
        <w:rPr>
          <w:bCs/>
        </w:rPr>
        <w:t>variable</w:t>
      </w:r>
      <w:r w:rsidR="001D08C7">
        <w:rPr>
          <w:bCs/>
        </w:rPr>
        <w:t xml:space="preserve"> type</w:t>
      </w:r>
      <w:r w:rsidR="001D08C7" w:rsidRPr="00A4699A">
        <w:rPr>
          <w:bCs/>
        </w:rPr>
        <w:t xml:space="preserve">s and levels of measurement, </w:t>
      </w:r>
      <w:r w:rsidR="001D08C7">
        <w:rPr>
          <w:bCs/>
        </w:rPr>
        <w:t xml:space="preserve">conducting </w:t>
      </w:r>
      <w:r w:rsidR="001D08C7" w:rsidRPr="00A4699A">
        <w:rPr>
          <w:bCs/>
        </w:rPr>
        <w:t xml:space="preserve">descriptive statistics, </w:t>
      </w:r>
      <w:r w:rsidR="001D08C7">
        <w:rPr>
          <w:bCs/>
        </w:rPr>
        <w:t xml:space="preserve">testing theoretically-derived </w:t>
      </w:r>
      <w:r w:rsidR="001D08C7" w:rsidRPr="00A4699A">
        <w:rPr>
          <w:bCs/>
        </w:rPr>
        <w:t>hypothe</w:t>
      </w:r>
      <w:r w:rsidR="001D08C7">
        <w:rPr>
          <w:bCs/>
        </w:rPr>
        <w:t>ses</w:t>
      </w:r>
      <w:r w:rsidR="00500DD1">
        <w:rPr>
          <w:bCs/>
        </w:rPr>
        <w:t>, and interpreting visual representations of organized data analyses</w:t>
      </w:r>
      <w:r w:rsidR="001D08C7">
        <w:rPr>
          <w:bCs/>
        </w:rPr>
        <w:t>.</w:t>
      </w:r>
      <w:r w:rsidR="001D08C7" w:rsidRPr="00A4699A">
        <w:rPr>
          <w:bCs/>
        </w:rPr>
        <w:t xml:space="preserve"> </w:t>
      </w:r>
      <w:r w:rsidR="001D08C7">
        <w:rPr>
          <w:bCs/>
        </w:rPr>
        <w:t>The course will also provide an i</w:t>
      </w:r>
      <w:r w:rsidR="001D08C7" w:rsidRPr="00A4699A">
        <w:rPr>
          <w:bCs/>
        </w:rPr>
        <w:t>ntroductio</w:t>
      </w:r>
      <w:r w:rsidR="001D08C7">
        <w:rPr>
          <w:bCs/>
        </w:rPr>
        <w:t xml:space="preserve">n to using </w:t>
      </w:r>
      <w:proofErr w:type="spellStart"/>
      <w:r w:rsidR="00F16495">
        <w:rPr>
          <w:bCs/>
        </w:rPr>
        <w:t>Jupyter</w:t>
      </w:r>
      <w:proofErr w:type="spellEnd"/>
      <w:r w:rsidR="001D08C7">
        <w:rPr>
          <w:bCs/>
        </w:rPr>
        <w:t xml:space="preserve">, </w:t>
      </w:r>
      <w:r w:rsidR="005831BE">
        <w:rPr>
          <w:bCs/>
        </w:rPr>
        <w:t>a powerful cloud-based computer programming platform</w:t>
      </w:r>
      <w:r w:rsidR="00F16495">
        <w:rPr>
          <w:bCs/>
        </w:rPr>
        <w:t xml:space="preserve">, and Python, a widely-used </w:t>
      </w:r>
      <w:bookmarkStart w:id="0" w:name="_GoBack"/>
      <w:bookmarkEnd w:id="0"/>
      <w:r w:rsidR="00F16495">
        <w:rPr>
          <w:bCs/>
        </w:rPr>
        <w:t>computer programming language.</w:t>
      </w:r>
    </w:p>
    <w:p w14:paraId="52149BDF" w14:textId="5D36BE25" w:rsidR="001D08C7" w:rsidRDefault="001D08C7" w:rsidP="006E24B1">
      <w:pPr>
        <w:widowControl w:val="0"/>
        <w:autoSpaceDE w:val="0"/>
        <w:autoSpaceDN w:val="0"/>
        <w:adjustRightInd w:val="0"/>
        <w:rPr>
          <w:rFonts w:eastAsia="Times New Roman"/>
        </w:rPr>
      </w:pPr>
    </w:p>
    <w:p w14:paraId="4C6A2A2E" w14:textId="7B11AE21" w:rsidR="00E25864" w:rsidRPr="006E24B1" w:rsidRDefault="00E01242" w:rsidP="006E24B1">
      <w:pPr>
        <w:widowControl w:val="0"/>
        <w:autoSpaceDE w:val="0"/>
        <w:autoSpaceDN w:val="0"/>
        <w:adjustRightInd w:val="0"/>
      </w:pPr>
      <w:r w:rsidRPr="006E24B1">
        <w:t xml:space="preserve">There are three primary goals to this course: </w:t>
      </w:r>
    </w:p>
    <w:p w14:paraId="1FD5C323" w14:textId="7BEBF6BF" w:rsidR="00F45A5B" w:rsidRPr="006E24B1" w:rsidRDefault="00E01242" w:rsidP="006E24B1">
      <w:pPr>
        <w:widowControl w:val="0"/>
        <w:autoSpaceDE w:val="0"/>
        <w:autoSpaceDN w:val="0"/>
        <w:adjustRightInd w:val="0"/>
        <w:ind w:left="720"/>
      </w:pPr>
      <w:r w:rsidRPr="006E24B1">
        <w:t xml:space="preserve">1) to equip students with </w:t>
      </w:r>
      <w:r w:rsidR="005831BE">
        <w:t xml:space="preserve">foundational statistical data analytic </w:t>
      </w:r>
      <w:r w:rsidRPr="006E24B1">
        <w:t>skills</w:t>
      </w:r>
      <w:r w:rsidR="0080345E">
        <w:t xml:space="preserve"> and the ability explore and manipulate datasets germane to their research and practice interests</w:t>
      </w:r>
      <w:r w:rsidRPr="006E24B1">
        <w:t xml:space="preserve">; </w:t>
      </w:r>
    </w:p>
    <w:p w14:paraId="7ECCFBDA" w14:textId="14B245F2" w:rsidR="00F45A5B" w:rsidRPr="006E24B1" w:rsidRDefault="00E01242" w:rsidP="006E24B1">
      <w:pPr>
        <w:widowControl w:val="0"/>
        <w:autoSpaceDE w:val="0"/>
        <w:autoSpaceDN w:val="0"/>
        <w:adjustRightInd w:val="0"/>
        <w:ind w:left="720"/>
      </w:pPr>
      <w:r w:rsidRPr="006E24B1">
        <w:t>2) to make students better consumers of social science information that they may encounter on a regular basis (e.g. on TV, in newspapers,</w:t>
      </w:r>
      <w:r w:rsidR="005831BE">
        <w:t xml:space="preserve"> within social media platforms</w:t>
      </w:r>
      <w:r w:rsidRPr="006E24B1">
        <w:t xml:space="preserve">); and </w:t>
      </w:r>
    </w:p>
    <w:p w14:paraId="746AF691" w14:textId="4F485048" w:rsidR="00F45A5B" w:rsidRPr="006E24B1" w:rsidRDefault="00E01242" w:rsidP="006E24B1">
      <w:pPr>
        <w:widowControl w:val="0"/>
        <w:autoSpaceDE w:val="0"/>
        <w:autoSpaceDN w:val="0"/>
        <w:adjustRightInd w:val="0"/>
        <w:ind w:left="720"/>
      </w:pPr>
      <w:r w:rsidRPr="006E24B1">
        <w:t xml:space="preserve">3) to provide the necessary background for students to begin conducting their own </w:t>
      </w:r>
      <w:r w:rsidR="00F45A5B" w:rsidRPr="006E24B1">
        <w:t xml:space="preserve">social welfare </w:t>
      </w:r>
      <w:r w:rsidRPr="006E24B1">
        <w:t>research</w:t>
      </w:r>
      <w:r w:rsidR="001D08C7">
        <w:t>, with little or no material expense, and on behalf of populations they serve</w:t>
      </w:r>
      <w:r w:rsidRPr="006E24B1">
        <w:t xml:space="preserve">.  </w:t>
      </w:r>
    </w:p>
    <w:p w14:paraId="770CF92D" w14:textId="460C1516" w:rsidR="00F029CF" w:rsidRPr="006E24B1" w:rsidRDefault="00727DF1" w:rsidP="006E24B1">
      <w:pPr>
        <w:widowControl w:val="0"/>
        <w:autoSpaceDE w:val="0"/>
        <w:autoSpaceDN w:val="0"/>
        <w:adjustRightInd w:val="0"/>
      </w:pPr>
      <w:r w:rsidRPr="006E24B1">
        <w:t xml:space="preserve">Students will have a concrete sense of how to initiate </w:t>
      </w:r>
      <w:r w:rsidR="001D08C7">
        <w:t xml:space="preserve">quantitative </w:t>
      </w:r>
      <w:r w:rsidRPr="006E24B1">
        <w:t>data analysis, or</w:t>
      </w:r>
      <w:r w:rsidRPr="006E24B1">
        <w:rPr>
          <w:rFonts w:eastAsia="Times New Roman"/>
        </w:rPr>
        <w:t xml:space="preserve"> the process of systematically applying statistical</w:t>
      </w:r>
      <w:r w:rsidR="001D08C7">
        <w:rPr>
          <w:rFonts w:eastAsia="Times New Roman"/>
        </w:rPr>
        <w:t xml:space="preserve"> </w:t>
      </w:r>
      <w:r w:rsidRPr="006E24B1">
        <w:rPr>
          <w:rFonts w:eastAsia="Times New Roman"/>
        </w:rPr>
        <w:t xml:space="preserve">techniques to describe, evaluate, and illustrate data.  Regardless of the analytic method, the aim is for students to </w:t>
      </w:r>
      <w:r w:rsidR="006A2037" w:rsidRPr="006E24B1">
        <w:rPr>
          <w:rFonts w:eastAsia="Times New Roman"/>
        </w:rPr>
        <w:t>understand</w:t>
      </w:r>
      <w:r w:rsidRPr="006E24B1">
        <w:rPr>
          <w:rFonts w:eastAsia="Times New Roman"/>
        </w:rPr>
        <w:t xml:space="preserve"> how they may produce a research conclusion built on evidence (data) that will withstand examination by professional peers.  </w:t>
      </w:r>
      <w:r w:rsidR="00E01242" w:rsidRPr="006E24B1">
        <w:t xml:space="preserve">The skills and insight </w:t>
      </w:r>
      <w:r w:rsidRPr="006E24B1">
        <w:t>gained in</w:t>
      </w:r>
      <w:r w:rsidR="00E01242" w:rsidRPr="006E24B1">
        <w:t xml:space="preserve"> this course are useful in </w:t>
      </w:r>
      <w:r w:rsidR="00E01242" w:rsidRPr="006E24B1">
        <w:rPr>
          <w:b/>
          <w:i/>
        </w:rPr>
        <w:t xml:space="preserve">many </w:t>
      </w:r>
      <w:r w:rsidR="00E01242" w:rsidRPr="006E24B1">
        <w:t xml:space="preserve">occupational </w:t>
      </w:r>
      <w:r w:rsidR="00F45A5B" w:rsidRPr="006E24B1">
        <w:t xml:space="preserve">environments, for success in </w:t>
      </w:r>
      <w:r w:rsidR="00E01242" w:rsidRPr="006E24B1">
        <w:t xml:space="preserve">graduate level education, and in enhancing your intellectual development as </w:t>
      </w:r>
      <w:r w:rsidR="00507F57" w:rsidRPr="006E24B1">
        <w:t>social scientist</w:t>
      </w:r>
      <w:r w:rsidR="00E01242" w:rsidRPr="006E24B1">
        <w:t>s and participants in everyday life.</w:t>
      </w:r>
    </w:p>
    <w:p w14:paraId="490E7733" w14:textId="77777777" w:rsidR="00E01242" w:rsidRPr="006E24B1" w:rsidRDefault="00E01242" w:rsidP="006E24B1">
      <w:pPr>
        <w:pStyle w:val="Default"/>
        <w:rPr>
          <w:color w:val="auto"/>
          <w:sz w:val="30"/>
          <w:szCs w:val="30"/>
        </w:rPr>
      </w:pPr>
    </w:p>
    <w:p w14:paraId="7A7DFAE6" w14:textId="0558813A" w:rsidR="0021088E" w:rsidRPr="006E24B1" w:rsidRDefault="00D9480D" w:rsidP="006E24B1">
      <w:pPr>
        <w:ind w:left="-540" w:right="-720" w:firstLine="540"/>
        <w:rPr>
          <w:b/>
          <w:sz w:val="30"/>
          <w:szCs w:val="30"/>
          <w:u w:val="single"/>
        </w:rPr>
      </w:pPr>
      <w:r w:rsidRPr="006E24B1">
        <w:rPr>
          <w:b/>
          <w:sz w:val="30"/>
          <w:szCs w:val="30"/>
          <w:u w:val="single"/>
        </w:rPr>
        <w:t>Co</w:t>
      </w:r>
      <w:r w:rsidR="004932FF" w:rsidRPr="006E24B1">
        <w:rPr>
          <w:b/>
          <w:sz w:val="30"/>
          <w:szCs w:val="30"/>
          <w:u w:val="single"/>
        </w:rPr>
        <w:t xml:space="preserve">urse Objectives, </w:t>
      </w:r>
      <w:r w:rsidRPr="006E24B1">
        <w:rPr>
          <w:b/>
          <w:sz w:val="30"/>
          <w:szCs w:val="30"/>
          <w:u w:val="single"/>
        </w:rPr>
        <w:t>Competenci</w:t>
      </w:r>
      <w:r w:rsidR="004932FF" w:rsidRPr="006E24B1">
        <w:rPr>
          <w:b/>
          <w:sz w:val="30"/>
          <w:szCs w:val="30"/>
          <w:u w:val="single"/>
        </w:rPr>
        <w:t>es, and Assessments</w:t>
      </w:r>
    </w:p>
    <w:p w14:paraId="3A1D79C7" w14:textId="35E27485" w:rsidR="0021088E" w:rsidRPr="006E24B1" w:rsidRDefault="0021088E" w:rsidP="006E24B1">
      <w:pPr>
        <w:ind w:right="-720"/>
      </w:pPr>
      <w:r w:rsidRPr="006E24B1">
        <w:t>Upon completion of the course, students should be able to demonstrate content competence</w:t>
      </w:r>
      <w:r w:rsidR="00620925" w:rsidRPr="006E24B1">
        <w:t xml:space="preserve"> and critical thinking skills</w:t>
      </w:r>
      <w:r w:rsidRPr="006E24B1">
        <w:t xml:space="preserve"> related to social science research methods. Specifically, students should demonstrate the </w:t>
      </w:r>
      <w:r w:rsidR="008255C5" w:rsidRPr="006E24B1">
        <w:t>proficiency in a minimum of the</w:t>
      </w:r>
      <w:r w:rsidR="00E4112E" w:rsidRPr="006E24B1">
        <w:t xml:space="preserve"> </w:t>
      </w:r>
      <w:hyperlink r:id="rId7" w:history="1">
        <w:r w:rsidR="00E4112E" w:rsidRPr="006E24B1">
          <w:rPr>
            <w:rStyle w:val="Hyperlink"/>
          </w:rPr>
          <w:t xml:space="preserve">Council on Social Work Education’s </w:t>
        </w:r>
        <w:r w:rsidR="004D331A" w:rsidRPr="006E24B1">
          <w:rPr>
            <w:rStyle w:val="Hyperlink"/>
          </w:rPr>
          <w:t xml:space="preserve">2015 </w:t>
        </w:r>
        <w:r w:rsidR="00E4112E" w:rsidRPr="006E24B1">
          <w:rPr>
            <w:rStyle w:val="Hyperlink"/>
          </w:rPr>
          <w:t>Education Policy and Accreditation Standards</w:t>
        </w:r>
      </w:hyperlink>
      <w:r w:rsidR="00E4112E" w:rsidRPr="006E24B1">
        <w:t xml:space="preserve"> (EPAS) </w:t>
      </w:r>
      <w:r w:rsidR="004D331A" w:rsidRPr="006E24B1">
        <w:t xml:space="preserve">core </w:t>
      </w:r>
      <w:r w:rsidR="00E4112E" w:rsidRPr="006E24B1">
        <w:t>competencies</w:t>
      </w:r>
      <w:r w:rsidR="008255C5" w:rsidRPr="006E24B1">
        <w:t>, 2, 3, 4, 5, and 9</w:t>
      </w:r>
      <w:r w:rsidRPr="006E24B1">
        <w:t>:</w:t>
      </w:r>
    </w:p>
    <w:p w14:paraId="791D8C53" w14:textId="23BA8B51" w:rsidR="0021088E" w:rsidRPr="006E24B1" w:rsidRDefault="004D331A" w:rsidP="006E24B1">
      <w:pPr>
        <w:widowControl w:val="0"/>
        <w:numPr>
          <w:ilvl w:val="0"/>
          <w:numId w:val="8"/>
        </w:numPr>
        <w:autoSpaceDE w:val="0"/>
        <w:autoSpaceDN w:val="0"/>
        <w:adjustRightInd w:val="0"/>
      </w:pPr>
      <w:r w:rsidRPr="006E24B1">
        <w:t xml:space="preserve">Content: </w:t>
      </w:r>
      <w:r w:rsidR="0021088E" w:rsidRPr="006E24B1">
        <w:t xml:space="preserve">Students are expected to read, understand and apply the principles of research </w:t>
      </w:r>
      <w:r w:rsidR="0021088E" w:rsidRPr="006E24B1">
        <w:lastRenderedPageBreak/>
        <w:t xml:space="preserve">design and development.  The </w:t>
      </w:r>
      <w:r w:rsidR="00696C9B" w:rsidRPr="006E24B1">
        <w:t xml:space="preserve">comprehensive </w:t>
      </w:r>
      <w:r w:rsidR="0021088E" w:rsidRPr="006E24B1">
        <w:t>exams</w:t>
      </w:r>
      <w:r w:rsidR="00663334" w:rsidRPr="006E24B1">
        <w:t xml:space="preserve">, </w:t>
      </w:r>
      <w:r w:rsidR="00696C9B" w:rsidRPr="006E24B1">
        <w:t>written methodological critiques</w:t>
      </w:r>
      <w:r w:rsidR="00663334" w:rsidRPr="006E24B1">
        <w:t>,</w:t>
      </w:r>
      <w:r w:rsidR="0021088E" w:rsidRPr="006E24B1">
        <w:t xml:space="preserve"> and in-class activities will assess students’ understanding of these principles.</w:t>
      </w:r>
    </w:p>
    <w:p w14:paraId="7D9D350C" w14:textId="08B7D1EA" w:rsidR="0021088E" w:rsidRPr="006E24B1" w:rsidRDefault="0021088E" w:rsidP="006E24B1">
      <w:pPr>
        <w:widowControl w:val="0"/>
        <w:numPr>
          <w:ilvl w:val="0"/>
          <w:numId w:val="8"/>
        </w:numPr>
        <w:autoSpaceDE w:val="0"/>
        <w:autoSpaceDN w:val="0"/>
        <w:adjustRightInd w:val="0"/>
      </w:pPr>
      <w:r w:rsidRPr="006E24B1">
        <w:t>Critical thinking skills</w:t>
      </w:r>
      <w:r w:rsidR="001B3C27" w:rsidRPr="006E24B1">
        <w:t xml:space="preserve">: </w:t>
      </w:r>
      <w:r w:rsidRPr="006E24B1">
        <w:t xml:space="preserve">Students will be required to </w:t>
      </w:r>
      <w:r w:rsidR="008255C5" w:rsidRPr="006E24B1">
        <w:t>engage</w:t>
      </w:r>
      <w:r w:rsidRPr="006E24B1">
        <w:t xml:space="preserve"> complex analyses of the principles of probability theory and research design</w:t>
      </w:r>
      <w:r w:rsidR="008255C5" w:rsidRPr="006E24B1">
        <w:t>, and</w:t>
      </w:r>
      <w:r w:rsidR="00663334" w:rsidRPr="006E24B1">
        <w:t xml:space="preserve"> their applicability to social work values, social justice, and human diversity</w:t>
      </w:r>
      <w:r w:rsidRPr="006E24B1">
        <w:t xml:space="preserve">.  The essay examinations </w:t>
      </w:r>
      <w:r w:rsidR="00696C9B" w:rsidRPr="006E24B1">
        <w:t xml:space="preserve">and written methodological critiques </w:t>
      </w:r>
      <w:r w:rsidRPr="006E24B1">
        <w:t>will assess these skills.</w:t>
      </w:r>
    </w:p>
    <w:p w14:paraId="130918F4" w14:textId="467F7838" w:rsidR="0021088E" w:rsidRPr="006E24B1" w:rsidRDefault="0021088E" w:rsidP="006E24B1">
      <w:pPr>
        <w:widowControl w:val="0"/>
        <w:numPr>
          <w:ilvl w:val="0"/>
          <w:numId w:val="8"/>
        </w:numPr>
        <w:autoSpaceDE w:val="0"/>
        <w:autoSpaceDN w:val="0"/>
        <w:adjustRightInd w:val="0"/>
      </w:pPr>
      <w:r w:rsidRPr="006E24B1">
        <w:t>Communication skills</w:t>
      </w:r>
      <w:r w:rsidR="001B3C27" w:rsidRPr="006E24B1">
        <w:t xml:space="preserve">: </w:t>
      </w:r>
      <w:r w:rsidRPr="006E24B1">
        <w:t xml:space="preserve">Students will be required to demonstrate proficiency in oral and written communication skills consistent with </w:t>
      </w:r>
      <w:r w:rsidR="00663334" w:rsidRPr="006E24B1">
        <w:t>graduate-trained researchers and practitioners</w:t>
      </w:r>
      <w:r w:rsidRPr="006E24B1">
        <w:t xml:space="preserve">.  </w:t>
      </w:r>
      <w:r w:rsidR="00663334" w:rsidRPr="006E24B1">
        <w:t xml:space="preserve">Students will also develop skills to communicate accurately with clients, and be able to </w:t>
      </w:r>
      <w:r w:rsidR="001138BB" w:rsidRPr="006E24B1">
        <w:t>deliver</w:t>
      </w:r>
      <w:r w:rsidR="00663334" w:rsidRPr="006E24B1">
        <w:t xml:space="preserve"> empirically-based </w:t>
      </w:r>
      <w:r w:rsidR="001138BB" w:rsidRPr="006E24B1">
        <w:t>interventions to</w:t>
      </w:r>
      <w:r w:rsidR="00663334" w:rsidRPr="006E24B1">
        <w:t xml:space="preserve"> a diverse array of populations. </w:t>
      </w:r>
      <w:r w:rsidRPr="006E24B1">
        <w:t>Through in-class discussions</w:t>
      </w:r>
      <w:r w:rsidR="00696C9B" w:rsidRPr="006E24B1">
        <w:t>, written methodological critiques,</w:t>
      </w:r>
      <w:r w:rsidRPr="006E24B1">
        <w:t xml:space="preserve"> and essay examinations, these skills will be tested and honed.</w:t>
      </w:r>
    </w:p>
    <w:p w14:paraId="5F354230" w14:textId="11063EA4" w:rsidR="0021088E" w:rsidRPr="006E24B1" w:rsidRDefault="0021088E" w:rsidP="006E24B1">
      <w:pPr>
        <w:widowControl w:val="0"/>
        <w:numPr>
          <w:ilvl w:val="0"/>
          <w:numId w:val="8"/>
        </w:numPr>
        <w:autoSpaceDE w:val="0"/>
        <w:autoSpaceDN w:val="0"/>
        <w:adjustRightInd w:val="0"/>
      </w:pPr>
      <w:r w:rsidRPr="006E24B1">
        <w:t>Ethical development</w:t>
      </w:r>
      <w:r w:rsidR="001B3C27" w:rsidRPr="006E24B1">
        <w:t xml:space="preserve">: </w:t>
      </w:r>
      <w:r w:rsidRPr="006E24B1">
        <w:t xml:space="preserve">Students will acquire the skills to apply ethical standards to </w:t>
      </w:r>
      <w:r w:rsidR="008255C5" w:rsidRPr="006E24B1">
        <w:t xml:space="preserve">social welfare </w:t>
      </w:r>
      <w:r w:rsidRPr="006E24B1">
        <w:t>research designs.  Students will also be instilled with an understanding and appreciation of the need for integrity, honesty and imp</w:t>
      </w:r>
      <w:r w:rsidR="00B65438" w:rsidRPr="006E24B1">
        <w:t>eccability in all aspects of</w:t>
      </w:r>
      <w:r w:rsidRPr="006E24B1">
        <w:t xml:space="preserve"> </w:t>
      </w:r>
      <w:r w:rsidR="00663334" w:rsidRPr="006E24B1">
        <w:t>social welfare</w:t>
      </w:r>
      <w:r w:rsidR="001138BB" w:rsidRPr="006E24B1">
        <w:t xml:space="preserve"> research and practice</w:t>
      </w:r>
      <w:r w:rsidRPr="006E24B1">
        <w:t>.</w:t>
      </w:r>
      <w:r w:rsidR="00663334" w:rsidRPr="006E24B1">
        <w:t xml:space="preserve">  Students will also be required to collaborate with others whose backgrounds and perspective may differ from their own.</w:t>
      </w:r>
      <w:r w:rsidRPr="006E24B1">
        <w:t xml:space="preserve">  The</w:t>
      </w:r>
      <w:r w:rsidR="00696C9B" w:rsidRPr="006E24B1">
        <w:t xml:space="preserve"> comprehensive</w:t>
      </w:r>
      <w:r w:rsidRPr="006E24B1">
        <w:t xml:space="preserve"> exams, in-class activities, </w:t>
      </w:r>
      <w:r w:rsidR="00696C9B" w:rsidRPr="006E24B1">
        <w:t xml:space="preserve">written methodological critiques, </w:t>
      </w:r>
      <w:r w:rsidRPr="006E24B1">
        <w:t>and NIH Human Subjects Certification course will assess students’ ethical development.</w:t>
      </w:r>
    </w:p>
    <w:p w14:paraId="6B0FA34F" w14:textId="77777777" w:rsidR="0021088E" w:rsidRPr="006E24B1" w:rsidRDefault="0021088E" w:rsidP="006E24B1">
      <w:pPr>
        <w:pStyle w:val="Default"/>
        <w:rPr>
          <w:b/>
          <w:color w:val="auto"/>
          <w:sz w:val="30"/>
          <w:szCs w:val="30"/>
          <w:u w:val="single"/>
        </w:rPr>
      </w:pPr>
    </w:p>
    <w:p w14:paraId="47C01DF8" w14:textId="720A55F0" w:rsidR="00F029CF" w:rsidRPr="006E24B1" w:rsidRDefault="00966C97" w:rsidP="006E24B1">
      <w:pPr>
        <w:pStyle w:val="Default"/>
        <w:rPr>
          <w:color w:val="auto"/>
          <w:sz w:val="30"/>
          <w:szCs w:val="30"/>
        </w:rPr>
      </w:pPr>
      <w:r w:rsidRPr="006E24B1">
        <w:rPr>
          <w:b/>
          <w:color w:val="auto"/>
          <w:sz w:val="30"/>
          <w:szCs w:val="30"/>
          <w:u w:val="single"/>
        </w:rPr>
        <w:t>Req</w:t>
      </w:r>
      <w:r w:rsidR="00F029CF" w:rsidRPr="006E24B1">
        <w:rPr>
          <w:b/>
          <w:color w:val="auto"/>
          <w:sz w:val="30"/>
          <w:szCs w:val="30"/>
          <w:u w:val="single"/>
        </w:rPr>
        <w:t xml:space="preserve">uired </w:t>
      </w:r>
      <w:r w:rsidR="00C347E2">
        <w:rPr>
          <w:b/>
          <w:color w:val="auto"/>
          <w:sz w:val="30"/>
          <w:szCs w:val="30"/>
          <w:u w:val="single"/>
        </w:rPr>
        <w:t>Materials</w:t>
      </w:r>
    </w:p>
    <w:p w14:paraId="36E8010F" w14:textId="07165494" w:rsidR="001124BD" w:rsidRPr="00C1754C" w:rsidRDefault="00C1754C"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u w:val="single"/>
        </w:rPr>
      </w:pPr>
      <w:r>
        <w:rPr>
          <w:bCs/>
          <w:u w:val="single"/>
        </w:rPr>
        <w:t>Reading</w:t>
      </w:r>
    </w:p>
    <w:p w14:paraId="14E88825" w14:textId="2DBA87E3" w:rsidR="001124BD" w:rsidRDefault="001124BD"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4699A">
        <w:rPr>
          <w:bCs/>
        </w:rPr>
        <w:t>Salkind, N. J. (20</w:t>
      </w:r>
      <w:r>
        <w:rPr>
          <w:bCs/>
        </w:rPr>
        <w:t>17</w:t>
      </w:r>
      <w:r w:rsidRPr="00A4699A">
        <w:rPr>
          <w:bCs/>
        </w:rPr>
        <w:t xml:space="preserve">). </w:t>
      </w:r>
      <w:r w:rsidRPr="00B97C45">
        <w:rPr>
          <w:bCs/>
          <w:i/>
        </w:rPr>
        <w:t>Statistics for</w:t>
      </w:r>
      <w:r w:rsidR="0080345E">
        <w:rPr>
          <w:bCs/>
          <w:i/>
        </w:rPr>
        <w:t xml:space="preserve"> p</w:t>
      </w:r>
      <w:r w:rsidRPr="00B97C45">
        <w:rPr>
          <w:bCs/>
          <w:i/>
        </w:rPr>
        <w:t xml:space="preserve">eople </w:t>
      </w:r>
      <w:r w:rsidR="0080345E">
        <w:rPr>
          <w:bCs/>
          <w:i/>
        </w:rPr>
        <w:t>w</w:t>
      </w:r>
      <w:r>
        <w:rPr>
          <w:bCs/>
          <w:i/>
        </w:rPr>
        <w:t>ho (</w:t>
      </w:r>
      <w:r w:rsidR="0080345E">
        <w:rPr>
          <w:bCs/>
          <w:i/>
        </w:rPr>
        <w:t>t</w:t>
      </w:r>
      <w:r w:rsidRPr="00B97C45">
        <w:rPr>
          <w:bCs/>
          <w:i/>
        </w:rPr>
        <w:t xml:space="preserve">hink </w:t>
      </w:r>
      <w:r w:rsidR="0080345E">
        <w:rPr>
          <w:bCs/>
          <w:i/>
        </w:rPr>
        <w:t>t</w:t>
      </w:r>
      <w:r w:rsidRPr="00B97C45">
        <w:rPr>
          <w:bCs/>
          <w:i/>
        </w:rPr>
        <w:t xml:space="preserve">hey) </w:t>
      </w:r>
      <w:r w:rsidR="0080345E">
        <w:rPr>
          <w:bCs/>
          <w:i/>
        </w:rPr>
        <w:t>h</w:t>
      </w:r>
      <w:r w:rsidRPr="00B97C45">
        <w:rPr>
          <w:bCs/>
          <w:i/>
        </w:rPr>
        <w:t xml:space="preserve">ate </w:t>
      </w:r>
      <w:r w:rsidR="0080345E">
        <w:rPr>
          <w:bCs/>
          <w:i/>
        </w:rPr>
        <w:t>s</w:t>
      </w:r>
      <w:r w:rsidRPr="00B97C45">
        <w:rPr>
          <w:bCs/>
          <w:i/>
        </w:rPr>
        <w:t>tatistics</w:t>
      </w:r>
      <w:r>
        <w:rPr>
          <w:bCs/>
        </w:rPr>
        <w:t xml:space="preserve"> (6</w:t>
      </w:r>
      <w:r w:rsidRPr="00C06E0C">
        <w:rPr>
          <w:bCs/>
          <w:vertAlign w:val="superscript"/>
        </w:rPr>
        <w:t>th</w:t>
      </w:r>
      <w:r>
        <w:rPr>
          <w:bCs/>
        </w:rPr>
        <w:t xml:space="preserve"> e</w:t>
      </w:r>
      <w:r w:rsidRPr="00A4699A">
        <w:rPr>
          <w:bCs/>
        </w:rPr>
        <w:t>d</w:t>
      </w:r>
      <w:r w:rsidR="0080345E">
        <w:rPr>
          <w:bCs/>
        </w:rPr>
        <w:t>ition</w:t>
      </w:r>
      <w:r w:rsidRPr="00A4699A">
        <w:rPr>
          <w:bCs/>
        </w:rPr>
        <w:t>). Thousand Oaks, CA: Sage</w:t>
      </w:r>
      <w:r>
        <w:rPr>
          <w:bCs/>
        </w:rPr>
        <w:t xml:space="preserve"> Publications, Inc</w:t>
      </w:r>
      <w:r w:rsidRPr="00A4699A">
        <w:rPr>
          <w:bCs/>
        </w:rPr>
        <w:t xml:space="preserve">. </w:t>
      </w:r>
      <w:r>
        <w:rPr>
          <w:bCs/>
        </w:rPr>
        <w:br/>
      </w:r>
    </w:p>
    <w:p w14:paraId="352A762C" w14:textId="062C18EA" w:rsidR="001124BD" w:rsidRPr="00E5482A" w:rsidRDefault="00754E28"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E24B1">
        <w:t xml:space="preserve">The cost of </w:t>
      </w:r>
      <w:r w:rsidR="00663334" w:rsidRPr="006E24B1">
        <w:t xml:space="preserve">required </w:t>
      </w:r>
      <w:r w:rsidRPr="006E24B1">
        <w:t xml:space="preserve">textbooks may deter some students from purchasing them, which can hinder their academic success.  As such, </w:t>
      </w:r>
      <w:r w:rsidR="001124BD">
        <w:t xml:space="preserve">please know that copies of the required textbook are available for loan at no cost to students, </w:t>
      </w:r>
      <w:r w:rsidR="001124BD" w:rsidRPr="006E24B1">
        <w:t xml:space="preserve">at the </w:t>
      </w:r>
      <w:hyperlink r:id="rId8" w:history="1">
        <w:r w:rsidR="001124BD" w:rsidRPr="00870F93">
          <w:rPr>
            <w:rStyle w:val="Hyperlink"/>
          </w:rPr>
          <w:t>Social Research Library</w:t>
        </w:r>
      </w:hyperlink>
      <w:r w:rsidR="001124BD" w:rsidRPr="006E24B1">
        <w:t xml:space="preserve"> in </w:t>
      </w:r>
      <w:r w:rsidR="001124BD" w:rsidRPr="00E5482A">
        <w:rPr>
          <w:color w:val="000000" w:themeColor="text1"/>
        </w:rPr>
        <w:t>Room 227 of Haviland Hall.</w:t>
      </w:r>
      <w:r w:rsidR="00E5482A" w:rsidRPr="00E5482A">
        <w:rPr>
          <w:color w:val="000000" w:themeColor="text1"/>
        </w:rPr>
        <w:t xml:space="preserve">  The remaining required course readings will be available for free download via bCourses.</w:t>
      </w:r>
    </w:p>
    <w:p w14:paraId="2C8472DB" w14:textId="7036F912" w:rsidR="001E785F" w:rsidRPr="00E5482A" w:rsidRDefault="001E785F"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024D4A" w14:textId="4FF48F9F" w:rsidR="001E785F" w:rsidRDefault="001E785F" w:rsidP="001E785F">
      <w:pPr>
        <w:rPr>
          <w:bCs/>
        </w:rPr>
      </w:pPr>
      <w:r>
        <w:rPr>
          <w:bCs/>
        </w:rPr>
        <w:t xml:space="preserve">A free and open </w:t>
      </w:r>
      <w:hyperlink r:id="rId9" w:history="1">
        <w:r w:rsidRPr="001E785F">
          <w:rPr>
            <w:rStyle w:val="Hyperlink"/>
            <w:bCs/>
          </w:rPr>
          <w:t>companion website</w:t>
        </w:r>
      </w:hyperlink>
      <w:r>
        <w:rPr>
          <w:bCs/>
        </w:rPr>
        <w:t xml:space="preserve"> for this textbook is available to help you study.  This site includes the datasets mentioned in the book, as well as practice quizzes, flashcards, videos, and journal articles.</w:t>
      </w:r>
    </w:p>
    <w:p w14:paraId="72F3404A" w14:textId="77777777" w:rsidR="001124BD" w:rsidRDefault="001124BD"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8278A6" w14:textId="2781EF25" w:rsidR="00C347E2" w:rsidRPr="00C1754C" w:rsidRDefault="00C1754C" w:rsidP="00C347E2">
      <w:pPr>
        <w:rPr>
          <w:u w:val="single"/>
        </w:rPr>
      </w:pPr>
      <w:r>
        <w:rPr>
          <w:u w:val="single"/>
        </w:rPr>
        <w:t>Electronic</w:t>
      </w:r>
    </w:p>
    <w:p w14:paraId="3DACB3E1" w14:textId="67689BDD" w:rsidR="00C1754C" w:rsidRPr="00C1754C" w:rsidRDefault="00C1754C" w:rsidP="00C347E2">
      <w:r>
        <w:t xml:space="preserve">As a </w:t>
      </w:r>
      <w:r w:rsidRPr="00C1754C">
        <w:t>substantial portion of the course materials are housed on two cloud-based servers, it is critical that students have access to the following:</w:t>
      </w:r>
    </w:p>
    <w:p w14:paraId="7B079D2B" w14:textId="7C193F55" w:rsidR="00C1754C" w:rsidRPr="00C1754C" w:rsidRDefault="00C347E2" w:rsidP="00C347E2">
      <w:pPr>
        <w:pStyle w:val="ListParagraph"/>
        <w:numPr>
          <w:ilvl w:val="0"/>
          <w:numId w:val="13"/>
        </w:numPr>
        <w:rPr>
          <w:rFonts w:ascii="Times New Roman" w:hAnsi="Times New Roman" w:cs="Times New Roman"/>
        </w:rPr>
      </w:pPr>
      <w:r w:rsidRPr="00C1754C">
        <w:rPr>
          <w:rFonts w:ascii="Times New Roman" w:hAnsi="Times New Roman" w:cs="Times New Roman"/>
        </w:rPr>
        <w:t>a</w:t>
      </w:r>
      <w:r w:rsidR="001124BD" w:rsidRPr="00C1754C">
        <w:rPr>
          <w:rFonts w:ascii="Times New Roman" w:hAnsi="Times New Roman" w:cs="Times New Roman"/>
        </w:rPr>
        <w:t xml:space="preserve">n electronic tablet or laptop computer for in-class use </w:t>
      </w:r>
    </w:p>
    <w:p w14:paraId="2CCAD34F" w14:textId="77777777" w:rsidR="00C1754C" w:rsidRPr="00C1754C" w:rsidRDefault="00C347E2" w:rsidP="00C347E2">
      <w:pPr>
        <w:pStyle w:val="ListParagraph"/>
        <w:numPr>
          <w:ilvl w:val="0"/>
          <w:numId w:val="13"/>
        </w:numPr>
        <w:rPr>
          <w:rFonts w:ascii="Times New Roman" w:hAnsi="Times New Roman" w:cs="Times New Roman"/>
        </w:rPr>
      </w:pPr>
      <w:r w:rsidRPr="00C1754C">
        <w:rPr>
          <w:rFonts w:ascii="Times New Roman" w:hAnsi="Times New Roman" w:cs="Times New Roman"/>
        </w:rPr>
        <w:t>reliable high-speed internet connection</w:t>
      </w:r>
      <w:r w:rsidR="001124BD" w:rsidRPr="00C1754C">
        <w:rPr>
          <w:rFonts w:ascii="Times New Roman" w:hAnsi="Times New Roman" w:cs="Times New Roman"/>
        </w:rPr>
        <w:t xml:space="preserve"> as well as a desktop, laptop, or a tablet  (some of the web-based functionality may not prove useful on a cell phone) for work completed outside of class</w:t>
      </w:r>
    </w:p>
    <w:p w14:paraId="7CF4AFA1" w14:textId="77777777" w:rsidR="001015FA" w:rsidRPr="006E24B1" w:rsidRDefault="001015FA"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30"/>
          <w:szCs w:val="30"/>
          <w:u w:val="single"/>
        </w:rPr>
      </w:pPr>
    </w:p>
    <w:p w14:paraId="4CC9B770" w14:textId="77777777" w:rsidR="00F029CF" w:rsidRPr="006E24B1" w:rsidRDefault="00F029CF"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30"/>
          <w:szCs w:val="30"/>
          <w:u w:val="single"/>
        </w:rPr>
      </w:pPr>
      <w:r w:rsidRPr="006E24B1">
        <w:rPr>
          <w:b/>
          <w:bCs/>
          <w:sz w:val="30"/>
          <w:szCs w:val="30"/>
          <w:u w:val="single"/>
        </w:rPr>
        <w:t>Requirements for Enrollment</w:t>
      </w:r>
    </w:p>
    <w:p w14:paraId="66133C5A" w14:textId="5559198C" w:rsidR="002B3144" w:rsidRPr="006E24B1" w:rsidRDefault="002B3144" w:rsidP="006E24B1">
      <w:pPr>
        <w:widowControl w:val="0"/>
        <w:numPr>
          <w:ilvl w:val="0"/>
          <w:numId w:val="1"/>
        </w:numPr>
        <w:tabs>
          <w:tab w:val="left" w:pos="20"/>
          <w:tab w:val="left" w:pos="1440"/>
        </w:tabs>
        <w:autoSpaceDE w:val="0"/>
        <w:autoSpaceDN w:val="0"/>
        <w:adjustRightInd w:val="0"/>
        <w:ind w:left="0" w:firstLine="0"/>
        <w:rPr>
          <w:u w:val="single"/>
        </w:rPr>
      </w:pPr>
      <w:r w:rsidRPr="006E24B1">
        <w:rPr>
          <w:u w:val="single"/>
        </w:rPr>
        <w:t>Participation</w:t>
      </w:r>
      <w:r w:rsidR="00C3151A" w:rsidRPr="006E24B1">
        <w:rPr>
          <w:u w:val="single"/>
        </w:rPr>
        <w:t xml:space="preserve"> and Attendance Policy</w:t>
      </w:r>
    </w:p>
    <w:p w14:paraId="24313F50" w14:textId="2D61F885" w:rsidR="004D0791" w:rsidRPr="006E24B1" w:rsidRDefault="00236146" w:rsidP="006E24B1">
      <w:pPr>
        <w:pStyle w:val="ListParagraph"/>
        <w:numPr>
          <w:ilvl w:val="0"/>
          <w:numId w:val="2"/>
        </w:numPr>
        <w:rPr>
          <w:rFonts w:ascii="Times New Roman" w:hAnsi="Times New Roman" w:cs="Times New Roman"/>
        </w:rPr>
      </w:pPr>
      <w:r w:rsidRPr="006E24B1">
        <w:rPr>
          <w:rFonts w:ascii="Times New Roman" w:hAnsi="Times New Roman" w:cs="Times New Roman"/>
        </w:rPr>
        <w:lastRenderedPageBreak/>
        <w:t xml:space="preserve">Attendance is very important to your success in this class. </w:t>
      </w:r>
      <w:r w:rsidR="002B3144" w:rsidRPr="006E24B1">
        <w:rPr>
          <w:rFonts w:ascii="Times New Roman" w:hAnsi="Times New Roman" w:cs="Times New Roman"/>
        </w:rPr>
        <w:t>Attendance will be take</w:t>
      </w:r>
      <w:r w:rsidR="004D0791" w:rsidRPr="006E24B1">
        <w:rPr>
          <w:rFonts w:ascii="Times New Roman" w:hAnsi="Times New Roman" w:cs="Times New Roman"/>
        </w:rPr>
        <w:t>n daily at the start of class so p</w:t>
      </w:r>
      <w:r w:rsidR="002B3144" w:rsidRPr="006E24B1">
        <w:rPr>
          <w:rFonts w:ascii="Times New Roman" w:hAnsi="Times New Roman" w:cs="Times New Roman"/>
        </w:rPr>
        <w:t xml:space="preserve">lease arrive on time so that your attendance is accurately recorded. </w:t>
      </w:r>
      <w:r w:rsidR="004D0791" w:rsidRPr="006E24B1">
        <w:rPr>
          <w:rFonts w:ascii="Times New Roman" w:hAnsi="Times New Roman" w:cs="Times New Roman"/>
        </w:rPr>
        <w:t xml:space="preserve">If you are late to class and consequently marked absent, it is your responsibility to </w:t>
      </w:r>
      <w:r w:rsidR="0003100B">
        <w:rPr>
          <w:rFonts w:ascii="Times New Roman" w:hAnsi="Times New Roman" w:cs="Times New Roman"/>
        </w:rPr>
        <w:t xml:space="preserve">send </w:t>
      </w:r>
      <w:r w:rsidR="0003100B" w:rsidRPr="00C1754C">
        <w:rPr>
          <w:rFonts w:ascii="Times New Roman" w:hAnsi="Times New Roman" w:cs="Times New Roman"/>
          <w:highlight w:val="yellow"/>
        </w:rPr>
        <w:t>Doug Epps</w:t>
      </w:r>
      <w:r w:rsidR="0003100B">
        <w:rPr>
          <w:rFonts w:ascii="Times New Roman" w:hAnsi="Times New Roman" w:cs="Times New Roman"/>
        </w:rPr>
        <w:t xml:space="preserve"> a bCourses message </w:t>
      </w:r>
      <w:r w:rsidR="004D0791" w:rsidRPr="006E24B1">
        <w:rPr>
          <w:rFonts w:ascii="Times New Roman" w:hAnsi="Times New Roman" w:cs="Times New Roman"/>
        </w:rPr>
        <w:t xml:space="preserve">within </w:t>
      </w:r>
      <w:r w:rsidR="004D0791" w:rsidRPr="00CF3C89">
        <w:rPr>
          <w:rFonts w:ascii="Times New Roman" w:hAnsi="Times New Roman" w:cs="Times New Roman"/>
          <w:u w:val="single"/>
        </w:rPr>
        <w:t>one week of that class</w:t>
      </w:r>
      <w:r w:rsidR="00C1754C">
        <w:rPr>
          <w:rFonts w:ascii="Times New Roman" w:hAnsi="Times New Roman" w:cs="Times New Roman"/>
        </w:rPr>
        <w:t>,</w:t>
      </w:r>
      <w:r w:rsidR="004D0791" w:rsidRPr="006E24B1">
        <w:rPr>
          <w:rFonts w:ascii="Times New Roman" w:hAnsi="Times New Roman" w:cs="Times New Roman"/>
        </w:rPr>
        <w:t xml:space="preserve"> to request an attendance record revision.  </w:t>
      </w:r>
    </w:p>
    <w:p w14:paraId="0AFF4022" w14:textId="027273FD" w:rsidR="002B3144" w:rsidRPr="006E24B1" w:rsidRDefault="00C1754C" w:rsidP="006E24B1">
      <w:pPr>
        <w:pStyle w:val="ListParagraph"/>
        <w:numPr>
          <w:ilvl w:val="0"/>
          <w:numId w:val="2"/>
        </w:numPr>
        <w:rPr>
          <w:rFonts w:ascii="Times New Roman" w:hAnsi="Times New Roman" w:cs="Times New Roman"/>
        </w:rPr>
      </w:pPr>
      <w:r>
        <w:rPr>
          <w:rFonts w:ascii="Times New Roman" w:hAnsi="Times New Roman" w:cs="Times New Roman"/>
        </w:rPr>
        <w:t xml:space="preserve">Please do not feel compelled </w:t>
      </w:r>
      <w:r w:rsidR="00CF3C89">
        <w:rPr>
          <w:rFonts w:ascii="Times New Roman" w:hAnsi="Times New Roman" w:cs="Times New Roman"/>
        </w:rPr>
        <w:t>to request permission or</w:t>
      </w:r>
      <w:r w:rsidR="00011827">
        <w:rPr>
          <w:rFonts w:ascii="Times New Roman" w:hAnsi="Times New Roman" w:cs="Times New Roman"/>
        </w:rPr>
        <w:t xml:space="preserve"> send notifications for </w:t>
      </w:r>
      <w:r w:rsidR="00CF3C89">
        <w:rPr>
          <w:rFonts w:ascii="Times New Roman" w:hAnsi="Times New Roman" w:cs="Times New Roman"/>
        </w:rPr>
        <w:t xml:space="preserve">when you miss </w:t>
      </w:r>
      <w:r w:rsidR="00177465">
        <w:rPr>
          <w:rFonts w:ascii="Times New Roman" w:hAnsi="Times New Roman" w:cs="Times New Roman"/>
        </w:rPr>
        <w:t>an in-class meeting (whether the absence was planned or not)</w:t>
      </w:r>
      <w:r w:rsidR="00CF3C89">
        <w:rPr>
          <w:rFonts w:ascii="Times New Roman" w:hAnsi="Times New Roman" w:cs="Times New Roman"/>
        </w:rPr>
        <w:t>.</w:t>
      </w:r>
    </w:p>
    <w:p w14:paraId="7D4C205B" w14:textId="33D9FFE5" w:rsidR="002B3144" w:rsidRPr="006E24B1" w:rsidRDefault="002B3144" w:rsidP="006E24B1">
      <w:pPr>
        <w:widowControl w:val="0"/>
        <w:numPr>
          <w:ilvl w:val="0"/>
          <w:numId w:val="2"/>
        </w:numPr>
        <w:tabs>
          <w:tab w:val="left" w:pos="360"/>
          <w:tab w:val="left" w:pos="504"/>
          <w:tab w:val="left" w:pos="1440"/>
        </w:tabs>
        <w:autoSpaceDE w:val="0"/>
        <w:autoSpaceDN w:val="0"/>
        <w:adjustRightInd w:val="0"/>
      </w:pPr>
      <w:r w:rsidRPr="006E24B1">
        <w:t xml:space="preserve">This class meets </w:t>
      </w:r>
      <w:r w:rsidR="00011827">
        <w:t xml:space="preserve">in-person, for </w:t>
      </w:r>
      <w:r w:rsidR="00CF3C89">
        <w:t xml:space="preserve">up to </w:t>
      </w:r>
      <w:r w:rsidR="002E3890" w:rsidRPr="006E24B1">
        <w:t>2</w:t>
      </w:r>
      <w:r w:rsidRPr="006E24B1">
        <w:t xml:space="preserve"> hours </w:t>
      </w:r>
      <w:r w:rsidR="00011827">
        <w:t>weekly</w:t>
      </w:r>
      <w:r w:rsidR="00781C1C" w:rsidRPr="006E24B1">
        <w:t xml:space="preserve"> on Monday</w:t>
      </w:r>
      <w:r w:rsidR="00011827">
        <w:t>s</w:t>
      </w:r>
      <w:r w:rsidRPr="006E24B1">
        <w:t xml:space="preserve">. Students can expect </w:t>
      </w:r>
      <w:r w:rsidR="00011827">
        <w:t xml:space="preserve">to devote a minimum of </w:t>
      </w:r>
      <w:r w:rsidR="002E3890" w:rsidRPr="006E24B1">
        <w:t xml:space="preserve">2 </w:t>
      </w:r>
      <w:r w:rsidRPr="006E24B1">
        <w:t>hours of preparation (reading, reflecting, reviewing notes, preparing for exams, etc.) per week.</w:t>
      </w:r>
    </w:p>
    <w:p w14:paraId="6C823240" w14:textId="579015D1" w:rsidR="002B3144" w:rsidRPr="006E24B1" w:rsidRDefault="002B3144" w:rsidP="006E24B1">
      <w:pPr>
        <w:widowControl w:val="0"/>
        <w:numPr>
          <w:ilvl w:val="0"/>
          <w:numId w:val="2"/>
        </w:numPr>
        <w:tabs>
          <w:tab w:val="left" w:pos="360"/>
          <w:tab w:val="left" w:pos="504"/>
          <w:tab w:val="left" w:pos="1440"/>
        </w:tabs>
        <w:autoSpaceDE w:val="0"/>
        <w:autoSpaceDN w:val="0"/>
        <w:adjustRightInd w:val="0"/>
        <w:rPr>
          <w:b/>
        </w:rPr>
      </w:pPr>
      <w:r w:rsidRPr="006E24B1">
        <w:t xml:space="preserve">Class time will be used in a variety of ways: lecture, small and large group discussion, </w:t>
      </w:r>
      <w:r w:rsidR="00011827">
        <w:t xml:space="preserve">analytic demonstrations, hands-on </w:t>
      </w:r>
      <w:r w:rsidR="001E785F">
        <w:t>analytic exercises</w:t>
      </w:r>
      <w:r w:rsidRPr="006E24B1">
        <w:t xml:space="preserve">, etc. </w:t>
      </w:r>
      <w:r w:rsidRPr="006E24B1">
        <w:rPr>
          <w:i/>
          <w:u w:val="single"/>
        </w:rPr>
        <w:t xml:space="preserve">Since this work will presume and build upon an understanding of the readings, it is essential that you read and be prepared to discuss assigned readings before the class for which they are assigned.  </w:t>
      </w:r>
      <w:r w:rsidRPr="006E24B1">
        <w:rPr>
          <w:b/>
          <w:i/>
          <w:u w:val="single"/>
        </w:rPr>
        <w:t>Please note that this is also a requirement for course enrollment.</w:t>
      </w:r>
    </w:p>
    <w:p w14:paraId="59CEB05E" w14:textId="77777777" w:rsidR="002B3144" w:rsidRPr="006E24B1" w:rsidRDefault="002B3144" w:rsidP="006E24B1">
      <w:pPr>
        <w:widowControl w:val="0"/>
        <w:numPr>
          <w:ilvl w:val="0"/>
          <w:numId w:val="2"/>
        </w:numPr>
        <w:tabs>
          <w:tab w:val="left" w:pos="360"/>
          <w:tab w:val="left" w:pos="504"/>
          <w:tab w:val="left" w:pos="1440"/>
        </w:tabs>
        <w:autoSpaceDE w:val="0"/>
        <w:autoSpaceDN w:val="0"/>
        <w:adjustRightInd w:val="0"/>
      </w:pPr>
      <w:r w:rsidRPr="006E24B1">
        <w:t xml:space="preserve">Learners are expected to actively participate in and contribute to their own learning experience. Participation means providing substantive comments, questions, and contributions that advance the learning process for that learner as well as the other learners in the course. </w:t>
      </w:r>
    </w:p>
    <w:p w14:paraId="50742344" w14:textId="158301EC" w:rsidR="004D0791" w:rsidRPr="006E24B1" w:rsidRDefault="004D0791" w:rsidP="006E24B1">
      <w:pPr>
        <w:widowControl w:val="0"/>
        <w:numPr>
          <w:ilvl w:val="0"/>
          <w:numId w:val="2"/>
        </w:numPr>
        <w:tabs>
          <w:tab w:val="left" w:pos="360"/>
          <w:tab w:val="left" w:pos="504"/>
          <w:tab w:val="left" w:pos="1440"/>
        </w:tabs>
        <w:autoSpaceDE w:val="0"/>
        <w:autoSpaceDN w:val="0"/>
        <w:adjustRightInd w:val="0"/>
      </w:pPr>
      <w:r w:rsidRPr="006E24B1">
        <w:t xml:space="preserve">Students are expected to complete course evaluations </w:t>
      </w:r>
      <w:r w:rsidR="00011827">
        <w:t>at the end of the term.  Your responses to the evaluation prompts have no bearing on your individual assessments</w:t>
      </w:r>
      <w:r w:rsidRPr="006E24B1">
        <w:t xml:space="preserve">. </w:t>
      </w:r>
    </w:p>
    <w:p w14:paraId="06826A7A" w14:textId="77777777" w:rsidR="002B3144" w:rsidRPr="006E24B1" w:rsidRDefault="002B3144" w:rsidP="006E24B1">
      <w:pPr>
        <w:widowControl w:val="0"/>
        <w:tabs>
          <w:tab w:val="left" w:pos="20"/>
          <w:tab w:val="left" w:pos="1440"/>
        </w:tabs>
        <w:autoSpaceDE w:val="0"/>
        <w:autoSpaceDN w:val="0"/>
        <w:adjustRightInd w:val="0"/>
        <w:rPr>
          <w:u w:val="single"/>
        </w:rPr>
      </w:pPr>
    </w:p>
    <w:p w14:paraId="1488971C" w14:textId="518DC45C" w:rsidR="00F029CF" w:rsidRPr="006E24B1" w:rsidRDefault="00F029CF" w:rsidP="006E24B1">
      <w:pPr>
        <w:widowControl w:val="0"/>
        <w:tabs>
          <w:tab w:val="left" w:pos="20"/>
          <w:tab w:val="left" w:pos="1440"/>
        </w:tabs>
        <w:autoSpaceDE w:val="0"/>
        <w:autoSpaceDN w:val="0"/>
        <w:adjustRightInd w:val="0"/>
        <w:rPr>
          <w:u w:val="single"/>
        </w:rPr>
      </w:pPr>
      <w:r w:rsidRPr="006E24B1">
        <w:rPr>
          <w:u w:val="single"/>
        </w:rPr>
        <w:t xml:space="preserve">Technology </w:t>
      </w:r>
      <w:r w:rsidR="0021088E" w:rsidRPr="006E24B1">
        <w:rPr>
          <w:u w:val="single"/>
        </w:rPr>
        <w:t>and the Use of Electronic Devices</w:t>
      </w:r>
    </w:p>
    <w:p w14:paraId="3FC506AB" w14:textId="35AB0AB8" w:rsidR="00986814" w:rsidRPr="006E24B1" w:rsidRDefault="00986814" w:rsidP="006E24B1">
      <w:pPr>
        <w:pStyle w:val="ListParagraph"/>
        <w:widowControl w:val="0"/>
        <w:numPr>
          <w:ilvl w:val="0"/>
          <w:numId w:val="2"/>
        </w:numPr>
        <w:autoSpaceDE w:val="0"/>
        <w:autoSpaceDN w:val="0"/>
        <w:adjustRightInd w:val="0"/>
        <w:rPr>
          <w:rFonts w:ascii="Times New Roman" w:hAnsi="Times New Roman" w:cs="Times New Roman"/>
          <w:color w:val="000000"/>
          <w:sz w:val="23"/>
          <w:szCs w:val="23"/>
        </w:rPr>
      </w:pPr>
      <w:r w:rsidRPr="006E24B1">
        <w:rPr>
          <w:rFonts w:ascii="Times New Roman" w:hAnsi="Times New Roman" w:cs="Times New Roman"/>
          <w:color w:val="000000"/>
        </w:rPr>
        <w:t xml:space="preserve">If you are </w:t>
      </w:r>
      <w:r w:rsidR="00CF3C89">
        <w:rPr>
          <w:rFonts w:ascii="Times New Roman" w:hAnsi="Times New Roman" w:cs="Times New Roman"/>
          <w:color w:val="000000"/>
        </w:rPr>
        <w:t xml:space="preserve">disabled, </w:t>
      </w:r>
      <w:r w:rsidRPr="006E24B1">
        <w:rPr>
          <w:rFonts w:ascii="Times New Roman" w:hAnsi="Times New Roman" w:cs="Times New Roman"/>
          <w:color w:val="000000"/>
        </w:rPr>
        <w:t>differently-abled</w:t>
      </w:r>
      <w:r w:rsidR="00CF3C89">
        <w:rPr>
          <w:rFonts w:ascii="Times New Roman" w:hAnsi="Times New Roman" w:cs="Times New Roman"/>
          <w:color w:val="000000"/>
        </w:rPr>
        <w:t>,</w:t>
      </w:r>
      <w:r w:rsidRPr="006E24B1">
        <w:rPr>
          <w:rFonts w:ascii="Times New Roman" w:hAnsi="Times New Roman" w:cs="Times New Roman"/>
          <w:color w:val="000000"/>
        </w:rPr>
        <w:t xml:space="preserve"> or </w:t>
      </w:r>
      <w:r w:rsidR="00A07068" w:rsidRPr="006E24B1">
        <w:rPr>
          <w:rFonts w:ascii="Times New Roman" w:hAnsi="Times New Roman" w:cs="Times New Roman"/>
          <w:color w:val="000000"/>
        </w:rPr>
        <w:t>are navigating</w:t>
      </w:r>
      <w:r w:rsidRPr="006E24B1">
        <w:rPr>
          <w:rFonts w:ascii="Times New Roman" w:hAnsi="Times New Roman" w:cs="Times New Roman"/>
          <w:color w:val="000000"/>
        </w:rPr>
        <w:t xml:space="preserve"> a condition that impacts your participation in this course, please schedule a private appointment with me as soon as possible to </w:t>
      </w:r>
      <w:r w:rsidR="00011827">
        <w:rPr>
          <w:rFonts w:ascii="Times New Roman" w:hAnsi="Times New Roman" w:cs="Times New Roman"/>
          <w:color w:val="000000"/>
        </w:rPr>
        <w:t xml:space="preserve">confidentially </w:t>
      </w:r>
      <w:r w:rsidRPr="006E24B1">
        <w:rPr>
          <w:rFonts w:ascii="Times New Roman" w:hAnsi="Times New Roman" w:cs="Times New Roman"/>
          <w:color w:val="000000"/>
        </w:rPr>
        <w:t xml:space="preserve">discuss accommodations for your specific needs. For more information about </w:t>
      </w:r>
      <w:r w:rsidR="008C40AD" w:rsidRPr="006E24B1">
        <w:rPr>
          <w:rFonts w:ascii="Times New Roman" w:hAnsi="Times New Roman" w:cs="Times New Roman"/>
          <w:color w:val="000000"/>
        </w:rPr>
        <w:t xml:space="preserve">accessing </w:t>
      </w:r>
      <w:r w:rsidRPr="006E24B1">
        <w:rPr>
          <w:rFonts w:ascii="Times New Roman" w:hAnsi="Times New Roman" w:cs="Times New Roman"/>
          <w:color w:val="000000"/>
        </w:rPr>
        <w:t>resources</w:t>
      </w:r>
      <w:r w:rsidR="008C40AD" w:rsidRPr="006E24B1">
        <w:rPr>
          <w:rFonts w:ascii="Times New Roman" w:hAnsi="Times New Roman" w:cs="Times New Roman"/>
          <w:color w:val="000000"/>
        </w:rPr>
        <w:t xml:space="preserve"> that could help to support learning efforts further complicated by disabling conditions</w:t>
      </w:r>
      <w:r w:rsidRPr="006E24B1">
        <w:rPr>
          <w:rFonts w:ascii="Times New Roman" w:hAnsi="Times New Roman" w:cs="Times New Roman"/>
          <w:color w:val="000000"/>
        </w:rPr>
        <w:t xml:space="preserve">, please contact the </w:t>
      </w:r>
      <w:r w:rsidRPr="006E24B1">
        <w:rPr>
          <w:rFonts w:ascii="Times New Roman" w:hAnsi="Times New Roman" w:cs="Times New Roman"/>
          <w:color w:val="000000"/>
          <w:sz w:val="23"/>
          <w:szCs w:val="23"/>
        </w:rPr>
        <w:t xml:space="preserve">Disabled Students’ Program (DSP): </w:t>
      </w:r>
      <w:hyperlink r:id="rId10" w:history="1">
        <w:r w:rsidRPr="006E24B1">
          <w:rPr>
            <w:rStyle w:val="Hyperlink"/>
            <w:rFonts w:ascii="Times New Roman" w:hAnsi="Times New Roman" w:cs="Times New Roman"/>
            <w:sz w:val="23"/>
            <w:szCs w:val="23"/>
          </w:rPr>
          <w:t>http://dsp.berkeley.edu/</w:t>
        </w:r>
      </w:hyperlink>
      <w:r w:rsidRPr="006E24B1">
        <w:rPr>
          <w:rFonts w:ascii="Times New Roman" w:hAnsi="Times New Roman" w:cs="Times New Roman"/>
          <w:color w:val="000000"/>
          <w:sz w:val="23"/>
          <w:szCs w:val="23"/>
        </w:rPr>
        <w:t>.</w:t>
      </w:r>
    </w:p>
    <w:p w14:paraId="049DA39E" w14:textId="793A60D7" w:rsidR="00986814" w:rsidRPr="006E24B1" w:rsidRDefault="00986814" w:rsidP="006E24B1">
      <w:pPr>
        <w:widowControl w:val="0"/>
        <w:numPr>
          <w:ilvl w:val="0"/>
          <w:numId w:val="2"/>
        </w:numPr>
        <w:tabs>
          <w:tab w:val="left" w:pos="360"/>
          <w:tab w:val="left" w:pos="504"/>
          <w:tab w:val="left" w:pos="1440"/>
        </w:tabs>
        <w:autoSpaceDE w:val="0"/>
        <w:autoSpaceDN w:val="0"/>
        <w:adjustRightInd w:val="0"/>
      </w:pPr>
      <w:r w:rsidRPr="006E24B1">
        <w:t xml:space="preserve">Unless there is demonstrated need for </w:t>
      </w:r>
      <w:r w:rsidR="00090434">
        <w:t xml:space="preserve">audio-visual related </w:t>
      </w:r>
      <w:r w:rsidRPr="006E24B1">
        <w:t xml:space="preserve">technology due to a </w:t>
      </w:r>
      <w:r w:rsidRPr="006E24B1">
        <w:rPr>
          <w:b/>
          <w:bCs/>
          <w:u w:val="single"/>
        </w:rPr>
        <w:t>documented</w:t>
      </w:r>
      <w:r w:rsidRPr="006E24B1">
        <w:t xml:space="preserve"> need that is recognized by the University of California at Berkeley, the use of </w:t>
      </w:r>
      <w:r w:rsidR="00090434">
        <w:t xml:space="preserve">recording devices are </w:t>
      </w:r>
      <w:r w:rsidRPr="006E24B1">
        <w:t xml:space="preserve">prohibited in the classroom.  </w:t>
      </w:r>
    </w:p>
    <w:p w14:paraId="2E9AA18B" w14:textId="490DD6FA" w:rsidR="00986814" w:rsidRPr="006E24B1" w:rsidRDefault="00986814" w:rsidP="006E24B1">
      <w:pPr>
        <w:widowControl w:val="0"/>
        <w:numPr>
          <w:ilvl w:val="0"/>
          <w:numId w:val="2"/>
        </w:numPr>
        <w:tabs>
          <w:tab w:val="left" w:pos="360"/>
          <w:tab w:val="left" w:pos="504"/>
          <w:tab w:val="left" w:pos="1440"/>
        </w:tabs>
        <w:autoSpaceDE w:val="0"/>
        <w:autoSpaceDN w:val="0"/>
        <w:adjustRightInd w:val="0"/>
      </w:pPr>
      <w:r w:rsidRPr="006E24B1">
        <w:t xml:space="preserve">Unfortunately, previous technology users have been tempted to </w:t>
      </w:r>
      <w:r w:rsidR="008C40AD" w:rsidRPr="006E24B1">
        <w:t xml:space="preserve">(unsuccessfully) </w:t>
      </w:r>
      <w:r w:rsidRPr="006E24B1">
        <w:t>multi-task during class time. Surfing the web, checking Face</w:t>
      </w:r>
      <w:r w:rsidR="00CF3C89">
        <w:t>B</w:t>
      </w:r>
      <w:r w:rsidRPr="006E24B1">
        <w:t>ook, and IMing</w:t>
      </w:r>
      <w:r w:rsidR="00CF3C89">
        <w:t xml:space="preserve">, for example, </w:t>
      </w:r>
      <w:r w:rsidRPr="006E24B1">
        <w:t>are not appropriate classroom uses for computers. Neither is pod-casting or You-tubing edited selections of the lecture</w:t>
      </w:r>
      <w:r w:rsidR="00CF3C89">
        <w:t xml:space="preserve"> or discussion</w:t>
      </w:r>
      <w:r w:rsidRPr="006E24B1">
        <w:t>. These actions result in distractions to other students sitting in the area near the computer user, inappropriate use of classroom resources, and privacy violations.</w:t>
      </w:r>
      <w:r w:rsidR="00CF3C89">
        <w:t xml:space="preserve"> Please do not engage in these behaviors.</w:t>
      </w:r>
    </w:p>
    <w:p w14:paraId="5CED9D48" w14:textId="07335047" w:rsidR="00986814" w:rsidRPr="006E24B1" w:rsidRDefault="00090434" w:rsidP="006E24B1">
      <w:pPr>
        <w:widowControl w:val="0"/>
        <w:numPr>
          <w:ilvl w:val="0"/>
          <w:numId w:val="2"/>
        </w:numPr>
        <w:tabs>
          <w:tab w:val="left" w:pos="360"/>
          <w:tab w:val="left" w:pos="504"/>
          <w:tab w:val="left" w:pos="1440"/>
        </w:tabs>
        <w:autoSpaceDE w:val="0"/>
        <w:autoSpaceDN w:val="0"/>
        <w:adjustRightInd w:val="0"/>
      </w:pPr>
      <w:r>
        <w:t>Out of respect for your peers and the collective desire to limit distractions that hinder learning, p</w:t>
      </w:r>
      <w:r w:rsidR="00CF3C89">
        <w:t>lease</w:t>
      </w:r>
      <w:r w:rsidR="00986814" w:rsidRPr="006E24B1">
        <w:t xml:space="preserve"> turn your cell phone</w:t>
      </w:r>
      <w:r w:rsidR="00CF3C89">
        <w:t>(s)</w:t>
      </w:r>
      <w:r w:rsidR="00986814" w:rsidRPr="006E24B1">
        <w:t xml:space="preserve"> to </w:t>
      </w:r>
      <w:r w:rsidR="00986814" w:rsidRPr="006E24B1">
        <w:rPr>
          <w:i/>
        </w:rPr>
        <w:t>SILENT</w:t>
      </w:r>
      <w:r w:rsidR="00986814" w:rsidRPr="006E24B1">
        <w:t xml:space="preserve">.  If there are urgent circumstances for which you must </w:t>
      </w:r>
      <w:r>
        <w:t>be reachable by telephone, please make every effort to step outside of the classroom to attend to those needs.</w:t>
      </w:r>
      <w:r w:rsidR="00986814" w:rsidRPr="006E24B1">
        <w:t xml:space="preserve"> </w:t>
      </w:r>
    </w:p>
    <w:p w14:paraId="2030451D" w14:textId="77777777" w:rsidR="00AB3F71" w:rsidRPr="006E24B1" w:rsidRDefault="00AB3F71" w:rsidP="006E24B1">
      <w:pPr>
        <w:widowControl w:val="0"/>
        <w:tabs>
          <w:tab w:val="left" w:pos="20"/>
          <w:tab w:val="left" w:pos="164"/>
          <w:tab w:val="left" w:pos="1440"/>
        </w:tabs>
        <w:autoSpaceDE w:val="0"/>
        <w:autoSpaceDN w:val="0"/>
        <w:adjustRightInd w:val="0"/>
        <w:rPr>
          <w:u w:val="single"/>
        </w:rPr>
      </w:pPr>
    </w:p>
    <w:p w14:paraId="4A177C70" w14:textId="77777777" w:rsidR="00F029CF" w:rsidRPr="006E24B1" w:rsidRDefault="00F029CF" w:rsidP="006E24B1">
      <w:pPr>
        <w:widowControl w:val="0"/>
        <w:tabs>
          <w:tab w:val="left" w:pos="20"/>
          <w:tab w:val="left" w:pos="164"/>
          <w:tab w:val="left" w:pos="1440"/>
        </w:tabs>
        <w:autoSpaceDE w:val="0"/>
        <w:autoSpaceDN w:val="0"/>
        <w:adjustRightInd w:val="0"/>
        <w:rPr>
          <w:u w:val="single"/>
        </w:rPr>
      </w:pPr>
      <w:r w:rsidRPr="006E24B1">
        <w:rPr>
          <w:u w:val="single"/>
        </w:rPr>
        <w:t>Classroom Etiquette</w:t>
      </w:r>
    </w:p>
    <w:p w14:paraId="7209DBA1" w14:textId="09216470" w:rsidR="00986814" w:rsidRPr="006E24B1" w:rsidRDefault="00986814" w:rsidP="006E24B1">
      <w:pPr>
        <w:pStyle w:val="ListParagraph"/>
        <w:widowControl w:val="0"/>
        <w:numPr>
          <w:ilvl w:val="0"/>
          <w:numId w:val="6"/>
        </w:numPr>
        <w:autoSpaceDE w:val="0"/>
        <w:autoSpaceDN w:val="0"/>
        <w:adjustRightInd w:val="0"/>
        <w:ind w:left="360"/>
        <w:rPr>
          <w:rFonts w:ascii="Times New Roman" w:hAnsi="Times New Roman" w:cs="Times New Roman"/>
        </w:rPr>
      </w:pPr>
      <w:r w:rsidRPr="006E24B1">
        <w:rPr>
          <w:rFonts w:ascii="Times New Roman" w:hAnsi="Times New Roman" w:cs="Times New Roman"/>
        </w:rPr>
        <w:t xml:space="preserve">It is crucial that we all take responsibility for creating an inquiry community in which open and respectful dialogue can occur. You should actively challenge other students on important </w:t>
      </w:r>
      <w:r w:rsidRPr="006E24B1">
        <w:rPr>
          <w:rFonts w:ascii="Times New Roman" w:hAnsi="Times New Roman" w:cs="Times New Roman"/>
        </w:rPr>
        <w:lastRenderedPageBreak/>
        <w:t xml:space="preserve">issues because, when done respectfully, this can be a powerful learning tool. The course must be a place where we can discuss our differing perspectives without judgment. For this to happen, we will each need to work hard to remain </w:t>
      </w:r>
      <w:r w:rsidR="00090434">
        <w:rPr>
          <w:rFonts w:ascii="Times New Roman" w:hAnsi="Times New Roman" w:cs="Times New Roman"/>
        </w:rPr>
        <w:t>attentive to</w:t>
      </w:r>
      <w:r w:rsidRPr="006E24B1">
        <w:rPr>
          <w:rFonts w:ascii="Times New Roman" w:hAnsi="Times New Roman" w:cs="Times New Roman"/>
        </w:rPr>
        <w:t xml:space="preserve"> others’ opinions (and critically self-reflective of our own), realizing that we all hold important points of view.</w:t>
      </w:r>
    </w:p>
    <w:p w14:paraId="7F3B929D" w14:textId="2BDD8B11" w:rsidR="00986814" w:rsidRPr="006E24B1" w:rsidRDefault="00986814" w:rsidP="006E24B1">
      <w:pPr>
        <w:widowControl w:val="0"/>
        <w:numPr>
          <w:ilvl w:val="0"/>
          <w:numId w:val="2"/>
        </w:numPr>
        <w:tabs>
          <w:tab w:val="left" w:pos="360"/>
          <w:tab w:val="left" w:pos="504"/>
          <w:tab w:val="left" w:pos="1440"/>
        </w:tabs>
        <w:autoSpaceDE w:val="0"/>
        <w:autoSpaceDN w:val="0"/>
        <w:adjustRightInd w:val="0"/>
      </w:pPr>
      <w:r w:rsidRPr="006E24B1">
        <w:t>A number of substantively sensitive issues will be discussed in this classroom and this space serves as a safe platform upon which all viewpoints are welcome.</w:t>
      </w:r>
      <w:r w:rsidR="00496B58">
        <w:t xml:space="preserve">  Please note that we cannot expect bravery and honesty of one another, absent some measure of shared trust.  Your discussions will be as productive as you allow them to be.</w:t>
      </w:r>
    </w:p>
    <w:p w14:paraId="56F14FC7" w14:textId="226D3AD2" w:rsidR="00D85141" w:rsidRPr="006E24B1" w:rsidRDefault="00986814" w:rsidP="006E24B1">
      <w:pPr>
        <w:widowControl w:val="0"/>
        <w:numPr>
          <w:ilvl w:val="0"/>
          <w:numId w:val="2"/>
        </w:numPr>
        <w:tabs>
          <w:tab w:val="left" w:pos="360"/>
          <w:tab w:val="left" w:pos="504"/>
          <w:tab w:val="left" w:pos="1440"/>
        </w:tabs>
        <w:autoSpaceDE w:val="0"/>
        <w:autoSpaceDN w:val="0"/>
        <w:adjustRightInd w:val="0"/>
      </w:pPr>
      <w:r w:rsidRPr="006E24B1">
        <w:t>Students are expected to treat each other with respect. Disruptive and disrespectful behavior of any kind will not be tolerated.  Examples of prohibited behavior include excessive talking</w:t>
      </w:r>
      <w:r w:rsidR="00496B58">
        <w:t xml:space="preserve"> over others, entertaining side conversations that distract classroom members, </w:t>
      </w:r>
      <w:r w:rsidR="00090434">
        <w:t xml:space="preserve">and </w:t>
      </w:r>
      <w:r w:rsidR="00496B58">
        <w:t>mocking or bullying of any sort (in class or online)</w:t>
      </w:r>
      <w:r w:rsidRPr="006E24B1">
        <w:t xml:space="preserve">. </w:t>
      </w:r>
    </w:p>
    <w:p w14:paraId="1D067E3C" w14:textId="2B15FE65" w:rsidR="0090449C" w:rsidRPr="006E24B1" w:rsidRDefault="0090449C" w:rsidP="006E24B1">
      <w:pPr>
        <w:widowControl w:val="0"/>
        <w:numPr>
          <w:ilvl w:val="0"/>
          <w:numId w:val="2"/>
        </w:numPr>
        <w:tabs>
          <w:tab w:val="left" w:pos="360"/>
          <w:tab w:val="left" w:pos="504"/>
          <w:tab w:val="left" w:pos="1440"/>
        </w:tabs>
        <w:autoSpaceDE w:val="0"/>
        <w:autoSpaceDN w:val="0"/>
        <w:adjustRightInd w:val="0"/>
      </w:pPr>
      <w:r>
        <w:rPr>
          <w:rStyle w:val="Hyperlink"/>
          <w:color w:val="000000" w:themeColor="text1"/>
          <w:u w:val="none"/>
        </w:rPr>
        <w:t>We must treat our classroom space</w:t>
      </w:r>
      <w:r w:rsidR="00496B58">
        <w:rPr>
          <w:rStyle w:val="Hyperlink"/>
          <w:color w:val="000000" w:themeColor="text1"/>
          <w:u w:val="none"/>
        </w:rPr>
        <w:t xml:space="preserve"> </w:t>
      </w:r>
      <w:r>
        <w:rPr>
          <w:rStyle w:val="Hyperlink"/>
          <w:color w:val="000000" w:themeColor="text1"/>
          <w:u w:val="none"/>
        </w:rPr>
        <w:t xml:space="preserve">and the campus housekeeping staff, with the utmost respect.  With the exception of accommodating community members who must eat or administer medication during class sessions, all instructors reserve the right to prohibit food consumption in the classroom spaces.  The hope and expectation is that everyone will clean up after themselves during and following each meeting session, but if that trust is violated, food and drink (other than water) will not be allowed in the classroom. </w:t>
      </w:r>
    </w:p>
    <w:p w14:paraId="33619A38" w14:textId="77777777" w:rsidR="007E5847" w:rsidRPr="006E24B1" w:rsidRDefault="007E5847" w:rsidP="006E24B1">
      <w:pPr>
        <w:widowControl w:val="0"/>
        <w:tabs>
          <w:tab w:val="left" w:pos="20"/>
          <w:tab w:val="left" w:pos="1440"/>
        </w:tabs>
        <w:autoSpaceDE w:val="0"/>
        <w:autoSpaceDN w:val="0"/>
        <w:adjustRightInd w:val="0"/>
        <w:rPr>
          <w:u w:val="single"/>
        </w:rPr>
      </w:pPr>
    </w:p>
    <w:p w14:paraId="6E183963" w14:textId="2FC7A270" w:rsidR="00F029CF" w:rsidRPr="006E24B1" w:rsidRDefault="0021088E" w:rsidP="006E24B1">
      <w:pPr>
        <w:widowControl w:val="0"/>
        <w:tabs>
          <w:tab w:val="left" w:pos="20"/>
          <w:tab w:val="left" w:pos="1440"/>
        </w:tabs>
        <w:autoSpaceDE w:val="0"/>
        <w:autoSpaceDN w:val="0"/>
        <w:adjustRightInd w:val="0"/>
        <w:rPr>
          <w:u w:val="single"/>
        </w:rPr>
      </w:pPr>
      <w:r w:rsidRPr="006E24B1">
        <w:rPr>
          <w:u w:val="single"/>
        </w:rPr>
        <w:t xml:space="preserve">Academic Honesty, </w:t>
      </w:r>
      <w:r w:rsidR="00F029CF" w:rsidRPr="006E24B1">
        <w:rPr>
          <w:u w:val="single"/>
        </w:rPr>
        <w:t>Integrity</w:t>
      </w:r>
      <w:r w:rsidRPr="006E24B1">
        <w:rPr>
          <w:u w:val="single"/>
        </w:rPr>
        <w:t xml:space="preserve">, and Communication </w:t>
      </w:r>
    </w:p>
    <w:p w14:paraId="372C5678" w14:textId="013285D5" w:rsidR="00F029CF" w:rsidRPr="006E24B1" w:rsidRDefault="00046350" w:rsidP="006E24B1">
      <w:pPr>
        <w:widowControl w:val="0"/>
        <w:numPr>
          <w:ilvl w:val="0"/>
          <w:numId w:val="2"/>
        </w:numPr>
        <w:tabs>
          <w:tab w:val="left" w:pos="360"/>
          <w:tab w:val="left" w:pos="504"/>
          <w:tab w:val="left" w:pos="1440"/>
        </w:tabs>
        <w:autoSpaceDE w:val="0"/>
        <w:autoSpaceDN w:val="0"/>
        <w:adjustRightInd w:val="0"/>
      </w:pPr>
      <w:r w:rsidRPr="006E24B1">
        <w:t xml:space="preserve">Barring </w:t>
      </w:r>
      <w:r w:rsidR="00AB3F71" w:rsidRPr="006E24B1">
        <w:t xml:space="preserve">the emergence of </w:t>
      </w:r>
      <w:r w:rsidRPr="006E24B1">
        <w:t>a</w:t>
      </w:r>
      <w:r w:rsidR="00AB3F71" w:rsidRPr="006E24B1">
        <w:t>n emergency or unforeseeable obligation</w:t>
      </w:r>
      <w:r w:rsidR="00401F0C" w:rsidRPr="006E24B1">
        <w:t xml:space="preserve"> (or participation in a university-sanctioned event</w:t>
      </w:r>
      <w:r w:rsidR="00156924" w:rsidRPr="006E24B1">
        <w:t>/observance</w:t>
      </w:r>
      <w:r w:rsidR="00401F0C" w:rsidRPr="006E24B1">
        <w:t>)</w:t>
      </w:r>
      <w:r w:rsidRPr="006E24B1">
        <w:t xml:space="preserve"> </w:t>
      </w:r>
      <w:r w:rsidR="004E08C3">
        <w:t>that precludes your capacity to take a scheduled exam</w:t>
      </w:r>
      <w:r w:rsidRPr="006E24B1">
        <w:t xml:space="preserve">, </w:t>
      </w:r>
      <w:r w:rsidR="004F3221" w:rsidRPr="006E24B1">
        <w:t>missed exams cannot be made up</w:t>
      </w:r>
      <w:r w:rsidRPr="006E24B1">
        <w:t>.</w:t>
      </w:r>
      <w:r w:rsidR="00C41F3E" w:rsidRPr="006E24B1">
        <w:t xml:space="preserve"> </w:t>
      </w:r>
    </w:p>
    <w:p w14:paraId="5C977965" w14:textId="3B25574C" w:rsidR="00156924" w:rsidRPr="006E24B1" w:rsidRDefault="00156924" w:rsidP="006E24B1">
      <w:pPr>
        <w:widowControl w:val="0"/>
        <w:numPr>
          <w:ilvl w:val="0"/>
          <w:numId w:val="2"/>
        </w:numPr>
        <w:tabs>
          <w:tab w:val="left" w:pos="360"/>
          <w:tab w:val="left" w:pos="504"/>
          <w:tab w:val="left" w:pos="1440"/>
        </w:tabs>
        <w:autoSpaceDE w:val="0"/>
        <w:autoSpaceDN w:val="0"/>
        <w:adjustRightInd w:val="0"/>
      </w:pPr>
      <w:r w:rsidRPr="006E24B1">
        <w:t>If you miss class, you are still responsible for any and all material</w:t>
      </w:r>
      <w:r w:rsidR="00253D8A">
        <w:t>s</w:t>
      </w:r>
      <w:r w:rsidRPr="006E24B1">
        <w:t xml:space="preserve">/announcements covered during that session. It is NOT the instructor’s </w:t>
      </w:r>
      <w:r w:rsidR="004E08C3">
        <w:t xml:space="preserve">or the GSI’s </w:t>
      </w:r>
      <w:r w:rsidRPr="006E24B1">
        <w:t xml:space="preserve">responsibility to “catch you up” or provide lecture notes. </w:t>
      </w:r>
    </w:p>
    <w:p w14:paraId="3A18F80D" w14:textId="7788D9EF" w:rsidR="00156924" w:rsidRPr="006E24B1" w:rsidRDefault="00156924" w:rsidP="006E24B1">
      <w:pPr>
        <w:pStyle w:val="ListParagraph"/>
        <w:numPr>
          <w:ilvl w:val="0"/>
          <w:numId w:val="2"/>
        </w:numPr>
        <w:rPr>
          <w:rFonts w:ascii="Times New Roman" w:hAnsi="Times New Roman" w:cs="Times New Roman"/>
        </w:rPr>
      </w:pPr>
      <w:r w:rsidRPr="006E24B1">
        <w:rPr>
          <w:rFonts w:ascii="Times New Roman" w:hAnsi="Times New Roman" w:cs="Times New Roman"/>
        </w:rPr>
        <w:t>Policy on Religious Holidays</w:t>
      </w:r>
      <w:r w:rsidRPr="006E24B1">
        <w:rPr>
          <w:rFonts w:ascii="Times New Roman" w:hAnsi="Times New Roman" w:cs="Times New Roman"/>
          <w:b/>
        </w:rPr>
        <w:t xml:space="preserve">:  </w:t>
      </w:r>
      <w:r w:rsidRPr="006E24B1">
        <w:rPr>
          <w:rFonts w:ascii="Times New Roman" w:hAnsi="Times New Roman" w:cs="Times New Roman"/>
        </w:rPr>
        <w:t xml:space="preserve">If you will be observing any religious holidays this semester which will interfere with fulfilling any course requirement, </w:t>
      </w:r>
      <w:r w:rsidR="00253D8A">
        <w:rPr>
          <w:rFonts w:ascii="Times New Roman" w:hAnsi="Times New Roman" w:cs="Times New Roman"/>
        </w:rPr>
        <w:t xml:space="preserve">please schedule an appointment for us to discuss alternative </w:t>
      </w:r>
      <w:r w:rsidRPr="006E24B1">
        <w:rPr>
          <w:rFonts w:ascii="Times New Roman" w:hAnsi="Times New Roman" w:cs="Times New Roman"/>
        </w:rPr>
        <w:t>arrangements</w:t>
      </w:r>
      <w:r w:rsidR="00253D8A">
        <w:rPr>
          <w:rFonts w:ascii="Times New Roman" w:hAnsi="Times New Roman" w:cs="Times New Roman"/>
        </w:rPr>
        <w:t xml:space="preserve">.  Please also be sure to </w:t>
      </w:r>
      <w:r w:rsidRPr="006E24B1">
        <w:rPr>
          <w:rFonts w:ascii="Times New Roman" w:hAnsi="Times New Roman" w:cs="Times New Roman"/>
        </w:rPr>
        <w:t xml:space="preserve">inform me of the dates of your religious holidays </w:t>
      </w:r>
      <w:r w:rsidRPr="006E24B1">
        <w:rPr>
          <w:rFonts w:ascii="Times New Roman" w:hAnsi="Times New Roman" w:cs="Times New Roman"/>
          <w:b/>
        </w:rPr>
        <w:t>within two weeks</w:t>
      </w:r>
      <w:r w:rsidRPr="006E24B1">
        <w:rPr>
          <w:rFonts w:ascii="Times New Roman" w:hAnsi="Times New Roman" w:cs="Times New Roman"/>
        </w:rPr>
        <w:t xml:space="preserve"> of the semester’s start (or </w:t>
      </w:r>
      <w:r w:rsidRPr="006E24B1">
        <w:rPr>
          <w:rFonts w:ascii="Times New Roman" w:hAnsi="Times New Roman" w:cs="Times New Roman"/>
          <w:b/>
        </w:rPr>
        <w:t>three days</w:t>
      </w:r>
      <w:r w:rsidRPr="006E24B1">
        <w:rPr>
          <w:rFonts w:ascii="Times New Roman" w:hAnsi="Times New Roman" w:cs="Times New Roman"/>
        </w:rPr>
        <w:t xml:space="preserve"> before any holidays which fall within the first two weeks of the semester’s start). </w:t>
      </w:r>
    </w:p>
    <w:p w14:paraId="6AF0D4D3" w14:textId="50200FE2" w:rsidR="00156924" w:rsidRPr="006E24B1" w:rsidRDefault="007A7DFC" w:rsidP="006E24B1">
      <w:pPr>
        <w:widowControl w:val="0"/>
        <w:numPr>
          <w:ilvl w:val="0"/>
          <w:numId w:val="2"/>
        </w:numPr>
        <w:tabs>
          <w:tab w:val="left" w:pos="360"/>
          <w:tab w:val="left" w:pos="504"/>
          <w:tab w:val="left" w:pos="1440"/>
        </w:tabs>
        <w:autoSpaceDE w:val="0"/>
        <w:autoSpaceDN w:val="0"/>
        <w:adjustRightInd w:val="0"/>
      </w:pPr>
      <w:r>
        <w:t>N</w:t>
      </w:r>
      <w:r w:rsidR="00156924" w:rsidRPr="006E24B1">
        <w:t>o extra credit work opportunities will be assigned or accepted.</w:t>
      </w:r>
    </w:p>
    <w:p w14:paraId="076374E7" w14:textId="7EFEDBBB" w:rsidR="00156924" w:rsidRPr="006E24B1" w:rsidRDefault="00156924" w:rsidP="006E24B1">
      <w:pPr>
        <w:widowControl w:val="0"/>
        <w:numPr>
          <w:ilvl w:val="0"/>
          <w:numId w:val="2"/>
        </w:numPr>
        <w:tabs>
          <w:tab w:val="left" w:pos="360"/>
          <w:tab w:val="left" w:pos="504"/>
          <w:tab w:val="left" w:pos="1440"/>
        </w:tabs>
        <w:autoSpaceDE w:val="0"/>
        <w:autoSpaceDN w:val="0"/>
        <w:adjustRightInd w:val="0"/>
      </w:pPr>
      <w:r w:rsidRPr="006E24B1">
        <w:t xml:space="preserve">Any changes made to this syllabus will be announced with ample notice and disseminated through </w:t>
      </w:r>
      <w:r w:rsidR="00253D8A">
        <w:t xml:space="preserve">the </w:t>
      </w:r>
      <w:r w:rsidRPr="006E24B1">
        <w:t>bCourses</w:t>
      </w:r>
      <w:r w:rsidR="00253D8A">
        <w:t xml:space="preserve"> messaging portal</w:t>
      </w:r>
      <w:r w:rsidRPr="006E24B1">
        <w:t>.  Any other news may be announced in class and students who are absent at those times are still held responsible for all</w:t>
      </w:r>
      <w:r w:rsidR="00716CC9" w:rsidRPr="006E24B1">
        <w:t xml:space="preserve"> information covered that day.  </w:t>
      </w:r>
      <w:r w:rsidRPr="006E24B1">
        <w:t xml:space="preserve">I strongly encourage you to </w:t>
      </w:r>
      <w:r w:rsidR="001D08C7">
        <w:t>review</w:t>
      </w:r>
      <w:r w:rsidRPr="006E24B1">
        <w:t xml:space="preserve"> your bCourses </w:t>
      </w:r>
      <w:r w:rsidR="001D08C7">
        <w:t xml:space="preserve">inbox </w:t>
      </w:r>
      <w:r w:rsidRPr="006E24B1">
        <w:t xml:space="preserve">and UC Berkeley email account daily.  </w:t>
      </w:r>
    </w:p>
    <w:p w14:paraId="4C12896A" w14:textId="67460CF4" w:rsidR="001D08C7" w:rsidRDefault="001D08C7" w:rsidP="001D08C7">
      <w:pPr>
        <w:widowControl w:val="0"/>
        <w:numPr>
          <w:ilvl w:val="0"/>
          <w:numId w:val="2"/>
        </w:numPr>
        <w:tabs>
          <w:tab w:val="left" w:pos="360"/>
          <w:tab w:val="left" w:pos="504"/>
          <w:tab w:val="left" w:pos="1440"/>
        </w:tabs>
        <w:autoSpaceDE w:val="0"/>
        <w:autoSpaceDN w:val="0"/>
        <w:adjustRightInd w:val="0"/>
      </w:pPr>
      <w:r w:rsidRPr="006E24B1">
        <w:t xml:space="preserve">With the exception of </w:t>
      </w:r>
      <w:r>
        <w:t>September 2</w:t>
      </w:r>
      <w:r w:rsidRPr="00090434">
        <w:rPr>
          <w:vertAlign w:val="superscript"/>
        </w:rPr>
        <w:t>nd</w:t>
      </w:r>
      <w:r>
        <w:t xml:space="preserve"> and November 11</w:t>
      </w:r>
      <w:r w:rsidRPr="00090434">
        <w:rPr>
          <w:vertAlign w:val="superscript"/>
        </w:rPr>
        <w:t>th</w:t>
      </w:r>
      <w:r>
        <w:t xml:space="preserve"> (university-wide administrative holidays),</w:t>
      </w:r>
      <w:r w:rsidRPr="006E24B1">
        <w:t xml:space="preserve"> I </w:t>
      </w:r>
      <w:r>
        <w:t>will</w:t>
      </w:r>
      <w:r w:rsidR="005831BE">
        <w:t xml:space="preserve"> </w:t>
      </w:r>
      <w:r>
        <w:t>make myself</w:t>
      </w:r>
      <w:r w:rsidRPr="006E24B1">
        <w:t xml:space="preserve"> available to discuss private matters</w:t>
      </w:r>
      <w:r>
        <w:t xml:space="preserve"> during </w:t>
      </w:r>
      <w:r w:rsidR="005831BE">
        <w:t xml:space="preserve">the weekday </w:t>
      </w:r>
      <w:r>
        <w:t>business hours of 10am-6pm, either in-person</w:t>
      </w:r>
      <w:r w:rsidR="005831BE">
        <w:t xml:space="preserve"> on campus</w:t>
      </w:r>
      <w:r>
        <w:t xml:space="preserve"> or </w:t>
      </w:r>
      <w:hyperlink r:id="rId11" w:history="1">
        <w:r w:rsidRPr="005831BE">
          <w:rPr>
            <w:rStyle w:val="Hyperlink"/>
          </w:rPr>
          <w:t>via teleconference</w:t>
        </w:r>
      </w:hyperlink>
      <w:r w:rsidRPr="006E24B1">
        <w:t>.</w:t>
      </w:r>
      <w:r w:rsidR="005831BE">
        <w:t xml:space="preserve">  </w:t>
      </w:r>
    </w:p>
    <w:p w14:paraId="6679A6D2" w14:textId="6F488490" w:rsidR="001D08C7" w:rsidRDefault="001D08C7" w:rsidP="001D08C7">
      <w:pPr>
        <w:widowControl w:val="0"/>
        <w:numPr>
          <w:ilvl w:val="0"/>
          <w:numId w:val="2"/>
        </w:numPr>
        <w:tabs>
          <w:tab w:val="left" w:pos="360"/>
          <w:tab w:val="left" w:pos="504"/>
          <w:tab w:val="left" w:pos="1440"/>
        </w:tabs>
        <w:autoSpaceDE w:val="0"/>
        <w:autoSpaceDN w:val="0"/>
        <w:adjustRightInd w:val="0"/>
      </w:pPr>
      <w:r>
        <w:t xml:space="preserve">If you would like to schedule an appointment to speak privately, </w:t>
      </w:r>
      <w:r w:rsidRPr="00F15729">
        <w:rPr>
          <w:b/>
          <w:u w:val="single"/>
        </w:rPr>
        <w:t>please send a request via the bCourses messaging portal</w:t>
      </w:r>
      <w:r>
        <w:t xml:space="preserve"> </w:t>
      </w:r>
      <w:r w:rsidRPr="00F15729">
        <w:t>that</w:t>
      </w:r>
      <w:r>
        <w:t xml:space="preserve"> includes the following information about your availability that week and your needs:</w:t>
      </w:r>
    </w:p>
    <w:p w14:paraId="6401C5BD" w14:textId="77777777" w:rsidR="001D08C7" w:rsidRDefault="001D08C7" w:rsidP="001D08C7">
      <w:pPr>
        <w:widowControl w:val="0"/>
        <w:numPr>
          <w:ilvl w:val="1"/>
          <w:numId w:val="2"/>
        </w:numPr>
        <w:tabs>
          <w:tab w:val="left" w:pos="360"/>
          <w:tab w:val="left" w:pos="504"/>
          <w:tab w:val="left" w:pos="1440"/>
        </w:tabs>
        <w:autoSpaceDE w:val="0"/>
        <w:autoSpaceDN w:val="0"/>
        <w:adjustRightInd w:val="0"/>
        <w:rPr>
          <w:rStyle w:val="Hyperlink"/>
          <w:color w:val="auto"/>
          <w:u w:val="none"/>
        </w:rPr>
      </w:pPr>
      <w:r>
        <w:rPr>
          <w:rStyle w:val="Hyperlink"/>
          <w:color w:val="auto"/>
          <w:u w:val="none"/>
        </w:rPr>
        <w:t>A choice of at least two dates</w:t>
      </w:r>
    </w:p>
    <w:p w14:paraId="330BE2BD" w14:textId="77777777" w:rsidR="001D08C7" w:rsidRDefault="001D08C7" w:rsidP="001D08C7">
      <w:pPr>
        <w:widowControl w:val="0"/>
        <w:numPr>
          <w:ilvl w:val="1"/>
          <w:numId w:val="2"/>
        </w:numPr>
        <w:tabs>
          <w:tab w:val="left" w:pos="360"/>
          <w:tab w:val="left" w:pos="504"/>
          <w:tab w:val="left" w:pos="1440"/>
        </w:tabs>
        <w:autoSpaceDE w:val="0"/>
        <w:autoSpaceDN w:val="0"/>
        <w:adjustRightInd w:val="0"/>
        <w:rPr>
          <w:rStyle w:val="Hyperlink"/>
          <w:color w:val="auto"/>
          <w:u w:val="none"/>
        </w:rPr>
      </w:pPr>
      <w:r>
        <w:rPr>
          <w:rStyle w:val="Hyperlink"/>
          <w:color w:val="auto"/>
          <w:u w:val="none"/>
        </w:rPr>
        <w:t>A choice of at least two 2-hour time blocks on each of those days</w:t>
      </w:r>
    </w:p>
    <w:p w14:paraId="6A0648E5" w14:textId="77777777" w:rsidR="001D08C7" w:rsidRDefault="001D08C7" w:rsidP="001D08C7">
      <w:pPr>
        <w:widowControl w:val="0"/>
        <w:numPr>
          <w:ilvl w:val="1"/>
          <w:numId w:val="2"/>
        </w:numPr>
        <w:tabs>
          <w:tab w:val="left" w:pos="360"/>
          <w:tab w:val="left" w:pos="504"/>
          <w:tab w:val="left" w:pos="1440"/>
        </w:tabs>
        <w:autoSpaceDE w:val="0"/>
        <w:autoSpaceDN w:val="0"/>
        <w:adjustRightInd w:val="0"/>
        <w:rPr>
          <w:rStyle w:val="Hyperlink"/>
          <w:color w:val="auto"/>
          <w:u w:val="none"/>
        </w:rPr>
      </w:pPr>
      <w:r>
        <w:rPr>
          <w:rStyle w:val="Hyperlink"/>
          <w:color w:val="auto"/>
          <w:u w:val="none"/>
        </w:rPr>
        <w:t>The subject matter you would like to discuss</w:t>
      </w:r>
    </w:p>
    <w:p w14:paraId="0E276A09" w14:textId="77777777" w:rsidR="001D08C7" w:rsidRPr="00496B58" w:rsidRDefault="001D08C7" w:rsidP="001D08C7">
      <w:pPr>
        <w:widowControl w:val="0"/>
        <w:tabs>
          <w:tab w:val="left" w:pos="360"/>
          <w:tab w:val="left" w:pos="504"/>
          <w:tab w:val="left" w:pos="1440"/>
        </w:tabs>
        <w:autoSpaceDE w:val="0"/>
        <w:autoSpaceDN w:val="0"/>
        <w:adjustRightInd w:val="0"/>
        <w:ind w:left="360"/>
        <w:rPr>
          <w:rStyle w:val="Hyperlink"/>
          <w:color w:val="auto"/>
          <w:u w:val="none"/>
        </w:rPr>
      </w:pPr>
      <w:r>
        <w:rPr>
          <w:rStyle w:val="Hyperlink"/>
          <w:color w:val="auto"/>
          <w:u w:val="none"/>
        </w:rPr>
        <w:lastRenderedPageBreak/>
        <w:t>Requests that are incomplete or sent via email instead of through the bCourses messaging portal, could delay our mutual scheduling efforts.</w:t>
      </w:r>
    </w:p>
    <w:p w14:paraId="6A37B08F" w14:textId="6A0667D2" w:rsidR="007A7DFC" w:rsidRDefault="00251331" w:rsidP="006E24B1">
      <w:pPr>
        <w:pStyle w:val="ListParagraph"/>
        <w:numPr>
          <w:ilvl w:val="0"/>
          <w:numId w:val="2"/>
        </w:numPr>
        <w:ind w:right="-720"/>
        <w:rPr>
          <w:rFonts w:ascii="Times New Roman" w:hAnsi="Times New Roman" w:cs="Times New Roman"/>
        </w:rPr>
      </w:pPr>
      <w:r w:rsidRPr="006E24B1">
        <w:rPr>
          <w:rFonts w:ascii="Times New Roman" w:hAnsi="Times New Roman" w:cs="Times New Roman"/>
        </w:rPr>
        <w:t>When sending</w:t>
      </w:r>
      <w:r w:rsidR="00156924" w:rsidRPr="006E24B1">
        <w:rPr>
          <w:rFonts w:ascii="Times New Roman" w:hAnsi="Times New Roman" w:cs="Times New Roman"/>
        </w:rPr>
        <w:t xml:space="preserve"> </w:t>
      </w:r>
      <w:r w:rsidR="007A7DFC">
        <w:rPr>
          <w:rFonts w:ascii="Times New Roman" w:hAnsi="Times New Roman" w:cs="Times New Roman"/>
        </w:rPr>
        <w:t xml:space="preserve">me </w:t>
      </w:r>
      <w:r w:rsidR="00FE7609">
        <w:rPr>
          <w:rFonts w:ascii="Times New Roman" w:hAnsi="Times New Roman" w:cs="Times New Roman"/>
        </w:rPr>
        <w:t>written correspondence</w:t>
      </w:r>
      <w:r w:rsidR="00156924" w:rsidRPr="006E24B1">
        <w:rPr>
          <w:rFonts w:ascii="Times New Roman" w:hAnsi="Times New Roman" w:cs="Times New Roman"/>
        </w:rPr>
        <w:t xml:space="preserve"> </w:t>
      </w:r>
      <w:r w:rsidR="0041588C" w:rsidRPr="006E24B1">
        <w:rPr>
          <w:rFonts w:ascii="Times New Roman" w:hAnsi="Times New Roman" w:cs="Times New Roman"/>
        </w:rPr>
        <w:t xml:space="preserve">to </w:t>
      </w:r>
      <w:r w:rsidR="00156924" w:rsidRPr="006E24B1">
        <w:rPr>
          <w:rFonts w:ascii="Times New Roman" w:hAnsi="Times New Roman" w:cs="Times New Roman"/>
        </w:rPr>
        <w:t xml:space="preserve">related to this course, </w:t>
      </w:r>
      <w:r w:rsidR="00156924" w:rsidRPr="007A7DFC">
        <w:rPr>
          <w:rFonts w:ascii="Times New Roman" w:hAnsi="Times New Roman" w:cs="Times New Roman"/>
          <w:b/>
          <w:u w:val="single"/>
        </w:rPr>
        <w:t xml:space="preserve">please </w:t>
      </w:r>
      <w:r w:rsidR="0041588C" w:rsidRPr="007A7DFC">
        <w:rPr>
          <w:rFonts w:ascii="Times New Roman" w:hAnsi="Times New Roman" w:cs="Times New Roman"/>
          <w:b/>
          <w:u w:val="single"/>
        </w:rPr>
        <w:t>use the bCourses messaging portal</w:t>
      </w:r>
      <w:r w:rsidR="0041588C" w:rsidRPr="007A7DFC">
        <w:rPr>
          <w:rFonts w:ascii="Times New Roman" w:hAnsi="Times New Roman" w:cs="Times New Roman"/>
          <w:u w:val="single"/>
        </w:rPr>
        <w:t>.</w:t>
      </w:r>
      <w:r w:rsidR="00156924" w:rsidRPr="006E24B1">
        <w:rPr>
          <w:rFonts w:ascii="Times New Roman" w:hAnsi="Times New Roman" w:cs="Times New Roman"/>
        </w:rPr>
        <w:t xml:space="preserve"> </w:t>
      </w:r>
    </w:p>
    <w:p w14:paraId="0D8867D6" w14:textId="5048324D" w:rsidR="00156924" w:rsidRPr="006E24B1" w:rsidRDefault="0041588C" w:rsidP="006E24B1">
      <w:pPr>
        <w:pStyle w:val="ListParagraph"/>
        <w:numPr>
          <w:ilvl w:val="0"/>
          <w:numId w:val="2"/>
        </w:numPr>
        <w:ind w:right="-720"/>
        <w:rPr>
          <w:rFonts w:ascii="Times New Roman" w:hAnsi="Times New Roman" w:cs="Times New Roman"/>
        </w:rPr>
      </w:pPr>
      <w:r w:rsidRPr="006E24B1">
        <w:rPr>
          <w:rFonts w:ascii="Times New Roman" w:hAnsi="Times New Roman" w:cs="Times New Roman"/>
        </w:rPr>
        <w:t>Also, p</w:t>
      </w:r>
      <w:r w:rsidR="00156924" w:rsidRPr="006E24B1">
        <w:rPr>
          <w:rFonts w:ascii="Times New Roman" w:hAnsi="Times New Roman" w:cs="Times New Roman"/>
        </w:rPr>
        <w:t xml:space="preserve">lease use standard business email etiquette </w:t>
      </w:r>
      <w:r w:rsidR="00FE7609">
        <w:rPr>
          <w:rFonts w:ascii="Times New Roman" w:hAnsi="Times New Roman" w:cs="Times New Roman"/>
        </w:rPr>
        <w:t>when</w:t>
      </w:r>
      <w:r w:rsidR="00156924" w:rsidRPr="006E24B1">
        <w:rPr>
          <w:rFonts w:ascii="Times New Roman" w:hAnsi="Times New Roman" w:cs="Times New Roman"/>
        </w:rPr>
        <w:t xml:space="preserve"> writing your </w:t>
      </w:r>
      <w:r w:rsidR="00FE7609">
        <w:rPr>
          <w:rFonts w:ascii="Times New Roman" w:hAnsi="Times New Roman" w:cs="Times New Roman"/>
        </w:rPr>
        <w:t>messages</w:t>
      </w:r>
      <w:r w:rsidR="00156924" w:rsidRPr="006E24B1">
        <w:rPr>
          <w:rFonts w:ascii="Times New Roman" w:hAnsi="Times New Roman" w:cs="Times New Roman"/>
        </w:rPr>
        <w:t xml:space="preserve"> (e.g., use proper grammar and spelling, include </w:t>
      </w:r>
      <w:r w:rsidRPr="006E24B1">
        <w:rPr>
          <w:rFonts w:ascii="Times New Roman" w:hAnsi="Times New Roman" w:cs="Times New Roman"/>
        </w:rPr>
        <w:t xml:space="preserve">a </w:t>
      </w:r>
      <w:r w:rsidR="00156924" w:rsidRPr="006E24B1">
        <w:rPr>
          <w:rFonts w:ascii="Times New Roman" w:hAnsi="Times New Roman" w:cs="Times New Roman"/>
        </w:rPr>
        <w:t xml:space="preserve">salutation, </w:t>
      </w:r>
      <w:r w:rsidRPr="006E24B1">
        <w:rPr>
          <w:rFonts w:ascii="Times New Roman" w:hAnsi="Times New Roman" w:cs="Times New Roman"/>
        </w:rPr>
        <w:t xml:space="preserve">and </w:t>
      </w:r>
      <w:r w:rsidR="00156924" w:rsidRPr="006E24B1">
        <w:rPr>
          <w:rFonts w:ascii="Times New Roman" w:hAnsi="Times New Roman" w:cs="Times New Roman"/>
        </w:rPr>
        <w:t xml:space="preserve">include </w:t>
      </w:r>
      <w:r w:rsidRPr="006E24B1">
        <w:rPr>
          <w:rFonts w:ascii="Times New Roman" w:hAnsi="Times New Roman" w:cs="Times New Roman"/>
        </w:rPr>
        <w:t xml:space="preserve">a </w:t>
      </w:r>
      <w:r w:rsidR="00156924" w:rsidRPr="006E24B1">
        <w:rPr>
          <w:rFonts w:ascii="Times New Roman" w:hAnsi="Times New Roman" w:cs="Times New Roman"/>
        </w:rPr>
        <w:t>signat</w:t>
      </w:r>
      <w:r w:rsidRPr="006E24B1">
        <w:rPr>
          <w:rFonts w:ascii="Times New Roman" w:hAnsi="Times New Roman" w:cs="Times New Roman"/>
        </w:rPr>
        <w:t>ure with contact details, if required for further correspondence beyond the bCourses platform</w:t>
      </w:r>
      <w:r w:rsidR="00156924" w:rsidRPr="006E24B1">
        <w:rPr>
          <w:rFonts w:ascii="Times New Roman" w:hAnsi="Times New Roman" w:cs="Times New Roman"/>
        </w:rPr>
        <w:t xml:space="preserve">).  For a few tips that may help in writing emails to faculty, colleagues, employers, and potential employers, please visit the following website: </w:t>
      </w:r>
      <w:hyperlink r:id="rId12" w:history="1">
        <w:r w:rsidR="00156924" w:rsidRPr="006E24B1">
          <w:rPr>
            <w:rStyle w:val="Hyperlink"/>
            <w:rFonts w:ascii="Times New Roman" w:hAnsi="Times New Roman" w:cs="Times New Roman"/>
          </w:rPr>
          <w:t>http://www.businesswritingblog.com/business_writing/2006/01/greetings_and_s.html</w:t>
        </w:r>
      </w:hyperlink>
      <w:r w:rsidR="00156924" w:rsidRPr="006E24B1">
        <w:rPr>
          <w:rFonts w:ascii="Times New Roman" w:hAnsi="Times New Roman" w:cs="Times New Roman"/>
        </w:rPr>
        <w:t>.</w:t>
      </w:r>
    </w:p>
    <w:p w14:paraId="086AB7D2" w14:textId="77777777" w:rsidR="0090449C" w:rsidRDefault="0090449C"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30"/>
          <w:szCs w:val="30"/>
          <w:u w:val="single"/>
        </w:rPr>
      </w:pPr>
    </w:p>
    <w:p w14:paraId="26238803" w14:textId="77777777" w:rsidR="006C17CF" w:rsidRPr="006E24B1" w:rsidRDefault="006C17CF"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30"/>
          <w:szCs w:val="30"/>
          <w:u w:val="single"/>
        </w:rPr>
      </w:pPr>
      <w:r w:rsidRPr="006E24B1">
        <w:rPr>
          <w:b/>
          <w:bCs/>
          <w:sz w:val="30"/>
          <w:szCs w:val="30"/>
          <w:u w:val="single"/>
        </w:rPr>
        <w:t>Student Learning and Wellbeing</w:t>
      </w:r>
    </w:p>
    <w:p w14:paraId="2B65A302" w14:textId="77777777" w:rsidR="00166D65" w:rsidRPr="006E24B1" w:rsidRDefault="00166D65" w:rsidP="006E24B1">
      <w:pPr>
        <w:pStyle w:val="ListParagraph"/>
        <w:numPr>
          <w:ilvl w:val="0"/>
          <w:numId w:val="3"/>
        </w:numPr>
        <w:ind w:left="360"/>
        <w:rPr>
          <w:rFonts w:ascii="Times New Roman" w:eastAsia="Times New Roman" w:hAnsi="Times New Roman" w:cs="Times New Roman"/>
        </w:rPr>
      </w:pPr>
      <w:r w:rsidRPr="006E24B1">
        <w:rPr>
          <w:rFonts w:ascii="Times New Roman" w:eastAsia="Times New Roman" w:hAnsi="Times New Roman" w:cs="Times New Roman"/>
        </w:rPr>
        <w:t xml:space="preserve">The </w:t>
      </w:r>
      <w:hyperlink r:id="rId13" w:history="1">
        <w:r w:rsidRPr="006E24B1">
          <w:rPr>
            <w:rFonts w:ascii="Times New Roman" w:eastAsia="Times New Roman" w:hAnsi="Times New Roman" w:cs="Times New Roman"/>
            <w:bCs/>
            <w:color w:val="0000FF"/>
            <w:u w:val="single"/>
          </w:rPr>
          <w:t>Graduate Writing Center</w:t>
        </w:r>
      </w:hyperlink>
      <w:r w:rsidRPr="006E24B1">
        <w:rPr>
          <w:rFonts w:ascii="Times New Roman" w:eastAsia="Times New Roman" w:hAnsi="Times New Roman" w:cs="Times New Roman"/>
        </w:rPr>
        <w:t xml:space="preserve"> assists graduate students in the development of academic skills necessary to successfully complete their graduate programs and prepare for future faculty and professional positions. This unit offers workshops on topics such as academic writing, grant writing, dissertation writing, editing, and preparing articles for publication, in addition to writing groups and individual consultations on these topics for graduate students.</w:t>
      </w:r>
    </w:p>
    <w:p w14:paraId="5EB268DE" w14:textId="60ED196D" w:rsidR="00F12B3A" w:rsidRPr="006E24B1" w:rsidRDefault="00166D65" w:rsidP="006E24B1">
      <w:pPr>
        <w:pStyle w:val="ListParagraph"/>
        <w:widowControl w:val="0"/>
        <w:numPr>
          <w:ilvl w:val="0"/>
          <w:numId w:val="3"/>
        </w:numPr>
        <w:autoSpaceDE w:val="0"/>
        <w:autoSpaceDN w:val="0"/>
        <w:adjustRightInd w:val="0"/>
        <w:ind w:left="360"/>
        <w:rPr>
          <w:rFonts w:ascii="Times New Roman" w:hAnsi="Times New Roman" w:cs="Times New Roman"/>
        </w:rPr>
      </w:pPr>
      <w:r w:rsidRPr="006E24B1">
        <w:rPr>
          <w:rFonts w:ascii="Times New Roman" w:eastAsia="Times New Roman" w:hAnsi="Times New Roman" w:cs="Times New Roman"/>
        </w:rPr>
        <w:t xml:space="preserve">The Disabled Students’ Program (DSP) supports students with disabilities in achieving academic success at the world’s top-ranked public higher education institution. </w:t>
      </w:r>
      <w:r w:rsidR="00F12B3A" w:rsidRPr="006E24B1">
        <w:rPr>
          <w:rFonts w:ascii="Times New Roman" w:eastAsia="Times New Roman" w:hAnsi="Times New Roman" w:cs="Times New Roman"/>
        </w:rPr>
        <w:t xml:space="preserve">DSP </w:t>
      </w:r>
      <w:r w:rsidRPr="006E24B1">
        <w:rPr>
          <w:rFonts w:ascii="Times New Roman" w:eastAsia="Times New Roman" w:hAnsi="Times New Roman" w:cs="Times New Roman"/>
        </w:rPr>
        <w:t>staff includes disability specialists, professional development counselors, and accessibility experts that work with students with disabilities throughout their educational career.</w:t>
      </w:r>
      <w:r w:rsidR="00F12B3A" w:rsidRPr="006E24B1">
        <w:rPr>
          <w:rFonts w:ascii="Times New Roman" w:eastAsia="Times New Roman" w:hAnsi="Times New Roman" w:cs="Times New Roman"/>
        </w:rPr>
        <w:t xml:space="preserve"> </w:t>
      </w:r>
      <w:r w:rsidR="00156924" w:rsidRPr="006E24B1">
        <w:rPr>
          <w:rFonts w:ascii="Times New Roman" w:hAnsi="Times New Roman" w:cs="Times New Roman"/>
        </w:rPr>
        <w:t xml:space="preserve">Any student who believes that </w:t>
      </w:r>
      <w:r w:rsidR="00F12B3A" w:rsidRPr="006E24B1">
        <w:rPr>
          <w:rFonts w:ascii="Times New Roman" w:hAnsi="Times New Roman" w:cs="Times New Roman"/>
        </w:rPr>
        <w:t>they</w:t>
      </w:r>
      <w:r w:rsidR="00156924" w:rsidRPr="006E24B1">
        <w:rPr>
          <w:rFonts w:ascii="Times New Roman" w:hAnsi="Times New Roman" w:cs="Times New Roman"/>
        </w:rPr>
        <w:t xml:space="preserve"> may need an accommodation based on a disability </w:t>
      </w:r>
      <w:r w:rsidR="00F12B3A" w:rsidRPr="006E24B1">
        <w:rPr>
          <w:rFonts w:ascii="Times New Roman" w:hAnsi="Times New Roman" w:cs="Times New Roman"/>
        </w:rPr>
        <w:t xml:space="preserve">should contact DSP: </w:t>
      </w:r>
      <w:hyperlink r:id="rId14" w:history="1">
        <w:r w:rsidR="00F12B3A" w:rsidRPr="006E24B1">
          <w:rPr>
            <w:rStyle w:val="Hyperlink"/>
            <w:rFonts w:ascii="Times New Roman" w:hAnsi="Times New Roman" w:cs="Times New Roman"/>
          </w:rPr>
          <w:t>http://dsp.berkeley.edu/</w:t>
        </w:r>
      </w:hyperlink>
      <w:r w:rsidR="00F12B3A" w:rsidRPr="006E24B1">
        <w:rPr>
          <w:rFonts w:ascii="Times New Roman" w:hAnsi="Times New Roman" w:cs="Times New Roman"/>
        </w:rPr>
        <w:t>.</w:t>
      </w:r>
    </w:p>
    <w:p w14:paraId="3F9C0ED1" w14:textId="680EA13F" w:rsidR="00F12B3A" w:rsidRPr="006E24B1" w:rsidRDefault="00F12B3A" w:rsidP="006E24B1">
      <w:pPr>
        <w:pStyle w:val="ListParagraph"/>
        <w:numPr>
          <w:ilvl w:val="0"/>
          <w:numId w:val="7"/>
        </w:numPr>
        <w:tabs>
          <w:tab w:val="left" w:pos="0"/>
        </w:tabs>
        <w:spacing w:before="100" w:beforeAutospacing="1" w:after="100" w:afterAutospacing="1"/>
        <w:ind w:left="360"/>
        <w:outlineLvl w:val="2"/>
        <w:rPr>
          <w:rFonts w:ascii="Times New Roman" w:hAnsi="Times New Roman" w:cs="Times New Roman"/>
        </w:rPr>
      </w:pPr>
      <w:r w:rsidRPr="006E24B1">
        <w:rPr>
          <w:rFonts w:ascii="Times New Roman" w:eastAsia="Times New Roman" w:hAnsi="Times New Roman" w:cs="Times New Roman"/>
          <w:bCs/>
        </w:rPr>
        <w:t xml:space="preserve">Counseling and Psychological Services (CPS) offers short term counseling for academic, career and personal issues. There is no charge to get started, and all registered students can access services regardless of their insurance plan. </w:t>
      </w:r>
      <w:r w:rsidR="00156924" w:rsidRPr="006E24B1">
        <w:rPr>
          <w:rFonts w:ascii="Times New Roman" w:hAnsi="Times New Roman" w:cs="Times New Roman"/>
        </w:rPr>
        <w:t>For more information, please consult</w:t>
      </w:r>
      <w:r w:rsidR="00716CC9" w:rsidRPr="006E24B1">
        <w:rPr>
          <w:rFonts w:ascii="Times New Roman" w:hAnsi="Times New Roman" w:cs="Times New Roman"/>
        </w:rPr>
        <w:t>:</w:t>
      </w:r>
      <w:r w:rsidR="00156924" w:rsidRPr="006E24B1">
        <w:rPr>
          <w:rFonts w:ascii="Times New Roman" w:hAnsi="Times New Roman" w:cs="Times New Roman"/>
        </w:rPr>
        <w:t xml:space="preserve"> </w:t>
      </w:r>
      <w:hyperlink r:id="rId15" w:history="1">
        <w:r w:rsidRPr="006E24B1">
          <w:rPr>
            <w:rStyle w:val="Hyperlink"/>
            <w:rFonts w:ascii="Times New Roman" w:hAnsi="Times New Roman" w:cs="Times New Roman"/>
          </w:rPr>
          <w:t>https://uhs.berkeley.edu/counseling</w:t>
        </w:r>
      </w:hyperlink>
      <w:r w:rsidRPr="006E24B1">
        <w:rPr>
          <w:rFonts w:ascii="Times New Roman" w:hAnsi="Times New Roman" w:cs="Times New Roman"/>
        </w:rPr>
        <w:t>.</w:t>
      </w:r>
    </w:p>
    <w:p w14:paraId="0DA6D715" w14:textId="056BDD69" w:rsidR="004E07EE" w:rsidRDefault="00F12B3A" w:rsidP="004E07EE">
      <w:pPr>
        <w:pStyle w:val="ListParagraph"/>
        <w:numPr>
          <w:ilvl w:val="0"/>
          <w:numId w:val="7"/>
        </w:numPr>
        <w:tabs>
          <w:tab w:val="left" w:pos="0"/>
        </w:tabs>
        <w:spacing w:before="100" w:beforeAutospacing="1" w:after="100" w:afterAutospacing="1"/>
        <w:ind w:left="360"/>
        <w:outlineLvl w:val="2"/>
        <w:rPr>
          <w:rStyle w:val="Hyperlink"/>
          <w:rFonts w:ascii="Times New Roman" w:hAnsi="Times New Roman" w:cs="Times New Roman"/>
          <w:color w:val="000000" w:themeColor="text1"/>
          <w:u w:val="none"/>
        </w:rPr>
      </w:pPr>
      <w:r w:rsidRPr="006E24B1">
        <w:rPr>
          <w:rFonts w:ascii="Times New Roman" w:eastAsia="Times New Roman" w:hAnsi="Times New Roman" w:cs="Times New Roman"/>
        </w:rPr>
        <w:t xml:space="preserve">University Health Services at the Tang Center is a fully-accredited outpatient center designed to address all aspects of health, with medical, mental health, wellness and health education all under one roof. </w:t>
      </w:r>
      <w:r w:rsidRPr="006E24B1">
        <w:rPr>
          <w:rStyle w:val="Strong"/>
          <w:rFonts w:ascii="Times New Roman" w:hAnsi="Times New Roman" w:cs="Times New Roman"/>
          <w:b w:val="0"/>
        </w:rPr>
        <w:t>All registered students may use the Tang Center</w:t>
      </w:r>
      <w:r w:rsidRPr="006E24B1">
        <w:rPr>
          <w:rFonts w:ascii="Times New Roman" w:hAnsi="Times New Roman" w:cs="Times New Roman"/>
        </w:rPr>
        <w:t xml:space="preserve">, regardless of insurance. For the majority of students enrolled in the Student Health Insurance Plan (SHIP), care is coordinated seamlessly at Tang. Tang’s staff includes board-certified physicians, registered </w:t>
      </w:r>
      <w:r w:rsidRPr="006E24B1">
        <w:rPr>
          <w:rFonts w:ascii="Times New Roman" w:hAnsi="Times New Roman" w:cs="Times New Roman"/>
          <w:color w:val="000000" w:themeColor="text1"/>
        </w:rPr>
        <w:t>nurses, nurse practitioners, medical assistants, physical therapists, pharmacists, nutritionists, lab/radiology/pharmacy technicians, social workers, licensed psychologists and psychiatrists, health educators and insurance specialists. </w:t>
      </w:r>
      <w:r w:rsidR="00156924" w:rsidRPr="006E24B1">
        <w:rPr>
          <w:rFonts w:ascii="Times New Roman" w:hAnsi="Times New Roman" w:cs="Times New Roman"/>
          <w:color w:val="000000" w:themeColor="text1"/>
        </w:rPr>
        <w:t>Please consul</w:t>
      </w:r>
      <w:r w:rsidR="004E07EE">
        <w:rPr>
          <w:rFonts w:ascii="Times New Roman" w:hAnsi="Times New Roman" w:cs="Times New Roman"/>
          <w:color w:val="000000" w:themeColor="text1"/>
        </w:rPr>
        <w:t xml:space="preserve">t: </w:t>
      </w:r>
      <w:hyperlink r:id="rId16" w:history="1">
        <w:r w:rsidR="004E07EE" w:rsidRPr="00940998">
          <w:rPr>
            <w:rStyle w:val="Hyperlink"/>
            <w:rFonts w:ascii="hyperlink" w:hAnsi="hyperlink" w:cs="Times New Roman"/>
            <w:color w:val="3E93FF"/>
          </w:rPr>
          <w:t>https://uhs.berkeley.edu/medical</w:t>
        </w:r>
      </w:hyperlink>
      <w:r w:rsidR="004E07EE">
        <w:rPr>
          <w:rStyle w:val="Hyperlink"/>
          <w:rFonts w:ascii="Times New Roman" w:hAnsi="Times New Roman" w:cs="Times New Roman"/>
          <w:color w:val="000000" w:themeColor="text1"/>
          <w:u w:val="none"/>
        </w:rPr>
        <w:t>.</w:t>
      </w:r>
    </w:p>
    <w:p w14:paraId="2BBBA9F8" w14:textId="3BC88A59" w:rsidR="0089511E" w:rsidRPr="006E24B1" w:rsidRDefault="0089511E" w:rsidP="006E24B1">
      <w:pPr>
        <w:pStyle w:val="ListParagraph"/>
        <w:numPr>
          <w:ilvl w:val="0"/>
          <w:numId w:val="7"/>
        </w:numPr>
        <w:tabs>
          <w:tab w:val="left" w:pos="0"/>
        </w:tabs>
        <w:spacing w:before="100" w:beforeAutospacing="1" w:after="100" w:afterAutospacing="1"/>
        <w:ind w:left="360"/>
        <w:outlineLvl w:val="2"/>
        <w:rPr>
          <w:rFonts w:ascii="Times New Roman" w:hAnsi="Times New Roman" w:cs="Times New Roman"/>
          <w:color w:val="000000" w:themeColor="text1"/>
        </w:rPr>
      </w:pPr>
      <w:r w:rsidRPr="006E24B1">
        <w:rPr>
          <w:rFonts w:ascii="Times New Roman" w:hAnsi="Times New Roman" w:cs="Times New Roman"/>
          <w:color w:val="000000" w:themeColor="text1"/>
        </w:rPr>
        <w:t xml:space="preserve">Berkeley Recreational Sports is dedicated to enhancing the knowledge, wellness, fitness, personal skills and quality of life for students, faculty, staff, and the community.  For more information, please consult: </w:t>
      </w:r>
      <w:hyperlink r:id="rId17" w:history="1">
        <w:r w:rsidRPr="006E24B1">
          <w:rPr>
            <w:rStyle w:val="Hyperlink"/>
            <w:rFonts w:ascii="Times New Roman" w:hAnsi="Times New Roman" w:cs="Times New Roman"/>
          </w:rPr>
          <w:t>https://recsports.berkeley.edu/</w:t>
        </w:r>
      </w:hyperlink>
      <w:r w:rsidRPr="006E24B1">
        <w:rPr>
          <w:rFonts w:ascii="Times New Roman" w:hAnsi="Times New Roman" w:cs="Times New Roman"/>
          <w:color w:val="000000" w:themeColor="text1"/>
        </w:rPr>
        <w:t xml:space="preserve">. </w:t>
      </w:r>
    </w:p>
    <w:p w14:paraId="2D28B72F" w14:textId="2B9D798E" w:rsidR="00156924" w:rsidRPr="006E24B1" w:rsidRDefault="0050287E" w:rsidP="006E24B1">
      <w:pPr>
        <w:pStyle w:val="NormalWeb"/>
        <w:numPr>
          <w:ilvl w:val="0"/>
          <w:numId w:val="7"/>
        </w:numPr>
        <w:tabs>
          <w:tab w:val="left" w:pos="0"/>
        </w:tabs>
        <w:ind w:left="360"/>
      </w:pPr>
      <w:r w:rsidRPr="006E24B1">
        <w:rPr>
          <w:color w:val="000000" w:themeColor="text1"/>
        </w:rPr>
        <w:t>UC Berkeley is dedicated to preventing and addressing sexual harassment and sexual violence on campus. We believe in fostering a culture that prioritizes consent and respect, and responds to and supports survivors and their allies. As part o</w:t>
      </w:r>
      <w:r w:rsidRPr="006E24B1">
        <w:t xml:space="preserve">f these efforts, we are working to engage all members of the university community to create a healthy and inspiring environment where violence in any form is not tolerated. Sexual violence includes stalking, dating and domestic violence, and sexual assault.  All these behaviors are forms of sexual harassment.  These affect many lives - both directly and indirectly - regardless of one's identity, gender, sexual orientation, gender identity, age, race, ethnicity, socioeconomic </w:t>
      </w:r>
      <w:r w:rsidRPr="006E24B1">
        <w:lastRenderedPageBreak/>
        <w:t xml:space="preserve">background, religion, citizenship status, marital status, ability, education level or affiliation.  If you’ve experienced sexual harassment and/or sexual violence, know – first and foremost – that what happened is not your fault. You deserve safety and respect, always. You may be experiencing a wide range of feelings such as shock, fear, disbelief, recurring memories, outrage, confusion, sadness, despair, and anger. All of your feelings are valid. Whether you tell someone, who you tell, and how you tell your story is entirely your decision. Regardless of what you decide, there are many people at UC Berkeley who are committed to helping students, faculty, and staff in need. Please consult: </w:t>
      </w:r>
      <w:hyperlink r:id="rId18" w:history="1">
        <w:r w:rsidRPr="006E24B1">
          <w:rPr>
            <w:rStyle w:val="Hyperlink"/>
          </w:rPr>
          <w:t>http://survivorsupport.berkeley.edu/</w:t>
        </w:r>
      </w:hyperlink>
      <w:r w:rsidRPr="006E24B1">
        <w:t xml:space="preserve">. </w:t>
      </w:r>
    </w:p>
    <w:p w14:paraId="79A90A0A" w14:textId="77777777" w:rsidR="003E467C" w:rsidRPr="006E24B1" w:rsidRDefault="00D45C29" w:rsidP="006E24B1">
      <w:pPr>
        <w:pStyle w:val="NormalWeb"/>
        <w:numPr>
          <w:ilvl w:val="0"/>
          <w:numId w:val="7"/>
        </w:numPr>
        <w:tabs>
          <w:tab w:val="left" w:pos="0"/>
        </w:tabs>
        <w:ind w:left="360"/>
      </w:pPr>
      <w:r w:rsidRPr="006E24B1">
        <w:t xml:space="preserve">For information about emergency preparedness strategies, please consult: </w:t>
      </w:r>
      <w:hyperlink r:id="rId19" w:history="1">
        <w:r w:rsidRPr="006E24B1">
          <w:rPr>
            <w:rStyle w:val="Hyperlink"/>
          </w:rPr>
          <w:t>http://oem.berkeley.edu/get-informed-main-photo-page</w:t>
        </w:r>
      </w:hyperlink>
      <w:r w:rsidRPr="006E24B1">
        <w:t>.</w:t>
      </w:r>
    </w:p>
    <w:p w14:paraId="55FAEA48" w14:textId="0C3F23B7" w:rsidR="003E467C" w:rsidRPr="006E24B1" w:rsidRDefault="003E467C" w:rsidP="006E24B1">
      <w:pPr>
        <w:pStyle w:val="NormalWeb"/>
        <w:numPr>
          <w:ilvl w:val="0"/>
          <w:numId w:val="7"/>
        </w:numPr>
        <w:tabs>
          <w:tab w:val="left" w:pos="0"/>
        </w:tabs>
        <w:ind w:left="360"/>
      </w:pPr>
      <w:r w:rsidRPr="006E24B1">
        <w:rPr>
          <w:rFonts w:eastAsia="Times New Roman"/>
          <w:color w:val="000000"/>
        </w:rPr>
        <w:t>For students who may be experiencing basic needs insecurities, the campus' Basic Needs Security Committee (</w:t>
      </w:r>
      <w:hyperlink r:id="rId20" w:tgtFrame="_blank" w:history="1">
        <w:r w:rsidRPr="006E24B1">
          <w:rPr>
            <w:rStyle w:val="Hyperlink"/>
            <w:rFonts w:eastAsia="Times New Roman"/>
          </w:rPr>
          <w:t>http://www.basicneeds.berkeley.edu/</w:t>
        </w:r>
      </w:hyperlink>
      <w:r w:rsidRPr="006E24B1">
        <w:rPr>
          <w:rFonts w:eastAsia="Times New Roman"/>
          <w:color w:val="000000"/>
        </w:rPr>
        <w:t>), or the campus Dean of Students (</w:t>
      </w:r>
      <w:hyperlink r:id="rId21" w:tgtFrame="_blank" w:history="1">
        <w:r w:rsidRPr="006E24B1">
          <w:rPr>
            <w:rStyle w:val="Hyperlink"/>
            <w:rFonts w:eastAsia="Times New Roman"/>
          </w:rPr>
          <w:t>http://deanofstudents.berkeley.edu/support</w:t>
        </w:r>
      </w:hyperlink>
      <w:r w:rsidRPr="006E24B1">
        <w:rPr>
          <w:rFonts w:eastAsia="Times New Roman"/>
          <w:color w:val="000000"/>
        </w:rPr>
        <w:t>) can provide information on resources and support.</w:t>
      </w:r>
    </w:p>
    <w:p w14:paraId="39F32458" w14:textId="39E7A7EC" w:rsidR="00EB3665" w:rsidRPr="006E24B1" w:rsidRDefault="0021088E"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30"/>
          <w:szCs w:val="30"/>
          <w:u w:val="single"/>
        </w:rPr>
      </w:pPr>
      <w:r w:rsidRPr="006E24B1">
        <w:rPr>
          <w:b/>
          <w:bCs/>
          <w:sz w:val="30"/>
          <w:szCs w:val="30"/>
          <w:u w:val="single"/>
        </w:rPr>
        <w:t>Criteria for Grading</w:t>
      </w:r>
    </w:p>
    <w:p w14:paraId="3FC60C6D" w14:textId="7BBFE869" w:rsidR="00EB3665" w:rsidRPr="00253D8A" w:rsidRDefault="008A000E" w:rsidP="006E24B1">
      <w:pPr>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highlight w:val="yellow"/>
        </w:rPr>
      </w:pPr>
      <w:r>
        <w:rPr>
          <w:highlight w:val="yellow"/>
        </w:rPr>
        <w:t>WORKBOOKS due _______</w:t>
      </w:r>
    </w:p>
    <w:p w14:paraId="3B84F0A0" w14:textId="20E71867" w:rsidR="008F0D44" w:rsidRDefault="008A000E" w:rsidP="008A000E">
      <w:pPr>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pPr>
      <w:r>
        <w:rPr>
          <w:highlight w:val="yellow"/>
        </w:rPr>
        <w:t>EXAMS</w:t>
      </w:r>
      <w:r w:rsidR="00EB3665" w:rsidRPr="00253D8A">
        <w:rPr>
          <w:highlight w:val="yellow"/>
        </w:rPr>
        <w:t xml:space="preserve"> –</w:t>
      </w:r>
    </w:p>
    <w:p w14:paraId="5E905491" w14:textId="77777777" w:rsidR="008A000E" w:rsidRDefault="008A000E"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225CF3B" w14:textId="30EF11F3" w:rsidR="00BE520A" w:rsidRPr="006E24B1" w:rsidRDefault="00931F7A"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30"/>
          <w:szCs w:val="30"/>
          <w:u w:val="single"/>
        </w:rPr>
      </w:pPr>
      <w:r>
        <w:t xml:space="preserve">All </w:t>
      </w:r>
      <w:r w:rsidR="00253D8A">
        <w:t>narrated lectures, datasets, and analytic workbooks</w:t>
      </w:r>
      <w:r>
        <w:t xml:space="preserve"> can be found in the corresponding weekly module on bCourses.</w:t>
      </w:r>
      <w:r w:rsidR="00071E5A">
        <w:t xml:space="preserve">  </w:t>
      </w:r>
      <w:r w:rsidR="008F0D44" w:rsidRPr="006E24B1">
        <w:t xml:space="preserve">Expectations and guidelines for all written assignments </w:t>
      </w:r>
      <w:r w:rsidR="00720392" w:rsidRPr="006E24B1">
        <w:t xml:space="preserve">and submissions </w:t>
      </w:r>
      <w:r w:rsidR="008F0D44" w:rsidRPr="006E24B1">
        <w:t xml:space="preserve">can </w:t>
      </w:r>
      <w:r w:rsidR="00071E5A">
        <w:t xml:space="preserve">also </w:t>
      </w:r>
      <w:r w:rsidR="008F0D44" w:rsidRPr="006E24B1">
        <w:t xml:space="preserve">be found </w:t>
      </w:r>
      <w:r w:rsidR="007C3BCA" w:rsidRPr="006E24B1">
        <w:t>in bCourses</w:t>
      </w:r>
      <w:r w:rsidR="00071E5A">
        <w:t>.</w:t>
      </w:r>
      <w:r w:rsidR="00BE520A" w:rsidRPr="006E24B1">
        <w:rPr>
          <w:b/>
          <w:bCs/>
          <w:sz w:val="30"/>
          <w:szCs w:val="30"/>
          <w:u w:val="single"/>
        </w:rPr>
        <w:br w:type="page"/>
      </w:r>
    </w:p>
    <w:p w14:paraId="251F5D93" w14:textId="42989200" w:rsidR="00CB1900" w:rsidRPr="006E24B1" w:rsidRDefault="00F029CF" w:rsidP="006E24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30"/>
          <w:szCs w:val="30"/>
          <w:u w:val="single"/>
        </w:rPr>
      </w:pPr>
      <w:r w:rsidRPr="006E24B1">
        <w:rPr>
          <w:b/>
          <w:bCs/>
          <w:sz w:val="30"/>
          <w:szCs w:val="30"/>
          <w:u w:val="single"/>
        </w:rPr>
        <w:lastRenderedPageBreak/>
        <w:t>Course Schedule</w:t>
      </w:r>
    </w:p>
    <w:tbl>
      <w:tblPr>
        <w:tblStyle w:val="TableGrid"/>
        <w:tblW w:w="9355" w:type="dxa"/>
        <w:jc w:val="center"/>
        <w:tblCellMar>
          <w:left w:w="115" w:type="dxa"/>
          <w:right w:w="115" w:type="dxa"/>
        </w:tblCellMar>
        <w:tblLook w:val="04A0" w:firstRow="1" w:lastRow="0" w:firstColumn="1" w:lastColumn="0" w:noHBand="0" w:noVBand="1"/>
      </w:tblPr>
      <w:tblGrid>
        <w:gridCol w:w="777"/>
        <w:gridCol w:w="2998"/>
        <w:gridCol w:w="2970"/>
        <w:gridCol w:w="2610"/>
      </w:tblGrid>
      <w:tr w:rsidR="00396F5A" w:rsidRPr="006E24B1" w14:paraId="5F1A03D7" w14:textId="6E659C45" w:rsidTr="00D873ED">
        <w:trPr>
          <w:trHeight w:val="712"/>
          <w:jc w:val="center"/>
        </w:trPr>
        <w:tc>
          <w:tcPr>
            <w:tcW w:w="777" w:type="dxa"/>
            <w:vAlign w:val="center"/>
          </w:tcPr>
          <w:p w14:paraId="592D31CF" w14:textId="342B54FF" w:rsidR="00396F5A" w:rsidRPr="006E24B1" w:rsidRDefault="00396F5A" w:rsidP="00454D97">
            <w:pPr>
              <w:widowControl w:val="0"/>
              <w:tabs>
                <w:tab w:val="left" w:pos="360"/>
                <w:tab w:val="left" w:pos="504"/>
                <w:tab w:val="left" w:pos="1440"/>
              </w:tabs>
              <w:autoSpaceDE w:val="0"/>
              <w:autoSpaceDN w:val="0"/>
              <w:adjustRightInd w:val="0"/>
              <w:jc w:val="center"/>
            </w:pPr>
          </w:p>
        </w:tc>
        <w:tc>
          <w:tcPr>
            <w:tcW w:w="2998" w:type="dxa"/>
            <w:vAlign w:val="center"/>
          </w:tcPr>
          <w:p w14:paraId="35DCBA5A" w14:textId="77777777" w:rsidR="00396F5A" w:rsidRPr="006E24B1" w:rsidRDefault="00396F5A" w:rsidP="00454D97">
            <w:pPr>
              <w:widowControl w:val="0"/>
              <w:tabs>
                <w:tab w:val="left" w:pos="360"/>
                <w:tab w:val="left" w:pos="504"/>
                <w:tab w:val="left" w:pos="1440"/>
              </w:tabs>
              <w:autoSpaceDE w:val="0"/>
              <w:autoSpaceDN w:val="0"/>
              <w:adjustRightInd w:val="0"/>
              <w:jc w:val="center"/>
              <w:rPr>
                <w:b/>
                <w:u w:val="single"/>
              </w:rPr>
            </w:pPr>
            <w:r w:rsidRPr="006E24B1">
              <w:rPr>
                <w:b/>
                <w:u w:val="single"/>
              </w:rPr>
              <w:t>Topic</w:t>
            </w:r>
          </w:p>
        </w:tc>
        <w:tc>
          <w:tcPr>
            <w:tcW w:w="2970" w:type="dxa"/>
            <w:vAlign w:val="center"/>
          </w:tcPr>
          <w:p w14:paraId="16E8A49F" w14:textId="623BD5D5" w:rsidR="00396F5A" w:rsidRDefault="00396F5A" w:rsidP="00454D97">
            <w:pPr>
              <w:widowControl w:val="0"/>
              <w:tabs>
                <w:tab w:val="left" w:pos="360"/>
                <w:tab w:val="left" w:pos="504"/>
                <w:tab w:val="left" w:pos="1440"/>
              </w:tabs>
              <w:autoSpaceDE w:val="0"/>
              <w:autoSpaceDN w:val="0"/>
              <w:adjustRightInd w:val="0"/>
              <w:jc w:val="center"/>
              <w:rPr>
                <w:b/>
                <w:u w:val="single"/>
              </w:rPr>
            </w:pPr>
            <w:r>
              <w:rPr>
                <w:b/>
                <w:u w:val="single"/>
              </w:rPr>
              <w:t>Reading</w:t>
            </w:r>
          </w:p>
        </w:tc>
        <w:tc>
          <w:tcPr>
            <w:tcW w:w="2610" w:type="dxa"/>
            <w:vAlign w:val="center"/>
          </w:tcPr>
          <w:p w14:paraId="4B2907FD" w14:textId="5371EA12" w:rsidR="00396F5A" w:rsidRDefault="00396F5A" w:rsidP="00454D97">
            <w:pPr>
              <w:widowControl w:val="0"/>
              <w:tabs>
                <w:tab w:val="left" w:pos="360"/>
                <w:tab w:val="left" w:pos="504"/>
                <w:tab w:val="left" w:pos="1440"/>
              </w:tabs>
              <w:autoSpaceDE w:val="0"/>
              <w:autoSpaceDN w:val="0"/>
              <w:adjustRightInd w:val="0"/>
              <w:jc w:val="center"/>
              <w:rPr>
                <w:b/>
                <w:u w:val="single"/>
              </w:rPr>
            </w:pPr>
            <w:r>
              <w:rPr>
                <w:b/>
                <w:u w:val="single"/>
              </w:rPr>
              <w:t>Submission</w:t>
            </w:r>
          </w:p>
        </w:tc>
      </w:tr>
      <w:tr w:rsidR="00396F5A" w:rsidRPr="006E24B1" w14:paraId="67D552B9" w14:textId="002457BF" w:rsidTr="00D873ED">
        <w:trPr>
          <w:trHeight w:val="712"/>
          <w:jc w:val="center"/>
        </w:trPr>
        <w:tc>
          <w:tcPr>
            <w:tcW w:w="777" w:type="dxa"/>
            <w:vAlign w:val="center"/>
          </w:tcPr>
          <w:p w14:paraId="04123E87" w14:textId="2463A5BA" w:rsidR="00396F5A" w:rsidRPr="006E24B1" w:rsidRDefault="00396F5A" w:rsidP="00454D97">
            <w:pPr>
              <w:widowControl w:val="0"/>
              <w:tabs>
                <w:tab w:val="left" w:pos="360"/>
                <w:tab w:val="left" w:pos="504"/>
                <w:tab w:val="left" w:pos="1440"/>
              </w:tabs>
              <w:autoSpaceDE w:val="0"/>
              <w:autoSpaceDN w:val="0"/>
              <w:adjustRightInd w:val="0"/>
              <w:jc w:val="center"/>
            </w:pPr>
            <w:r>
              <w:t>9/2</w:t>
            </w:r>
          </w:p>
        </w:tc>
        <w:tc>
          <w:tcPr>
            <w:tcW w:w="2998" w:type="dxa"/>
            <w:vAlign w:val="center"/>
          </w:tcPr>
          <w:p w14:paraId="4AF57857" w14:textId="2D491E32" w:rsidR="00396F5A" w:rsidRPr="009C210A" w:rsidRDefault="00396F5A" w:rsidP="00454D97">
            <w:pPr>
              <w:widowControl w:val="0"/>
              <w:tabs>
                <w:tab w:val="left" w:pos="360"/>
                <w:tab w:val="left" w:pos="504"/>
                <w:tab w:val="left" w:pos="1440"/>
              </w:tabs>
              <w:autoSpaceDE w:val="0"/>
              <w:autoSpaceDN w:val="0"/>
              <w:adjustRightInd w:val="0"/>
              <w:jc w:val="center"/>
              <w:rPr>
                <w:i/>
              </w:rPr>
            </w:pPr>
            <w:r w:rsidRPr="009C210A">
              <w:rPr>
                <w:i/>
                <w:sz w:val="20"/>
                <w:szCs w:val="20"/>
              </w:rPr>
              <w:t xml:space="preserve">No In-Person Class Meeting </w:t>
            </w:r>
            <w:r w:rsidR="00790A2B">
              <w:rPr>
                <w:i/>
                <w:sz w:val="20"/>
                <w:szCs w:val="20"/>
              </w:rPr>
              <w:t>(</w:t>
            </w:r>
            <w:r w:rsidRPr="009C210A">
              <w:rPr>
                <w:i/>
                <w:sz w:val="20"/>
                <w:szCs w:val="20"/>
              </w:rPr>
              <w:t>Administrative Holiday</w:t>
            </w:r>
            <w:r w:rsidR="00790A2B">
              <w:rPr>
                <w:i/>
                <w:sz w:val="20"/>
                <w:szCs w:val="20"/>
              </w:rPr>
              <w:t>)</w:t>
            </w:r>
          </w:p>
        </w:tc>
        <w:tc>
          <w:tcPr>
            <w:tcW w:w="2970" w:type="dxa"/>
            <w:vAlign w:val="center"/>
          </w:tcPr>
          <w:p w14:paraId="7E1619D6" w14:textId="016A6744" w:rsidR="00396F5A" w:rsidRPr="009C210A" w:rsidRDefault="00396F5A" w:rsidP="00454D97">
            <w:pPr>
              <w:widowControl w:val="0"/>
              <w:tabs>
                <w:tab w:val="left" w:pos="360"/>
                <w:tab w:val="left" w:pos="504"/>
                <w:tab w:val="left" w:pos="1440"/>
              </w:tabs>
              <w:autoSpaceDE w:val="0"/>
              <w:autoSpaceDN w:val="0"/>
              <w:adjustRightInd w:val="0"/>
              <w:jc w:val="center"/>
              <w:rPr>
                <w:iCs/>
              </w:rPr>
            </w:pPr>
          </w:p>
        </w:tc>
        <w:tc>
          <w:tcPr>
            <w:tcW w:w="2610" w:type="dxa"/>
            <w:vAlign w:val="center"/>
          </w:tcPr>
          <w:p w14:paraId="0D46DDE8" w14:textId="085383C1" w:rsidR="00396F5A" w:rsidRPr="009C210A" w:rsidRDefault="00396F5A" w:rsidP="00454D97">
            <w:pPr>
              <w:widowControl w:val="0"/>
              <w:tabs>
                <w:tab w:val="left" w:pos="360"/>
                <w:tab w:val="left" w:pos="504"/>
                <w:tab w:val="left" w:pos="1440"/>
              </w:tabs>
              <w:autoSpaceDE w:val="0"/>
              <w:autoSpaceDN w:val="0"/>
              <w:adjustRightInd w:val="0"/>
              <w:jc w:val="center"/>
              <w:rPr>
                <w:iCs/>
              </w:rPr>
            </w:pPr>
            <w:r w:rsidRPr="009C210A">
              <w:rPr>
                <w:iCs/>
              </w:rPr>
              <w:t>--</w:t>
            </w:r>
          </w:p>
        </w:tc>
      </w:tr>
      <w:tr w:rsidR="00396F5A" w:rsidRPr="006E24B1" w14:paraId="1F340E2E" w14:textId="72BBC481" w:rsidTr="00D873ED">
        <w:trPr>
          <w:trHeight w:val="737"/>
          <w:jc w:val="center"/>
        </w:trPr>
        <w:tc>
          <w:tcPr>
            <w:tcW w:w="777" w:type="dxa"/>
            <w:vAlign w:val="center"/>
          </w:tcPr>
          <w:p w14:paraId="7DD36489" w14:textId="197C2BFE" w:rsidR="00396F5A" w:rsidRPr="006E24B1" w:rsidRDefault="00396F5A" w:rsidP="00454D97">
            <w:pPr>
              <w:widowControl w:val="0"/>
              <w:tabs>
                <w:tab w:val="left" w:pos="360"/>
                <w:tab w:val="left" w:pos="504"/>
                <w:tab w:val="left" w:pos="1440"/>
              </w:tabs>
              <w:autoSpaceDE w:val="0"/>
              <w:autoSpaceDN w:val="0"/>
              <w:adjustRightInd w:val="0"/>
              <w:jc w:val="center"/>
            </w:pPr>
            <w:r>
              <w:t>9/9</w:t>
            </w:r>
          </w:p>
        </w:tc>
        <w:tc>
          <w:tcPr>
            <w:tcW w:w="2998" w:type="dxa"/>
            <w:vAlign w:val="center"/>
          </w:tcPr>
          <w:p w14:paraId="0A2FCB1A" w14:textId="5A67068D" w:rsidR="00396F5A" w:rsidRPr="009C210A" w:rsidRDefault="00396F5A" w:rsidP="00454D97">
            <w:pPr>
              <w:widowControl w:val="0"/>
              <w:tabs>
                <w:tab w:val="left" w:pos="360"/>
                <w:tab w:val="left" w:pos="504"/>
                <w:tab w:val="left" w:pos="1440"/>
              </w:tabs>
              <w:autoSpaceDE w:val="0"/>
              <w:autoSpaceDN w:val="0"/>
              <w:adjustRightInd w:val="0"/>
              <w:jc w:val="center"/>
              <w:rPr>
                <w:iCs/>
              </w:rPr>
            </w:pPr>
            <w:r w:rsidRPr="009C210A">
              <w:rPr>
                <w:iCs/>
              </w:rPr>
              <w:t>Course Introduction</w:t>
            </w:r>
          </w:p>
          <w:p w14:paraId="31C4DA1A" w14:textId="0A12B17D" w:rsidR="00396F5A" w:rsidRPr="009C210A" w:rsidRDefault="00396F5A" w:rsidP="00454D97">
            <w:pPr>
              <w:widowControl w:val="0"/>
              <w:tabs>
                <w:tab w:val="left" w:pos="360"/>
                <w:tab w:val="left" w:pos="504"/>
                <w:tab w:val="left" w:pos="1440"/>
              </w:tabs>
              <w:autoSpaceDE w:val="0"/>
              <w:autoSpaceDN w:val="0"/>
              <w:adjustRightInd w:val="0"/>
              <w:jc w:val="center"/>
              <w:rPr>
                <w:iCs/>
              </w:rPr>
            </w:pPr>
            <w:r w:rsidRPr="009C210A">
              <w:rPr>
                <w:iCs/>
              </w:rPr>
              <w:t>Syllabus Overview/Contract</w:t>
            </w:r>
          </w:p>
        </w:tc>
        <w:tc>
          <w:tcPr>
            <w:tcW w:w="2970" w:type="dxa"/>
            <w:vAlign w:val="center"/>
          </w:tcPr>
          <w:p w14:paraId="484DA206" w14:textId="77777777" w:rsidR="00396F5A" w:rsidRPr="009C210A" w:rsidRDefault="00396F5A" w:rsidP="00454D97">
            <w:pPr>
              <w:widowControl w:val="0"/>
              <w:tabs>
                <w:tab w:val="left" w:pos="360"/>
                <w:tab w:val="left" w:pos="504"/>
                <w:tab w:val="left" w:pos="1440"/>
              </w:tabs>
              <w:autoSpaceDE w:val="0"/>
              <w:autoSpaceDN w:val="0"/>
              <w:adjustRightInd w:val="0"/>
              <w:jc w:val="center"/>
              <w:rPr>
                <w:iCs/>
              </w:rPr>
            </w:pPr>
            <w:r w:rsidRPr="009C210A">
              <w:rPr>
                <w:iCs/>
              </w:rPr>
              <w:t>Salkind – Chapter 1</w:t>
            </w:r>
          </w:p>
          <w:p w14:paraId="2115ECF9" w14:textId="6F82A114" w:rsidR="00396F5A" w:rsidRPr="009C210A" w:rsidRDefault="00396F5A" w:rsidP="00454D97">
            <w:pPr>
              <w:widowControl w:val="0"/>
              <w:tabs>
                <w:tab w:val="left" w:pos="360"/>
                <w:tab w:val="left" w:pos="504"/>
                <w:tab w:val="left" w:pos="1440"/>
              </w:tabs>
              <w:autoSpaceDE w:val="0"/>
              <w:autoSpaceDN w:val="0"/>
              <w:adjustRightInd w:val="0"/>
              <w:jc w:val="center"/>
              <w:rPr>
                <w:iCs/>
              </w:rPr>
            </w:pPr>
            <w:r w:rsidRPr="009C210A">
              <w:rPr>
                <w:iCs/>
              </w:rPr>
              <w:t>Engel &amp; Schutt – Chapter 1</w:t>
            </w:r>
          </w:p>
        </w:tc>
        <w:tc>
          <w:tcPr>
            <w:tcW w:w="2610" w:type="dxa"/>
            <w:vAlign w:val="center"/>
          </w:tcPr>
          <w:p w14:paraId="286E6C10" w14:textId="52995A87" w:rsidR="00396F5A" w:rsidRPr="009C210A" w:rsidRDefault="00226A8C" w:rsidP="00454D97">
            <w:pPr>
              <w:widowControl w:val="0"/>
              <w:tabs>
                <w:tab w:val="left" w:pos="360"/>
                <w:tab w:val="left" w:pos="504"/>
                <w:tab w:val="left" w:pos="1440"/>
              </w:tabs>
              <w:autoSpaceDE w:val="0"/>
              <w:autoSpaceDN w:val="0"/>
              <w:adjustRightInd w:val="0"/>
              <w:jc w:val="center"/>
              <w:rPr>
                <w:iCs/>
              </w:rPr>
            </w:pPr>
            <w:r>
              <w:rPr>
                <w:iCs/>
              </w:rPr>
              <w:t>bCourses Orientation</w:t>
            </w:r>
          </w:p>
        </w:tc>
      </w:tr>
      <w:tr w:rsidR="00396F5A" w:rsidRPr="006E24B1" w14:paraId="3165FD44" w14:textId="2F345909" w:rsidTr="00D873ED">
        <w:trPr>
          <w:trHeight w:val="712"/>
          <w:jc w:val="center"/>
        </w:trPr>
        <w:tc>
          <w:tcPr>
            <w:tcW w:w="777" w:type="dxa"/>
            <w:vAlign w:val="center"/>
          </w:tcPr>
          <w:p w14:paraId="2B10AC3D" w14:textId="3721A97A" w:rsidR="00396F5A" w:rsidRPr="006E24B1" w:rsidRDefault="00396F5A" w:rsidP="00454D97">
            <w:pPr>
              <w:widowControl w:val="0"/>
              <w:tabs>
                <w:tab w:val="left" w:pos="360"/>
                <w:tab w:val="left" w:pos="504"/>
                <w:tab w:val="left" w:pos="1440"/>
              </w:tabs>
              <w:autoSpaceDE w:val="0"/>
              <w:autoSpaceDN w:val="0"/>
              <w:adjustRightInd w:val="0"/>
              <w:jc w:val="center"/>
            </w:pPr>
            <w:r>
              <w:t>9/16</w:t>
            </w:r>
          </w:p>
        </w:tc>
        <w:tc>
          <w:tcPr>
            <w:tcW w:w="2998" w:type="dxa"/>
            <w:vAlign w:val="center"/>
          </w:tcPr>
          <w:p w14:paraId="39AC7C79" w14:textId="4C70323A" w:rsidR="00396F5A" w:rsidRPr="009C210A" w:rsidRDefault="00500DD1" w:rsidP="00454D97">
            <w:pPr>
              <w:widowControl w:val="0"/>
              <w:tabs>
                <w:tab w:val="left" w:pos="360"/>
                <w:tab w:val="left" w:pos="504"/>
                <w:tab w:val="left" w:pos="1440"/>
              </w:tabs>
              <w:autoSpaceDE w:val="0"/>
              <w:autoSpaceDN w:val="0"/>
              <w:adjustRightInd w:val="0"/>
              <w:jc w:val="center"/>
              <w:rPr>
                <w:iCs/>
              </w:rPr>
            </w:pPr>
            <w:r w:rsidRPr="009C210A">
              <w:rPr>
                <w:iCs/>
              </w:rPr>
              <w:t>Data Sources &amp; Cleaning</w:t>
            </w:r>
          </w:p>
        </w:tc>
        <w:tc>
          <w:tcPr>
            <w:tcW w:w="2970" w:type="dxa"/>
            <w:vAlign w:val="center"/>
          </w:tcPr>
          <w:p w14:paraId="2B72E99F" w14:textId="67F13B7A" w:rsidR="00396F5A" w:rsidRPr="009C210A" w:rsidRDefault="00454D97" w:rsidP="00454D97">
            <w:pPr>
              <w:widowControl w:val="0"/>
              <w:tabs>
                <w:tab w:val="left" w:pos="360"/>
                <w:tab w:val="left" w:pos="504"/>
                <w:tab w:val="left" w:pos="1440"/>
              </w:tabs>
              <w:autoSpaceDE w:val="0"/>
              <w:autoSpaceDN w:val="0"/>
              <w:adjustRightInd w:val="0"/>
              <w:jc w:val="center"/>
              <w:rPr>
                <w:iCs/>
              </w:rPr>
            </w:pPr>
            <w:r w:rsidRPr="009C210A">
              <w:rPr>
                <w:iCs/>
              </w:rPr>
              <w:t>Metcalf &amp; Crawford</w:t>
            </w:r>
          </w:p>
        </w:tc>
        <w:tc>
          <w:tcPr>
            <w:tcW w:w="2610" w:type="dxa"/>
            <w:vAlign w:val="center"/>
          </w:tcPr>
          <w:p w14:paraId="06488318" w14:textId="2F505A09" w:rsidR="00396F5A" w:rsidRPr="009C210A" w:rsidRDefault="00226A8C" w:rsidP="00454D97">
            <w:pPr>
              <w:widowControl w:val="0"/>
              <w:tabs>
                <w:tab w:val="left" w:pos="360"/>
                <w:tab w:val="left" w:pos="504"/>
                <w:tab w:val="left" w:pos="1440"/>
              </w:tabs>
              <w:autoSpaceDE w:val="0"/>
              <w:autoSpaceDN w:val="0"/>
              <w:adjustRightInd w:val="0"/>
              <w:jc w:val="center"/>
              <w:rPr>
                <w:iCs/>
              </w:rPr>
            </w:pPr>
            <w:proofErr w:type="gramStart"/>
            <w:r w:rsidRPr="009C210A">
              <w:rPr>
                <w:iCs/>
              </w:rPr>
              <w:t>Hello World</w:t>
            </w:r>
            <w:proofErr w:type="gramEnd"/>
            <w:r w:rsidRPr="009C210A">
              <w:rPr>
                <w:iCs/>
              </w:rPr>
              <w:t xml:space="preserve"> </w:t>
            </w:r>
            <w:r w:rsidRPr="009C210A">
              <w:rPr>
                <w:iCs/>
              </w:rPr>
              <w:sym w:font="Wingdings" w:char="F04A"/>
            </w:r>
          </w:p>
        </w:tc>
      </w:tr>
      <w:tr w:rsidR="00396F5A" w:rsidRPr="006E24B1" w14:paraId="166BC44E" w14:textId="26D9D483" w:rsidTr="00D873ED">
        <w:trPr>
          <w:trHeight w:val="712"/>
          <w:jc w:val="center"/>
        </w:trPr>
        <w:tc>
          <w:tcPr>
            <w:tcW w:w="777" w:type="dxa"/>
            <w:vAlign w:val="center"/>
          </w:tcPr>
          <w:p w14:paraId="1D1B425E" w14:textId="347175A7" w:rsidR="00396F5A" w:rsidRPr="006E24B1" w:rsidRDefault="00396F5A" w:rsidP="00454D97">
            <w:pPr>
              <w:widowControl w:val="0"/>
              <w:tabs>
                <w:tab w:val="left" w:pos="360"/>
                <w:tab w:val="left" w:pos="504"/>
                <w:tab w:val="left" w:pos="1440"/>
              </w:tabs>
              <w:autoSpaceDE w:val="0"/>
              <w:autoSpaceDN w:val="0"/>
              <w:adjustRightInd w:val="0"/>
              <w:jc w:val="center"/>
            </w:pPr>
            <w:r>
              <w:t>9/23</w:t>
            </w:r>
          </w:p>
        </w:tc>
        <w:tc>
          <w:tcPr>
            <w:tcW w:w="2998" w:type="dxa"/>
            <w:vAlign w:val="center"/>
          </w:tcPr>
          <w:p w14:paraId="39CDCE0A" w14:textId="1CAFB5AE" w:rsidR="00396F5A" w:rsidRPr="009C210A" w:rsidRDefault="009C210A" w:rsidP="00454D97">
            <w:pPr>
              <w:widowControl w:val="0"/>
              <w:tabs>
                <w:tab w:val="left" w:pos="360"/>
                <w:tab w:val="left" w:pos="504"/>
                <w:tab w:val="left" w:pos="1440"/>
              </w:tabs>
              <w:autoSpaceDE w:val="0"/>
              <w:autoSpaceDN w:val="0"/>
              <w:adjustRightInd w:val="0"/>
              <w:jc w:val="center"/>
              <w:rPr>
                <w:iCs/>
              </w:rPr>
            </w:pPr>
            <w:r w:rsidRPr="009C210A">
              <w:rPr>
                <w:iCs/>
              </w:rPr>
              <w:t>Question Formulation &amp; Variable Types</w:t>
            </w:r>
          </w:p>
        </w:tc>
        <w:tc>
          <w:tcPr>
            <w:tcW w:w="2970" w:type="dxa"/>
            <w:vAlign w:val="center"/>
          </w:tcPr>
          <w:p w14:paraId="2F15C126" w14:textId="77777777" w:rsidR="00396F5A" w:rsidRPr="009C210A" w:rsidRDefault="00396F5A" w:rsidP="00454D97">
            <w:pPr>
              <w:widowControl w:val="0"/>
              <w:tabs>
                <w:tab w:val="left" w:pos="360"/>
                <w:tab w:val="left" w:pos="504"/>
                <w:tab w:val="left" w:pos="1440"/>
              </w:tabs>
              <w:autoSpaceDE w:val="0"/>
              <w:autoSpaceDN w:val="0"/>
              <w:adjustRightInd w:val="0"/>
              <w:jc w:val="center"/>
              <w:rPr>
                <w:iCs/>
              </w:rPr>
            </w:pPr>
          </w:p>
        </w:tc>
        <w:tc>
          <w:tcPr>
            <w:tcW w:w="2610" w:type="dxa"/>
            <w:vAlign w:val="center"/>
          </w:tcPr>
          <w:p w14:paraId="0DBA6030" w14:textId="77777777" w:rsidR="00396F5A" w:rsidRPr="009C210A" w:rsidRDefault="00396F5A" w:rsidP="00454D97">
            <w:pPr>
              <w:widowControl w:val="0"/>
              <w:tabs>
                <w:tab w:val="left" w:pos="360"/>
                <w:tab w:val="left" w:pos="504"/>
                <w:tab w:val="left" w:pos="1440"/>
              </w:tabs>
              <w:autoSpaceDE w:val="0"/>
              <w:autoSpaceDN w:val="0"/>
              <w:adjustRightInd w:val="0"/>
              <w:jc w:val="center"/>
              <w:rPr>
                <w:iCs/>
              </w:rPr>
            </w:pPr>
          </w:p>
        </w:tc>
      </w:tr>
      <w:tr w:rsidR="00396F5A" w:rsidRPr="006E24B1" w14:paraId="2979BF8C" w14:textId="4208C690" w:rsidTr="00D873ED">
        <w:trPr>
          <w:trHeight w:val="712"/>
          <w:jc w:val="center"/>
        </w:trPr>
        <w:tc>
          <w:tcPr>
            <w:tcW w:w="777" w:type="dxa"/>
            <w:vAlign w:val="center"/>
          </w:tcPr>
          <w:p w14:paraId="4942B2CF" w14:textId="76027A9C" w:rsidR="00396F5A" w:rsidRPr="006E24B1" w:rsidRDefault="00396F5A" w:rsidP="00454D97">
            <w:pPr>
              <w:widowControl w:val="0"/>
              <w:tabs>
                <w:tab w:val="left" w:pos="360"/>
                <w:tab w:val="left" w:pos="504"/>
                <w:tab w:val="left" w:pos="1440"/>
              </w:tabs>
              <w:autoSpaceDE w:val="0"/>
              <w:autoSpaceDN w:val="0"/>
              <w:adjustRightInd w:val="0"/>
              <w:jc w:val="center"/>
            </w:pPr>
            <w:r>
              <w:t>9/30</w:t>
            </w:r>
          </w:p>
        </w:tc>
        <w:tc>
          <w:tcPr>
            <w:tcW w:w="2998" w:type="dxa"/>
            <w:vAlign w:val="center"/>
          </w:tcPr>
          <w:p w14:paraId="1ED29421" w14:textId="114DBA8E" w:rsidR="00396F5A" w:rsidRPr="009C210A" w:rsidRDefault="009C210A" w:rsidP="00454D97">
            <w:pPr>
              <w:widowControl w:val="0"/>
              <w:tabs>
                <w:tab w:val="left" w:pos="360"/>
                <w:tab w:val="left" w:pos="504"/>
                <w:tab w:val="left" w:pos="1440"/>
              </w:tabs>
              <w:autoSpaceDE w:val="0"/>
              <w:autoSpaceDN w:val="0"/>
              <w:adjustRightInd w:val="0"/>
              <w:jc w:val="center"/>
              <w:rPr>
                <w:iCs/>
              </w:rPr>
            </w:pPr>
            <w:r w:rsidRPr="009C210A">
              <w:rPr>
                <w:iCs/>
              </w:rPr>
              <w:t>Central Tendency</w:t>
            </w:r>
          </w:p>
        </w:tc>
        <w:tc>
          <w:tcPr>
            <w:tcW w:w="2970" w:type="dxa"/>
            <w:vAlign w:val="center"/>
          </w:tcPr>
          <w:p w14:paraId="38D90AD2" w14:textId="45A5E6FE" w:rsidR="00396F5A" w:rsidRPr="009C210A" w:rsidRDefault="009C210A" w:rsidP="00454D97">
            <w:pPr>
              <w:widowControl w:val="0"/>
              <w:tabs>
                <w:tab w:val="left" w:pos="360"/>
                <w:tab w:val="left" w:pos="504"/>
                <w:tab w:val="left" w:pos="1440"/>
              </w:tabs>
              <w:autoSpaceDE w:val="0"/>
              <w:autoSpaceDN w:val="0"/>
              <w:adjustRightInd w:val="0"/>
              <w:jc w:val="center"/>
              <w:rPr>
                <w:iCs/>
              </w:rPr>
            </w:pPr>
            <w:r w:rsidRPr="009C210A">
              <w:rPr>
                <w:iCs/>
              </w:rPr>
              <w:t>Salkind – Chapter 2</w:t>
            </w:r>
          </w:p>
        </w:tc>
        <w:tc>
          <w:tcPr>
            <w:tcW w:w="2610" w:type="dxa"/>
            <w:vAlign w:val="center"/>
          </w:tcPr>
          <w:p w14:paraId="65B653D5" w14:textId="71BBC473" w:rsidR="00396F5A" w:rsidRPr="009C210A" w:rsidRDefault="00D873ED" w:rsidP="00454D97">
            <w:pPr>
              <w:widowControl w:val="0"/>
              <w:tabs>
                <w:tab w:val="left" w:pos="360"/>
                <w:tab w:val="left" w:pos="504"/>
                <w:tab w:val="left" w:pos="1440"/>
              </w:tabs>
              <w:autoSpaceDE w:val="0"/>
              <w:autoSpaceDN w:val="0"/>
              <w:adjustRightInd w:val="0"/>
              <w:jc w:val="center"/>
              <w:rPr>
                <w:iCs/>
              </w:rPr>
            </w:pPr>
            <w:r>
              <w:rPr>
                <w:iCs/>
              </w:rPr>
              <w:t>Computations &amp; Rationale for CT choice</w:t>
            </w:r>
          </w:p>
        </w:tc>
      </w:tr>
      <w:tr w:rsidR="00396F5A" w:rsidRPr="006E24B1" w14:paraId="76417869" w14:textId="1EBB0433" w:rsidTr="00D873ED">
        <w:trPr>
          <w:trHeight w:val="712"/>
          <w:jc w:val="center"/>
        </w:trPr>
        <w:tc>
          <w:tcPr>
            <w:tcW w:w="777" w:type="dxa"/>
            <w:vAlign w:val="center"/>
          </w:tcPr>
          <w:p w14:paraId="3F5699E9" w14:textId="64B19729" w:rsidR="00396F5A" w:rsidRPr="006E24B1" w:rsidRDefault="00396F5A" w:rsidP="00454D97">
            <w:pPr>
              <w:widowControl w:val="0"/>
              <w:tabs>
                <w:tab w:val="left" w:pos="360"/>
                <w:tab w:val="left" w:pos="504"/>
                <w:tab w:val="left" w:pos="1440"/>
              </w:tabs>
              <w:autoSpaceDE w:val="0"/>
              <w:autoSpaceDN w:val="0"/>
              <w:adjustRightInd w:val="0"/>
              <w:jc w:val="center"/>
            </w:pPr>
            <w:r>
              <w:t>10/7</w:t>
            </w:r>
          </w:p>
        </w:tc>
        <w:tc>
          <w:tcPr>
            <w:tcW w:w="2998" w:type="dxa"/>
            <w:vAlign w:val="center"/>
          </w:tcPr>
          <w:p w14:paraId="785B549C" w14:textId="7111002D" w:rsidR="00396F5A" w:rsidRPr="009C210A" w:rsidRDefault="00D873ED" w:rsidP="00454D97">
            <w:pPr>
              <w:widowControl w:val="0"/>
              <w:tabs>
                <w:tab w:val="left" w:pos="360"/>
                <w:tab w:val="left" w:pos="504"/>
                <w:tab w:val="left" w:pos="1440"/>
              </w:tabs>
              <w:autoSpaceDE w:val="0"/>
              <w:autoSpaceDN w:val="0"/>
              <w:adjustRightInd w:val="0"/>
              <w:jc w:val="center"/>
              <w:rPr>
                <w:iCs/>
              </w:rPr>
            </w:pPr>
            <w:r>
              <w:rPr>
                <w:iCs/>
              </w:rPr>
              <w:t>Variability &amp; Spread</w:t>
            </w:r>
          </w:p>
        </w:tc>
        <w:tc>
          <w:tcPr>
            <w:tcW w:w="2970" w:type="dxa"/>
            <w:vAlign w:val="center"/>
          </w:tcPr>
          <w:p w14:paraId="61567C5A" w14:textId="0B422307" w:rsidR="00396F5A" w:rsidRPr="009C210A" w:rsidRDefault="009C210A" w:rsidP="00454D97">
            <w:pPr>
              <w:widowControl w:val="0"/>
              <w:tabs>
                <w:tab w:val="left" w:pos="360"/>
                <w:tab w:val="left" w:pos="504"/>
                <w:tab w:val="left" w:pos="1440"/>
              </w:tabs>
              <w:autoSpaceDE w:val="0"/>
              <w:autoSpaceDN w:val="0"/>
              <w:adjustRightInd w:val="0"/>
              <w:jc w:val="center"/>
              <w:rPr>
                <w:iCs/>
              </w:rPr>
            </w:pPr>
            <w:r w:rsidRPr="009C210A">
              <w:rPr>
                <w:iCs/>
              </w:rPr>
              <w:t>Salkind – Chapter 3</w:t>
            </w:r>
          </w:p>
        </w:tc>
        <w:tc>
          <w:tcPr>
            <w:tcW w:w="2610" w:type="dxa"/>
            <w:vAlign w:val="center"/>
          </w:tcPr>
          <w:p w14:paraId="079CC8A3" w14:textId="77777777" w:rsidR="00396F5A" w:rsidRPr="009C210A" w:rsidRDefault="00396F5A" w:rsidP="00454D97">
            <w:pPr>
              <w:widowControl w:val="0"/>
              <w:tabs>
                <w:tab w:val="left" w:pos="360"/>
                <w:tab w:val="left" w:pos="504"/>
                <w:tab w:val="left" w:pos="1440"/>
              </w:tabs>
              <w:autoSpaceDE w:val="0"/>
              <w:autoSpaceDN w:val="0"/>
              <w:adjustRightInd w:val="0"/>
              <w:jc w:val="center"/>
              <w:rPr>
                <w:iCs/>
              </w:rPr>
            </w:pPr>
          </w:p>
        </w:tc>
      </w:tr>
      <w:tr w:rsidR="00396F5A" w:rsidRPr="006E24B1" w14:paraId="393B92D6" w14:textId="24C9B9DB" w:rsidTr="00D873ED">
        <w:trPr>
          <w:trHeight w:val="712"/>
          <w:jc w:val="center"/>
        </w:trPr>
        <w:tc>
          <w:tcPr>
            <w:tcW w:w="777" w:type="dxa"/>
            <w:vAlign w:val="center"/>
          </w:tcPr>
          <w:p w14:paraId="48B55DB6" w14:textId="395A9D84" w:rsidR="00396F5A" w:rsidRPr="006E24B1" w:rsidRDefault="00396F5A" w:rsidP="00454D97">
            <w:pPr>
              <w:widowControl w:val="0"/>
              <w:tabs>
                <w:tab w:val="left" w:pos="360"/>
                <w:tab w:val="left" w:pos="504"/>
                <w:tab w:val="left" w:pos="1440"/>
              </w:tabs>
              <w:autoSpaceDE w:val="0"/>
              <w:autoSpaceDN w:val="0"/>
              <w:adjustRightInd w:val="0"/>
              <w:jc w:val="center"/>
            </w:pPr>
            <w:r>
              <w:t>10/14</w:t>
            </w:r>
          </w:p>
        </w:tc>
        <w:tc>
          <w:tcPr>
            <w:tcW w:w="2998" w:type="dxa"/>
            <w:vAlign w:val="center"/>
          </w:tcPr>
          <w:p w14:paraId="70D8FBD6" w14:textId="1D28C189" w:rsidR="00396F5A" w:rsidRPr="009C210A" w:rsidRDefault="009C210A" w:rsidP="00454D97">
            <w:pPr>
              <w:widowControl w:val="0"/>
              <w:tabs>
                <w:tab w:val="left" w:pos="360"/>
                <w:tab w:val="left" w:pos="504"/>
                <w:tab w:val="left" w:pos="1440"/>
              </w:tabs>
              <w:autoSpaceDE w:val="0"/>
              <w:autoSpaceDN w:val="0"/>
              <w:adjustRightInd w:val="0"/>
              <w:jc w:val="center"/>
              <w:rPr>
                <w:iCs/>
              </w:rPr>
            </w:pPr>
            <w:r w:rsidRPr="009C210A">
              <w:rPr>
                <w:iCs/>
              </w:rPr>
              <w:t>Visual Representation</w:t>
            </w:r>
          </w:p>
        </w:tc>
        <w:tc>
          <w:tcPr>
            <w:tcW w:w="2970" w:type="dxa"/>
            <w:vAlign w:val="center"/>
          </w:tcPr>
          <w:p w14:paraId="27F2678C" w14:textId="7A85F57C" w:rsidR="00396F5A" w:rsidRPr="009C210A" w:rsidRDefault="009C210A" w:rsidP="00454D97">
            <w:pPr>
              <w:widowControl w:val="0"/>
              <w:tabs>
                <w:tab w:val="left" w:pos="360"/>
                <w:tab w:val="left" w:pos="504"/>
                <w:tab w:val="left" w:pos="1440"/>
              </w:tabs>
              <w:autoSpaceDE w:val="0"/>
              <w:autoSpaceDN w:val="0"/>
              <w:adjustRightInd w:val="0"/>
              <w:jc w:val="center"/>
              <w:rPr>
                <w:iCs/>
              </w:rPr>
            </w:pPr>
            <w:r w:rsidRPr="009C210A">
              <w:rPr>
                <w:iCs/>
              </w:rPr>
              <w:t>Salkind – Chapter 4</w:t>
            </w:r>
          </w:p>
        </w:tc>
        <w:tc>
          <w:tcPr>
            <w:tcW w:w="2610" w:type="dxa"/>
            <w:vAlign w:val="center"/>
          </w:tcPr>
          <w:p w14:paraId="69EBD994" w14:textId="77777777" w:rsidR="00396F5A" w:rsidRPr="009C210A" w:rsidRDefault="00396F5A" w:rsidP="00454D97">
            <w:pPr>
              <w:widowControl w:val="0"/>
              <w:tabs>
                <w:tab w:val="left" w:pos="360"/>
                <w:tab w:val="left" w:pos="504"/>
                <w:tab w:val="left" w:pos="1440"/>
              </w:tabs>
              <w:autoSpaceDE w:val="0"/>
              <w:autoSpaceDN w:val="0"/>
              <w:adjustRightInd w:val="0"/>
              <w:jc w:val="center"/>
              <w:rPr>
                <w:iCs/>
              </w:rPr>
            </w:pPr>
          </w:p>
        </w:tc>
      </w:tr>
      <w:tr w:rsidR="00396F5A" w:rsidRPr="006E24B1" w14:paraId="3759A304" w14:textId="1806E67F" w:rsidTr="00D873ED">
        <w:trPr>
          <w:trHeight w:val="712"/>
          <w:jc w:val="center"/>
        </w:trPr>
        <w:tc>
          <w:tcPr>
            <w:tcW w:w="777" w:type="dxa"/>
            <w:vAlign w:val="center"/>
          </w:tcPr>
          <w:p w14:paraId="3D7CE339" w14:textId="554FCA65" w:rsidR="00396F5A" w:rsidRPr="006E24B1" w:rsidRDefault="00396F5A" w:rsidP="00454D97">
            <w:pPr>
              <w:widowControl w:val="0"/>
              <w:tabs>
                <w:tab w:val="left" w:pos="360"/>
                <w:tab w:val="left" w:pos="504"/>
                <w:tab w:val="left" w:pos="1440"/>
              </w:tabs>
              <w:autoSpaceDE w:val="0"/>
              <w:autoSpaceDN w:val="0"/>
              <w:adjustRightInd w:val="0"/>
              <w:jc w:val="center"/>
            </w:pPr>
            <w:r>
              <w:t>10/21</w:t>
            </w:r>
          </w:p>
        </w:tc>
        <w:tc>
          <w:tcPr>
            <w:tcW w:w="2998" w:type="dxa"/>
            <w:vAlign w:val="center"/>
          </w:tcPr>
          <w:p w14:paraId="7B25E67B" w14:textId="1240066A" w:rsidR="00396F5A" w:rsidRPr="009C210A" w:rsidRDefault="009C210A" w:rsidP="00454D97">
            <w:pPr>
              <w:widowControl w:val="0"/>
              <w:tabs>
                <w:tab w:val="left" w:pos="360"/>
                <w:tab w:val="left" w:pos="504"/>
                <w:tab w:val="left" w:pos="1440"/>
              </w:tabs>
              <w:autoSpaceDE w:val="0"/>
              <w:autoSpaceDN w:val="0"/>
              <w:adjustRightInd w:val="0"/>
              <w:jc w:val="center"/>
              <w:rPr>
                <w:iCs/>
              </w:rPr>
            </w:pPr>
            <w:r>
              <w:rPr>
                <w:iCs/>
              </w:rPr>
              <w:t>Correlation</w:t>
            </w:r>
            <w:r w:rsidR="005F44CB">
              <w:rPr>
                <w:iCs/>
              </w:rPr>
              <w:t xml:space="preserve"> &amp; Validity</w:t>
            </w:r>
          </w:p>
        </w:tc>
        <w:tc>
          <w:tcPr>
            <w:tcW w:w="2970" w:type="dxa"/>
            <w:vAlign w:val="center"/>
          </w:tcPr>
          <w:p w14:paraId="232302EF" w14:textId="4FF13004" w:rsidR="00396F5A" w:rsidRPr="009C210A" w:rsidRDefault="009C210A" w:rsidP="00454D97">
            <w:pPr>
              <w:widowControl w:val="0"/>
              <w:tabs>
                <w:tab w:val="left" w:pos="360"/>
                <w:tab w:val="left" w:pos="504"/>
                <w:tab w:val="left" w:pos="1440"/>
              </w:tabs>
              <w:autoSpaceDE w:val="0"/>
              <w:autoSpaceDN w:val="0"/>
              <w:adjustRightInd w:val="0"/>
              <w:jc w:val="center"/>
              <w:rPr>
                <w:iCs/>
              </w:rPr>
            </w:pPr>
            <w:r>
              <w:rPr>
                <w:iCs/>
              </w:rPr>
              <w:t>Salkind – Chapter</w:t>
            </w:r>
            <w:r w:rsidR="005F44CB">
              <w:rPr>
                <w:iCs/>
              </w:rPr>
              <w:t>s</w:t>
            </w:r>
            <w:r>
              <w:rPr>
                <w:iCs/>
              </w:rPr>
              <w:t xml:space="preserve"> 5</w:t>
            </w:r>
            <w:r w:rsidR="005F44CB">
              <w:rPr>
                <w:iCs/>
              </w:rPr>
              <w:t xml:space="preserve"> &amp; 6</w:t>
            </w:r>
          </w:p>
        </w:tc>
        <w:tc>
          <w:tcPr>
            <w:tcW w:w="2610" w:type="dxa"/>
            <w:vAlign w:val="center"/>
          </w:tcPr>
          <w:p w14:paraId="5BC566E8" w14:textId="77777777" w:rsidR="00396F5A" w:rsidRPr="009C210A" w:rsidRDefault="00396F5A" w:rsidP="00454D97">
            <w:pPr>
              <w:widowControl w:val="0"/>
              <w:tabs>
                <w:tab w:val="left" w:pos="360"/>
                <w:tab w:val="left" w:pos="504"/>
                <w:tab w:val="left" w:pos="1440"/>
              </w:tabs>
              <w:autoSpaceDE w:val="0"/>
              <w:autoSpaceDN w:val="0"/>
              <w:adjustRightInd w:val="0"/>
              <w:jc w:val="center"/>
              <w:rPr>
                <w:iCs/>
              </w:rPr>
            </w:pPr>
          </w:p>
        </w:tc>
      </w:tr>
      <w:tr w:rsidR="00396F5A" w:rsidRPr="006E24B1" w14:paraId="3B97F8B4" w14:textId="3F09CB24" w:rsidTr="00D873ED">
        <w:trPr>
          <w:trHeight w:val="712"/>
          <w:jc w:val="center"/>
        </w:trPr>
        <w:tc>
          <w:tcPr>
            <w:tcW w:w="777" w:type="dxa"/>
            <w:vAlign w:val="center"/>
          </w:tcPr>
          <w:p w14:paraId="472548DC" w14:textId="44E5E507" w:rsidR="00396F5A" w:rsidRPr="006E24B1" w:rsidRDefault="00396F5A" w:rsidP="00454D97">
            <w:pPr>
              <w:widowControl w:val="0"/>
              <w:tabs>
                <w:tab w:val="left" w:pos="360"/>
                <w:tab w:val="left" w:pos="504"/>
                <w:tab w:val="left" w:pos="1440"/>
              </w:tabs>
              <w:autoSpaceDE w:val="0"/>
              <w:autoSpaceDN w:val="0"/>
              <w:adjustRightInd w:val="0"/>
              <w:jc w:val="center"/>
            </w:pPr>
            <w:r>
              <w:t>10/28</w:t>
            </w:r>
          </w:p>
        </w:tc>
        <w:tc>
          <w:tcPr>
            <w:tcW w:w="2998" w:type="dxa"/>
            <w:vAlign w:val="center"/>
          </w:tcPr>
          <w:p w14:paraId="40F83E73" w14:textId="77777777" w:rsidR="00396F5A" w:rsidRPr="00790A2B" w:rsidRDefault="002B055C" w:rsidP="00454D97">
            <w:pPr>
              <w:widowControl w:val="0"/>
              <w:tabs>
                <w:tab w:val="left" w:pos="360"/>
                <w:tab w:val="left" w:pos="504"/>
                <w:tab w:val="left" w:pos="1440"/>
              </w:tabs>
              <w:autoSpaceDE w:val="0"/>
              <w:autoSpaceDN w:val="0"/>
              <w:adjustRightInd w:val="0"/>
              <w:jc w:val="center"/>
              <w:rPr>
                <w:i/>
                <w:sz w:val="20"/>
                <w:szCs w:val="20"/>
              </w:rPr>
            </w:pPr>
            <w:r w:rsidRPr="00790A2B">
              <w:rPr>
                <w:i/>
                <w:sz w:val="20"/>
                <w:szCs w:val="20"/>
              </w:rPr>
              <w:t>No In-Person Class Meeting</w:t>
            </w:r>
          </w:p>
          <w:p w14:paraId="7C690599" w14:textId="6D3DA11F" w:rsidR="00790A2B" w:rsidRPr="009C210A" w:rsidRDefault="00790A2B" w:rsidP="00454D97">
            <w:pPr>
              <w:widowControl w:val="0"/>
              <w:tabs>
                <w:tab w:val="left" w:pos="360"/>
                <w:tab w:val="left" w:pos="504"/>
                <w:tab w:val="left" w:pos="1440"/>
              </w:tabs>
              <w:autoSpaceDE w:val="0"/>
              <w:autoSpaceDN w:val="0"/>
              <w:adjustRightInd w:val="0"/>
              <w:jc w:val="center"/>
              <w:rPr>
                <w:iCs/>
              </w:rPr>
            </w:pPr>
            <w:r w:rsidRPr="00790A2B">
              <w:rPr>
                <w:i/>
                <w:sz w:val="20"/>
                <w:szCs w:val="20"/>
              </w:rPr>
              <w:t>(Exam Administered Online)</w:t>
            </w:r>
          </w:p>
        </w:tc>
        <w:tc>
          <w:tcPr>
            <w:tcW w:w="2970" w:type="dxa"/>
            <w:vAlign w:val="center"/>
          </w:tcPr>
          <w:p w14:paraId="1D5AD53B" w14:textId="5875F8EC" w:rsidR="00396F5A" w:rsidRPr="009C210A" w:rsidRDefault="00226A8C" w:rsidP="00454D97">
            <w:pPr>
              <w:widowControl w:val="0"/>
              <w:tabs>
                <w:tab w:val="left" w:pos="360"/>
                <w:tab w:val="left" w:pos="504"/>
                <w:tab w:val="left" w:pos="1440"/>
              </w:tabs>
              <w:autoSpaceDE w:val="0"/>
              <w:autoSpaceDN w:val="0"/>
              <w:adjustRightInd w:val="0"/>
              <w:jc w:val="center"/>
              <w:rPr>
                <w:iCs/>
              </w:rPr>
            </w:pPr>
            <w:r w:rsidRPr="009C210A">
              <w:rPr>
                <w:iCs/>
              </w:rPr>
              <w:t>--</w:t>
            </w:r>
          </w:p>
        </w:tc>
        <w:tc>
          <w:tcPr>
            <w:tcW w:w="2610" w:type="dxa"/>
            <w:vAlign w:val="center"/>
          </w:tcPr>
          <w:p w14:paraId="75C2FD64" w14:textId="108EFC69" w:rsidR="00396F5A" w:rsidRPr="009C210A" w:rsidRDefault="00226A8C" w:rsidP="00454D97">
            <w:pPr>
              <w:widowControl w:val="0"/>
              <w:tabs>
                <w:tab w:val="left" w:pos="360"/>
                <w:tab w:val="left" w:pos="504"/>
                <w:tab w:val="left" w:pos="1440"/>
              </w:tabs>
              <w:autoSpaceDE w:val="0"/>
              <w:autoSpaceDN w:val="0"/>
              <w:adjustRightInd w:val="0"/>
              <w:jc w:val="center"/>
              <w:rPr>
                <w:iCs/>
              </w:rPr>
            </w:pPr>
            <w:r>
              <w:rPr>
                <w:iCs/>
              </w:rPr>
              <w:t>Exam 1</w:t>
            </w:r>
          </w:p>
        </w:tc>
      </w:tr>
      <w:tr w:rsidR="002B055C" w:rsidRPr="006E24B1" w14:paraId="7B90BF41" w14:textId="547FD2F3" w:rsidTr="00D873ED">
        <w:trPr>
          <w:trHeight w:val="712"/>
          <w:jc w:val="center"/>
        </w:trPr>
        <w:tc>
          <w:tcPr>
            <w:tcW w:w="777" w:type="dxa"/>
            <w:vAlign w:val="center"/>
          </w:tcPr>
          <w:p w14:paraId="4D0B002D" w14:textId="6D36D0F7" w:rsidR="002B055C" w:rsidRPr="006E24B1" w:rsidRDefault="002B055C" w:rsidP="00454D97">
            <w:pPr>
              <w:widowControl w:val="0"/>
              <w:tabs>
                <w:tab w:val="left" w:pos="360"/>
                <w:tab w:val="left" w:pos="504"/>
                <w:tab w:val="left" w:pos="1440"/>
              </w:tabs>
              <w:autoSpaceDE w:val="0"/>
              <w:autoSpaceDN w:val="0"/>
              <w:adjustRightInd w:val="0"/>
              <w:jc w:val="center"/>
            </w:pPr>
            <w:r>
              <w:t>11/4</w:t>
            </w:r>
          </w:p>
        </w:tc>
        <w:tc>
          <w:tcPr>
            <w:tcW w:w="2998" w:type="dxa"/>
            <w:vAlign w:val="center"/>
          </w:tcPr>
          <w:p w14:paraId="3A128B60" w14:textId="255C5F7B" w:rsidR="002B055C" w:rsidRPr="009C210A" w:rsidRDefault="002B055C" w:rsidP="00454D97">
            <w:pPr>
              <w:widowControl w:val="0"/>
              <w:tabs>
                <w:tab w:val="left" w:pos="360"/>
                <w:tab w:val="left" w:pos="504"/>
                <w:tab w:val="left" w:pos="1440"/>
              </w:tabs>
              <w:autoSpaceDE w:val="0"/>
              <w:autoSpaceDN w:val="0"/>
              <w:adjustRightInd w:val="0"/>
              <w:jc w:val="center"/>
              <w:rPr>
                <w:iCs/>
              </w:rPr>
            </w:pPr>
            <w:r>
              <w:rPr>
                <w:iCs/>
              </w:rPr>
              <w:t>Hypotheses</w:t>
            </w:r>
          </w:p>
        </w:tc>
        <w:tc>
          <w:tcPr>
            <w:tcW w:w="2970" w:type="dxa"/>
            <w:vAlign w:val="center"/>
          </w:tcPr>
          <w:p w14:paraId="2EF3AE92" w14:textId="277EBFBA" w:rsidR="002B055C" w:rsidRPr="009C210A" w:rsidRDefault="002B055C" w:rsidP="00454D97">
            <w:pPr>
              <w:widowControl w:val="0"/>
              <w:tabs>
                <w:tab w:val="left" w:pos="360"/>
                <w:tab w:val="left" w:pos="504"/>
                <w:tab w:val="left" w:pos="1440"/>
              </w:tabs>
              <w:autoSpaceDE w:val="0"/>
              <w:autoSpaceDN w:val="0"/>
              <w:adjustRightInd w:val="0"/>
              <w:jc w:val="center"/>
              <w:rPr>
                <w:iCs/>
              </w:rPr>
            </w:pPr>
            <w:r>
              <w:rPr>
                <w:iCs/>
              </w:rPr>
              <w:t>Salkind – Chapters 7</w:t>
            </w:r>
            <w:r w:rsidR="00226A8C">
              <w:rPr>
                <w:iCs/>
              </w:rPr>
              <w:t xml:space="preserve">, </w:t>
            </w:r>
            <w:r>
              <w:rPr>
                <w:iCs/>
              </w:rPr>
              <w:t>8</w:t>
            </w:r>
            <w:r w:rsidR="00226A8C">
              <w:rPr>
                <w:iCs/>
              </w:rPr>
              <w:t>, &amp; 9</w:t>
            </w:r>
          </w:p>
        </w:tc>
        <w:tc>
          <w:tcPr>
            <w:tcW w:w="2610" w:type="dxa"/>
            <w:vAlign w:val="center"/>
          </w:tcPr>
          <w:p w14:paraId="46CC843A" w14:textId="40DB5917" w:rsidR="002B055C" w:rsidRPr="009C210A" w:rsidRDefault="00226A8C" w:rsidP="00454D97">
            <w:pPr>
              <w:widowControl w:val="0"/>
              <w:tabs>
                <w:tab w:val="left" w:pos="360"/>
                <w:tab w:val="left" w:pos="504"/>
                <w:tab w:val="left" w:pos="1440"/>
              </w:tabs>
              <w:autoSpaceDE w:val="0"/>
              <w:autoSpaceDN w:val="0"/>
              <w:adjustRightInd w:val="0"/>
              <w:jc w:val="center"/>
              <w:rPr>
                <w:iCs/>
              </w:rPr>
            </w:pPr>
            <w:r w:rsidRPr="009C210A">
              <w:rPr>
                <w:iCs/>
              </w:rPr>
              <w:t>--</w:t>
            </w:r>
          </w:p>
        </w:tc>
      </w:tr>
      <w:tr w:rsidR="002B055C" w:rsidRPr="006E24B1" w14:paraId="39ED341E" w14:textId="2EF977A5" w:rsidTr="00D873ED">
        <w:trPr>
          <w:trHeight w:val="712"/>
          <w:jc w:val="center"/>
        </w:trPr>
        <w:tc>
          <w:tcPr>
            <w:tcW w:w="777" w:type="dxa"/>
            <w:vAlign w:val="center"/>
          </w:tcPr>
          <w:p w14:paraId="502CF472" w14:textId="2FA90C8C" w:rsidR="002B055C" w:rsidRPr="006E24B1" w:rsidRDefault="002B055C" w:rsidP="00454D97">
            <w:pPr>
              <w:widowControl w:val="0"/>
              <w:tabs>
                <w:tab w:val="left" w:pos="360"/>
                <w:tab w:val="left" w:pos="504"/>
                <w:tab w:val="left" w:pos="1440"/>
              </w:tabs>
              <w:autoSpaceDE w:val="0"/>
              <w:autoSpaceDN w:val="0"/>
              <w:adjustRightInd w:val="0"/>
              <w:jc w:val="center"/>
            </w:pPr>
            <w:r>
              <w:t>11/11</w:t>
            </w:r>
          </w:p>
        </w:tc>
        <w:tc>
          <w:tcPr>
            <w:tcW w:w="2998" w:type="dxa"/>
            <w:vAlign w:val="center"/>
          </w:tcPr>
          <w:p w14:paraId="67AA9832" w14:textId="608E4F5D" w:rsidR="002B055C" w:rsidRPr="009C210A" w:rsidRDefault="002B055C" w:rsidP="00454D97">
            <w:pPr>
              <w:widowControl w:val="0"/>
              <w:tabs>
                <w:tab w:val="left" w:pos="360"/>
                <w:tab w:val="left" w:pos="504"/>
                <w:tab w:val="left" w:pos="1440"/>
              </w:tabs>
              <w:autoSpaceDE w:val="0"/>
              <w:autoSpaceDN w:val="0"/>
              <w:adjustRightInd w:val="0"/>
              <w:jc w:val="center"/>
              <w:rPr>
                <w:i/>
              </w:rPr>
            </w:pPr>
            <w:r w:rsidRPr="009C210A">
              <w:rPr>
                <w:i/>
                <w:sz w:val="20"/>
                <w:szCs w:val="20"/>
              </w:rPr>
              <w:t xml:space="preserve">No In-Person Class Meeting </w:t>
            </w:r>
            <w:r w:rsidR="00790A2B">
              <w:rPr>
                <w:i/>
                <w:sz w:val="20"/>
                <w:szCs w:val="20"/>
              </w:rPr>
              <w:t>(</w:t>
            </w:r>
            <w:r w:rsidRPr="009C210A">
              <w:rPr>
                <w:i/>
                <w:sz w:val="20"/>
                <w:szCs w:val="20"/>
              </w:rPr>
              <w:t>Administrative Holiday</w:t>
            </w:r>
            <w:r w:rsidR="00790A2B">
              <w:rPr>
                <w:i/>
                <w:sz w:val="20"/>
                <w:szCs w:val="20"/>
              </w:rPr>
              <w:t>)</w:t>
            </w:r>
          </w:p>
        </w:tc>
        <w:tc>
          <w:tcPr>
            <w:tcW w:w="2970" w:type="dxa"/>
            <w:vAlign w:val="center"/>
          </w:tcPr>
          <w:p w14:paraId="3429454F" w14:textId="62510CC4" w:rsidR="002B055C" w:rsidRPr="009C210A" w:rsidRDefault="00226A8C" w:rsidP="00454D97">
            <w:pPr>
              <w:widowControl w:val="0"/>
              <w:tabs>
                <w:tab w:val="left" w:pos="360"/>
                <w:tab w:val="left" w:pos="504"/>
                <w:tab w:val="left" w:pos="1440"/>
              </w:tabs>
              <w:autoSpaceDE w:val="0"/>
              <w:autoSpaceDN w:val="0"/>
              <w:adjustRightInd w:val="0"/>
              <w:jc w:val="center"/>
              <w:rPr>
                <w:iCs/>
              </w:rPr>
            </w:pPr>
            <w:r w:rsidRPr="009C210A">
              <w:rPr>
                <w:iCs/>
              </w:rPr>
              <w:t>--</w:t>
            </w:r>
          </w:p>
        </w:tc>
        <w:tc>
          <w:tcPr>
            <w:tcW w:w="2610" w:type="dxa"/>
            <w:vAlign w:val="center"/>
          </w:tcPr>
          <w:p w14:paraId="336FAEDD" w14:textId="5DB9ADE0" w:rsidR="002B055C" w:rsidRPr="009C210A" w:rsidRDefault="002B055C" w:rsidP="00454D97">
            <w:pPr>
              <w:widowControl w:val="0"/>
              <w:tabs>
                <w:tab w:val="left" w:pos="360"/>
                <w:tab w:val="left" w:pos="504"/>
                <w:tab w:val="left" w:pos="1440"/>
              </w:tabs>
              <w:autoSpaceDE w:val="0"/>
              <w:autoSpaceDN w:val="0"/>
              <w:adjustRightInd w:val="0"/>
              <w:jc w:val="center"/>
              <w:rPr>
                <w:iCs/>
              </w:rPr>
            </w:pPr>
            <w:r w:rsidRPr="009C210A">
              <w:rPr>
                <w:iCs/>
              </w:rPr>
              <w:t>--</w:t>
            </w:r>
          </w:p>
        </w:tc>
      </w:tr>
      <w:tr w:rsidR="00226A8C" w:rsidRPr="006E24B1" w14:paraId="651C771C" w14:textId="5E94176B" w:rsidTr="00D873ED">
        <w:trPr>
          <w:trHeight w:val="712"/>
          <w:jc w:val="center"/>
        </w:trPr>
        <w:tc>
          <w:tcPr>
            <w:tcW w:w="777" w:type="dxa"/>
            <w:vAlign w:val="center"/>
          </w:tcPr>
          <w:p w14:paraId="5BF54401" w14:textId="3802A51F" w:rsidR="00226A8C" w:rsidRPr="006E24B1" w:rsidRDefault="00226A8C" w:rsidP="00454D97">
            <w:pPr>
              <w:widowControl w:val="0"/>
              <w:tabs>
                <w:tab w:val="left" w:pos="360"/>
                <w:tab w:val="left" w:pos="504"/>
                <w:tab w:val="left" w:pos="1440"/>
              </w:tabs>
              <w:autoSpaceDE w:val="0"/>
              <w:autoSpaceDN w:val="0"/>
              <w:adjustRightInd w:val="0"/>
              <w:jc w:val="center"/>
            </w:pPr>
            <w:r>
              <w:t>11/18</w:t>
            </w:r>
          </w:p>
        </w:tc>
        <w:tc>
          <w:tcPr>
            <w:tcW w:w="2998" w:type="dxa"/>
            <w:vAlign w:val="center"/>
          </w:tcPr>
          <w:p w14:paraId="6B3EC3C9" w14:textId="2E0A009A" w:rsidR="00226A8C" w:rsidRPr="009C210A" w:rsidRDefault="00226A8C" w:rsidP="00454D97">
            <w:pPr>
              <w:widowControl w:val="0"/>
              <w:tabs>
                <w:tab w:val="left" w:pos="360"/>
                <w:tab w:val="left" w:pos="504"/>
                <w:tab w:val="left" w:pos="1440"/>
              </w:tabs>
              <w:autoSpaceDE w:val="0"/>
              <w:autoSpaceDN w:val="0"/>
              <w:adjustRightInd w:val="0"/>
              <w:jc w:val="center"/>
              <w:rPr>
                <w:iCs/>
              </w:rPr>
            </w:pPr>
            <w:r>
              <w:rPr>
                <w:iCs/>
              </w:rPr>
              <w:t>Statistical Difference</w:t>
            </w:r>
          </w:p>
        </w:tc>
        <w:tc>
          <w:tcPr>
            <w:tcW w:w="2970" w:type="dxa"/>
            <w:vAlign w:val="center"/>
          </w:tcPr>
          <w:p w14:paraId="03D3E558" w14:textId="50C5D7E8" w:rsidR="00226A8C" w:rsidRPr="009C210A" w:rsidRDefault="00226A8C" w:rsidP="00454D97">
            <w:pPr>
              <w:widowControl w:val="0"/>
              <w:tabs>
                <w:tab w:val="left" w:pos="360"/>
                <w:tab w:val="left" w:pos="504"/>
                <w:tab w:val="left" w:pos="1440"/>
              </w:tabs>
              <w:autoSpaceDE w:val="0"/>
              <w:autoSpaceDN w:val="0"/>
              <w:adjustRightInd w:val="0"/>
              <w:jc w:val="center"/>
              <w:rPr>
                <w:iCs/>
              </w:rPr>
            </w:pPr>
            <w:r>
              <w:rPr>
                <w:iCs/>
              </w:rPr>
              <w:t>Salkind – Chapters 10 &amp; 11</w:t>
            </w:r>
          </w:p>
        </w:tc>
        <w:tc>
          <w:tcPr>
            <w:tcW w:w="2610" w:type="dxa"/>
            <w:vAlign w:val="center"/>
          </w:tcPr>
          <w:p w14:paraId="72535A7B" w14:textId="77777777" w:rsidR="00226A8C" w:rsidRPr="009C210A" w:rsidRDefault="00226A8C" w:rsidP="00454D97">
            <w:pPr>
              <w:widowControl w:val="0"/>
              <w:tabs>
                <w:tab w:val="left" w:pos="360"/>
                <w:tab w:val="left" w:pos="504"/>
                <w:tab w:val="left" w:pos="1440"/>
              </w:tabs>
              <w:autoSpaceDE w:val="0"/>
              <w:autoSpaceDN w:val="0"/>
              <w:adjustRightInd w:val="0"/>
              <w:jc w:val="center"/>
              <w:rPr>
                <w:iCs/>
              </w:rPr>
            </w:pPr>
          </w:p>
        </w:tc>
      </w:tr>
      <w:tr w:rsidR="00226A8C" w:rsidRPr="006E24B1" w14:paraId="347EB031" w14:textId="02C30F22" w:rsidTr="00D873ED">
        <w:trPr>
          <w:trHeight w:val="712"/>
          <w:jc w:val="center"/>
        </w:trPr>
        <w:tc>
          <w:tcPr>
            <w:tcW w:w="777" w:type="dxa"/>
            <w:vAlign w:val="center"/>
          </w:tcPr>
          <w:p w14:paraId="10124A89" w14:textId="580C9D42" w:rsidR="00226A8C" w:rsidRPr="006E24B1" w:rsidRDefault="00226A8C" w:rsidP="00454D97">
            <w:pPr>
              <w:widowControl w:val="0"/>
              <w:tabs>
                <w:tab w:val="left" w:pos="360"/>
                <w:tab w:val="left" w:pos="504"/>
                <w:tab w:val="left" w:pos="1440"/>
              </w:tabs>
              <w:autoSpaceDE w:val="0"/>
              <w:autoSpaceDN w:val="0"/>
              <w:adjustRightInd w:val="0"/>
              <w:jc w:val="center"/>
            </w:pPr>
            <w:r>
              <w:t>11/25</w:t>
            </w:r>
          </w:p>
        </w:tc>
        <w:tc>
          <w:tcPr>
            <w:tcW w:w="2998" w:type="dxa"/>
            <w:vAlign w:val="center"/>
          </w:tcPr>
          <w:p w14:paraId="28C229AF" w14:textId="064E17A3" w:rsidR="00226A8C" w:rsidRPr="009C210A" w:rsidRDefault="00226A8C" w:rsidP="00454D97">
            <w:pPr>
              <w:widowControl w:val="0"/>
              <w:tabs>
                <w:tab w:val="left" w:pos="360"/>
                <w:tab w:val="left" w:pos="504"/>
                <w:tab w:val="left" w:pos="1440"/>
              </w:tabs>
              <w:autoSpaceDE w:val="0"/>
              <w:autoSpaceDN w:val="0"/>
              <w:adjustRightInd w:val="0"/>
              <w:jc w:val="center"/>
              <w:rPr>
                <w:iCs/>
              </w:rPr>
            </w:pPr>
            <w:r>
              <w:rPr>
                <w:iCs/>
              </w:rPr>
              <w:t>Prediction</w:t>
            </w:r>
          </w:p>
        </w:tc>
        <w:tc>
          <w:tcPr>
            <w:tcW w:w="2970" w:type="dxa"/>
            <w:vAlign w:val="center"/>
          </w:tcPr>
          <w:p w14:paraId="181A25EA" w14:textId="1DF9D52A" w:rsidR="00226A8C" w:rsidRPr="009C210A" w:rsidRDefault="00226A8C" w:rsidP="00454D97">
            <w:pPr>
              <w:widowControl w:val="0"/>
              <w:tabs>
                <w:tab w:val="left" w:pos="360"/>
                <w:tab w:val="left" w:pos="504"/>
                <w:tab w:val="left" w:pos="1440"/>
              </w:tabs>
              <w:autoSpaceDE w:val="0"/>
              <w:autoSpaceDN w:val="0"/>
              <w:adjustRightInd w:val="0"/>
              <w:jc w:val="center"/>
              <w:rPr>
                <w:iCs/>
              </w:rPr>
            </w:pPr>
            <w:r>
              <w:rPr>
                <w:iCs/>
              </w:rPr>
              <w:t>Salkind – Chapter 16</w:t>
            </w:r>
          </w:p>
        </w:tc>
        <w:tc>
          <w:tcPr>
            <w:tcW w:w="2610" w:type="dxa"/>
            <w:vAlign w:val="center"/>
          </w:tcPr>
          <w:p w14:paraId="102834F1" w14:textId="77777777" w:rsidR="00226A8C" w:rsidRPr="009C210A" w:rsidRDefault="00226A8C" w:rsidP="00454D97">
            <w:pPr>
              <w:widowControl w:val="0"/>
              <w:tabs>
                <w:tab w:val="left" w:pos="360"/>
                <w:tab w:val="left" w:pos="504"/>
                <w:tab w:val="left" w:pos="1440"/>
              </w:tabs>
              <w:autoSpaceDE w:val="0"/>
              <w:autoSpaceDN w:val="0"/>
              <w:adjustRightInd w:val="0"/>
              <w:jc w:val="center"/>
              <w:rPr>
                <w:iCs/>
              </w:rPr>
            </w:pPr>
          </w:p>
        </w:tc>
      </w:tr>
      <w:tr w:rsidR="00226A8C" w:rsidRPr="006E24B1" w14:paraId="13BD8CFD" w14:textId="7183ADC2" w:rsidTr="00D873ED">
        <w:trPr>
          <w:trHeight w:val="712"/>
          <w:jc w:val="center"/>
        </w:trPr>
        <w:tc>
          <w:tcPr>
            <w:tcW w:w="777" w:type="dxa"/>
            <w:vAlign w:val="center"/>
          </w:tcPr>
          <w:p w14:paraId="7B3A077D" w14:textId="0A7D11E5" w:rsidR="00226A8C" w:rsidRPr="006E24B1" w:rsidRDefault="00226A8C" w:rsidP="00454D97">
            <w:pPr>
              <w:widowControl w:val="0"/>
              <w:tabs>
                <w:tab w:val="left" w:pos="360"/>
                <w:tab w:val="left" w:pos="504"/>
                <w:tab w:val="left" w:pos="1440"/>
              </w:tabs>
              <w:autoSpaceDE w:val="0"/>
              <w:autoSpaceDN w:val="0"/>
              <w:adjustRightInd w:val="0"/>
              <w:jc w:val="center"/>
            </w:pPr>
            <w:r>
              <w:t>12/2</w:t>
            </w:r>
          </w:p>
        </w:tc>
        <w:tc>
          <w:tcPr>
            <w:tcW w:w="2998" w:type="dxa"/>
            <w:vAlign w:val="center"/>
          </w:tcPr>
          <w:p w14:paraId="5EF05D2D" w14:textId="77777777" w:rsidR="00790A2B" w:rsidRPr="00790A2B" w:rsidRDefault="00790A2B" w:rsidP="00454D97">
            <w:pPr>
              <w:widowControl w:val="0"/>
              <w:tabs>
                <w:tab w:val="left" w:pos="360"/>
                <w:tab w:val="left" w:pos="504"/>
                <w:tab w:val="left" w:pos="1440"/>
              </w:tabs>
              <w:autoSpaceDE w:val="0"/>
              <w:autoSpaceDN w:val="0"/>
              <w:adjustRightInd w:val="0"/>
              <w:jc w:val="center"/>
              <w:rPr>
                <w:i/>
                <w:sz w:val="20"/>
                <w:szCs w:val="20"/>
              </w:rPr>
            </w:pPr>
            <w:r w:rsidRPr="00790A2B">
              <w:rPr>
                <w:i/>
                <w:sz w:val="20"/>
                <w:szCs w:val="20"/>
              </w:rPr>
              <w:t>No In-Person Class Meeting</w:t>
            </w:r>
          </w:p>
          <w:p w14:paraId="7C3E2F62" w14:textId="4633677B" w:rsidR="00226A8C" w:rsidRPr="009C210A" w:rsidRDefault="00790A2B" w:rsidP="00454D97">
            <w:pPr>
              <w:widowControl w:val="0"/>
              <w:tabs>
                <w:tab w:val="left" w:pos="360"/>
                <w:tab w:val="left" w:pos="504"/>
                <w:tab w:val="left" w:pos="1440"/>
              </w:tabs>
              <w:autoSpaceDE w:val="0"/>
              <w:autoSpaceDN w:val="0"/>
              <w:adjustRightInd w:val="0"/>
              <w:jc w:val="center"/>
              <w:rPr>
                <w:iCs/>
              </w:rPr>
            </w:pPr>
            <w:r w:rsidRPr="00790A2B">
              <w:rPr>
                <w:i/>
                <w:sz w:val="20"/>
                <w:szCs w:val="20"/>
              </w:rPr>
              <w:t>(Exam Administered Online)</w:t>
            </w:r>
          </w:p>
        </w:tc>
        <w:tc>
          <w:tcPr>
            <w:tcW w:w="2970" w:type="dxa"/>
            <w:vAlign w:val="center"/>
          </w:tcPr>
          <w:p w14:paraId="6B68F9AD" w14:textId="39AC0F82" w:rsidR="00226A8C" w:rsidRPr="009C210A" w:rsidRDefault="00226A8C" w:rsidP="00454D97">
            <w:pPr>
              <w:widowControl w:val="0"/>
              <w:tabs>
                <w:tab w:val="left" w:pos="360"/>
                <w:tab w:val="left" w:pos="504"/>
                <w:tab w:val="left" w:pos="1440"/>
              </w:tabs>
              <w:autoSpaceDE w:val="0"/>
              <w:autoSpaceDN w:val="0"/>
              <w:adjustRightInd w:val="0"/>
              <w:jc w:val="center"/>
              <w:rPr>
                <w:iCs/>
              </w:rPr>
            </w:pPr>
            <w:r w:rsidRPr="009C210A">
              <w:rPr>
                <w:iCs/>
              </w:rPr>
              <w:t>--</w:t>
            </w:r>
          </w:p>
        </w:tc>
        <w:tc>
          <w:tcPr>
            <w:tcW w:w="2610" w:type="dxa"/>
            <w:vAlign w:val="center"/>
          </w:tcPr>
          <w:p w14:paraId="63ADE2C3" w14:textId="400FD004" w:rsidR="00226A8C" w:rsidRPr="009C210A" w:rsidRDefault="00226A8C" w:rsidP="00454D97">
            <w:pPr>
              <w:widowControl w:val="0"/>
              <w:tabs>
                <w:tab w:val="left" w:pos="360"/>
                <w:tab w:val="left" w:pos="504"/>
                <w:tab w:val="left" w:pos="1440"/>
              </w:tabs>
              <w:autoSpaceDE w:val="0"/>
              <w:autoSpaceDN w:val="0"/>
              <w:adjustRightInd w:val="0"/>
              <w:jc w:val="center"/>
              <w:rPr>
                <w:iCs/>
              </w:rPr>
            </w:pPr>
            <w:r>
              <w:rPr>
                <w:iCs/>
              </w:rPr>
              <w:t>Exam 2</w:t>
            </w:r>
          </w:p>
        </w:tc>
      </w:tr>
    </w:tbl>
    <w:p w14:paraId="2197383F" w14:textId="02402F76" w:rsidR="00561950" w:rsidRPr="006E24B1" w:rsidRDefault="00561950" w:rsidP="006E24B1">
      <w:pPr>
        <w:rPr>
          <w:b/>
          <w:sz w:val="28"/>
          <w:szCs w:val="28"/>
          <w:u w:val="single"/>
        </w:rPr>
      </w:pPr>
    </w:p>
    <w:sectPr w:rsidR="00561950" w:rsidRPr="006E24B1" w:rsidSect="00D5563F">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EA331" w14:textId="77777777" w:rsidR="005E0965" w:rsidRDefault="005E0965">
      <w:r>
        <w:separator/>
      </w:r>
    </w:p>
  </w:endnote>
  <w:endnote w:type="continuationSeparator" w:id="0">
    <w:p w14:paraId="58DC16AD" w14:textId="77777777" w:rsidR="005E0965" w:rsidRDefault="005E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yperlink">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CC75" w14:textId="77777777" w:rsidR="00651D28" w:rsidRDefault="00651D28" w:rsidP="00214A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3D9AE4" w14:textId="77777777" w:rsidR="00651D28" w:rsidRDefault="00651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75050" w14:textId="77777777" w:rsidR="00651D28" w:rsidRPr="003E4365" w:rsidRDefault="00651D28" w:rsidP="00214AB0">
    <w:pPr>
      <w:pStyle w:val="Footer"/>
      <w:framePr w:wrap="around" w:vAnchor="text" w:hAnchor="margin" w:xAlign="center" w:y="1"/>
      <w:rPr>
        <w:rStyle w:val="PageNumber"/>
        <w:rFonts w:ascii="Times New Roman" w:hAnsi="Times New Roman" w:cs="Times New Roman"/>
      </w:rPr>
    </w:pPr>
    <w:r w:rsidRPr="003E4365">
      <w:rPr>
        <w:rStyle w:val="PageNumber"/>
        <w:rFonts w:ascii="Times New Roman" w:hAnsi="Times New Roman" w:cs="Times New Roman"/>
      </w:rPr>
      <w:fldChar w:fldCharType="begin"/>
    </w:r>
    <w:r w:rsidRPr="003E4365">
      <w:rPr>
        <w:rStyle w:val="PageNumber"/>
        <w:rFonts w:ascii="Times New Roman" w:hAnsi="Times New Roman" w:cs="Times New Roman"/>
      </w:rPr>
      <w:instrText xml:space="preserve">PAGE  </w:instrText>
    </w:r>
    <w:r w:rsidRPr="003E4365">
      <w:rPr>
        <w:rStyle w:val="PageNumber"/>
        <w:rFonts w:ascii="Times New Roman" w:hAnsi="Times New Roman" w:cs="Times New Roman"/>
      </w:rPr>
      <w:fldChar w:fldCharType="separate"/>
    </w:r>
    <w:r w:rsidR="00607BA3">
      <w:rPr>
        <w:rStyle w:val="PageNumber"/>
        <w:rFonts w:ascii="Times New Roman" w:hAnsi="Times New Roman" w:cs="Times New Roman"/>
        <w:noProof/>
      </w:rPr>
      <w:t>1</w:t>
    </w:r>
    <w:r w:rsidRPr="003E4365">
      <w:rPr>
        <w:rStyle w:val="PageNumber"/>
        <w:rFonts w:ascii="Times New Roman" w:hAnsi="Times New Roman" w:cs="Times New Roman"/>
      </w:rPr>
      <w:fldChar w:fldCharType="end"/>
    </w:r>
  </w:p>
  <w:p w14:paraId="4F30D093" w14:textId="77777777" w:rsidR="00651D28" w:rsidRDefault="00651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11434" w14:textId="77777777" w:rsidR="005E0965" w:rsidRDefault="005E0965">
      <w:r>
        <w:separator/>
      </w:r>
    </w:p>
  </w:footnote>
  <w:footnote w:type="continuationSeparator" w:id="0">
    <w:p w14:paraId="53D41A52" w14:textId="77777777" w:rsidR="005E0965" w:rsidRDefault="005E0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F472DD"/>
    <w:multiLevelType w:val="hybridMultilevel"/>
    <w:tmpl w:val="5E2E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062BC"/>
    <w:multiLevelType w:val="hybridMultilevel"/>
    <w:tmpl w:val="0CFC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565B7"/>
    <w:multiLevelType w:val="hybridMultilevel"/>
    <w:tmpl w:val="D256B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081926"/>
    <w:multiLevelType w:val="hybridMultilevel"/>
    <w:tmpl w:val="31FC193C"/>
    <w:lvl w:ilvl="0" w:tplc="04090001">
      <w:start w:val="1"/>
      <w:numFmt w:val="bullet"/>
      <w:lvlText w:val=""/>
      <w:lvlJc w:val="left"/>
      <w:pPr>
        <w:ind w:left="380" w:hanging="360"/>
      </w:pPr>
      <w:rPr>
        <w:rFonts w:ascii="Symbol" w:hAnsi="Symbol" w:hint="default"/>
      </w:rPr>
    </w:lvl>
    <w:lvl w:ilvl="1" w:tplc="04090003">
      <w:start w:val="1"/>
      <w:numFmt w:val="bullet"/>
      <w:lvlText w:val="o"/>
      <w:lvlJc w:val="left"/>
      <w:pPr>
        <w:ind w:left="1100" w:hanging="360"/>
      </w:pPr>
      <w:rPr>
        <w:rFonts w:ascii="Courier New" w:hAnsi="Courier New" w:hint="default"/>
      </w:rPr>
    </w:lvl>
    <w:lvl w:ilvl="2" w:tplc="04090005">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15:restartNumberingAfterBreak="0">
    <w:nsid w:val="133A5AC9"/>
    <w:multiLevelType w:val="hybridMultilevel"/>
    <w:tmpl w:val="EC6C70AE"/>
    <w:lvl w:ilvl="0" w:tplc="854C31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D6621"/>
    <w:multiLevelType w:val="hybridMultilevel"/>
    <w:tmpl w:val="A77CEFDA"/>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8" w15:restartNumberingAfterBreak="0">
    <w:nsid w:val="3E8D685A"/>
    <w:multiLevelType w:val="hybridMultilevel"/>
    <w:tmpl w:val="B1E2B332"/>
    <w:lvl w:ilvl="0" w:tplc="F33843E4">
      <w:start w:val="1"/>
      <w:numFmt w:val="decimal"/>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F5530"/>
    <w:multiLevelType w:val="hybridMultilevel"/>
    <w:tmpl w:val="CAB4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00110"/>
    <w:multiLevelType w:val="hybridMultilevel"/>
    <w:tmpl w:val="D56659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E13713"/>
    <w:multiLevelType w:val="hybridMultilevel"/>
    <w:tmpl w:val="21B4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520CD"/>
    <w:multiLevelType w:val="hybridMultilevel"/>
    <w:tmpl w:val="0C1C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D60DC"/>
    <w:multiLevelType w:val="hybridMultilevel"/>
    <w:tmpl w:val="A39C140A"/>
    <w:lvl w:ilvl="0" w:tplc="659EDF8C">
      <w:start w:val="18"/>
      <w:numFmt w:val="bullet"/>
      <w:lvlText w:val="—"/>
      <w:lvlJc w:val="left"/>
      <w:pPr>
        <w:ind w:left="1080" w:hanging="360"/>
      </w:pPr>
      <w:rPr>
        <w:rFonts w:ascii="Times New Roman" w:eastAsiaTheme="minorEastAsia" w:hAnsi="Times New Roman" w:cs="Times New Roman" w:hint="default"/>
        <w:i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13"/>
  </w:num>
  <w:num w:numId="6">
    <w:abstractNumId w:val="9"/>
  </w:num>
  <w:num w:numId="7">
    <w:abstractNumId w:val="2"/>
  </w:num>
  <w:num w:numId="8">
    <w:abstractNumId w:val="3"/>
  </w:num>
  <w:num w:numId="9">
    <w:abstractNumId w:val="11"/>
  </w:num>
  <w:num w:numId="10">
    <w:abstractNumId w:val="7"/>
  </w:num>
  <w:num w:numId="11">
    <w:abstractNumId w:val="8"/>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50"/>
    <w:rsid w:val="00004BD8"/>
    <w:rsid w:val="00011827"/>
    <w:rsid w:val="00011AE2"/>
    <w:rsid w:val="000246F3"/>
    <w:rsid w:val="0003100B"/>
    <w:rsid w:val="00037826"/>
    <w:rsid w:val="00044E44"/>
    <w:rsid w:val="00046350"/>
    <w:rsid w:val="00051BAD"/>
    <w:rsid w:val="0006162E"/>
    <w:rsid w:val="00071E5A"/>
    <w:rsid w:val="000828F3"/>
    <w:rsid w:val="00086B90"/>
    <w:rsid w:val="00090434"/>
    <w:rsid w:val="000D6130"/>
    <w:rsid w:val="001015FA"/>
    <w:rsid w:val="001017C9"/>
    <w:rsid w:val="00103A6F"/>
    <w:rsid w:val="001056E7"/>
    <w:rsid w:val="00107106"/>
    <w:rsid w:val="00110D13"/>
    <w:rsid w:val="001124BD"/>
    <w:rsid w:val="001138BB"/>
    <w:rsid w:val="00117BDF"/>
    <w:rsid w:val="001206B0"/>
    <w:rsid w:val="00147279"/>
    <w:rsid w:val="00153D27"/>
    <w:rsid w:val="00156924"/>
    <w:rsid w:val="0016326E"/>
    <w:rsid w:val="00166D65"/>
    <w:rsid w:val="001730A5"/>
    <w:rsid w:val="00177465"/>
    <w:rsid w:val="001800EF"/>
    <w:rsid w:val="001836CC"/>
    <w:rsid w:val="001B3C27"/>
    <w:rsid w:val="001B650E"/>
    <w:rsid w:val="001D08C7"/>
    <w:rsid w:val="001E3E3E"/>
    <w:rsid w:val="001E785F"/>
    <w:rsid w:val="002028E4"/>
    <w:rsid w:val="0021088E"/>
    <w:rsid w:val="00214AB0"/>
    <w:rsid w:val="00224971"/>
    <w:rsid w:val="00226A8C"/>
    <w:rsid w:val="00230D60"/>
    <w:rsid w:val="002352C6"/>
    <w:rsid w:val="00236146"/>
    <w:rsid w:val="00244F19"/>
    <w:rsid w:val="00251331"/>
    <w:rsid w:val="00253D8A"/>
    <w:rsid w:val="00274746"/>
    <w:rsid w:val="00275BCC"/>
    <w:rsid w:val="00276DCD"/>
    <w:rsid w:val="00284222"/>
    <w:rsid w:val="00286AD1"/>
    <w:rsid w:val="0028746C"/>
    <w:rsid w:val="00297490"/>
    <w:rsid w:val="002A4855"/>
    <w:rsid w:val="002B055C"/>
    <w:rsid w:val="002B3144"/>
    <w:rsid w:val="002E3890"/>
    <w:rsid w:val="002E563E"/>
    <w:rsid w:val="00300247"/>
    <w:rsid w:val="00311615"/>
    <w:rsid w:val="00330F65"/>
    <w:rsid w:val="0035004F"/>
    <w:rsid w:val="003771DB"/>
    <w:rsid w:val="00380C1C"/>
    <w:rsid w:val="0038349B"/>
    <w:rsid w:val="00383E10"/>
    <w:rsid w:val="00396F5A"/>
    <w:rsid w:val="003B4BC3"/>
    <w:rsid w:val="003C0771"/>
    <w:rsid w:val="003D1B2A"/>
    <w:rsid w:val="003E467C"/>
    <w:rsid w:val="003F2781"/>
    <w:rsid w:val="00401F0C"/>
    <w:rsid w:val="00402876"/>
    <w:rsid w:val="004030FC"/>
    <w:rsid w:val="004070E9"/>
    <w:rsid w:val="0041588C"/>
    <w:rsid w:val="0042183A"/>
    <w:rsid w:val="004321A3"/>
    <w:rsid w:val="00454D97"/>
    <w:rsid w:val="00484653"/>
    <w:rsid w:val="004932FF"/>
    <w:rsid w:val="00496B58"/>
    <w:rsid w:val="004A0013"/>
    <w:rsid w:val="004B428F"/>
    <w:rsid w:val="004C42C4"/>
    <w:rsid w:val="004D0791"/>
    <w:rsid w:val="004D2CF4"/>
    <w:rsid w:val="004D331A"/>
    <w:rsid w:val="004D4029"/>
    <w:rsid w:val="004D7D4C"/>
    <w:rsid w:val="004E07EE"/>
    <w:rsid w:val="004E08C3"/>
    <w:rsid w:val="004E7515"/>
    <w:rsid w:val="004F3221"/>
    <w:rsid w:val="004F55A2"/>
    <w:rsid w:val="00500DD1"/>
    <w:rsid w:val="0050287E"/>
    <w:rsid w:val="00507F57"/>
    <w:rsid w:val="00515B2F"/>
    <w:rsid w:val="00520C2B"/>
    <w:rsid w:val="00524D2A"/>
    <w:rsid w:val="00526673"/>
    <w:rsid w:val="005409C1"/>
    <w:rsid w:val="005503A8"/>
    <w:rsid w:val="0056093F"/>
    <w:rsid w:val="00561490"/>
    <w:rsid w:val="00561950"/>
    <w:rsid w:val="00571ABC"/>
    <w:rsid w:val="00575E91"/>
    <w:rsid w:val="00576E24"/>
    <w:rsid w:val="005819ED"/>
    <w:rsid w:val="005831BE"/>
    <w:rsid w:val="0058583C"/>
    <w:rsid w:val="00593475"/>
    <w:rsid w:val="005B2B84"/>
    <w:rsid w:val="005D493E"/>
    <w:rsid w:val="005E0706"/>
    <w:rsid w:val="005E0965"/>
    <w:rsid w:val="005E2695"/>
    <w:rsid w:val="005E31D8"/>
    <w:rsid w:val="005E5EF0"/>
    <w:rsid w:val="005F44CB"/>
    <w:rsid w:val="00600441"/>
    <w:rsid w:val="006052FA"/>
    <w:rsid w:val="00607BA3"/>
    <w:rsid w:val="00611B9A"/>
    <w:rsid w:val="00620925"/>
    <w:rsid w:val="006225A4"/>
    <w:rsid w:val="00640801"/>
    <w:rsid w:val="00644C59"/>
    <w:rsid w:val="00651D28"/>
    <w:rsid w:val="006544A0"/>
    <w:rsid w:val="00663334"/>
    <w:rsid w:val="0069192F"/>
    <w:rsid w:val="00696C9B"/>
    <w:rsid w:val="006A2037"/>
    <w:rsid w:val="006A3AA1"/>
    <w:rsid w:val="006A47F0"/>
    <w:rsid w:val="006C17CF"/>
    <w:rsid w:val="006E24B1"/>
    <w:rsid w:val="006F45EA"/>
    <w:rsid w:val="007000DB"/>
    <w:rsid w:val="00716CC9"/>
    <w:rsid w:val="00720392"/>
    <w:rsid w:val="00725CB7"/>
    <w:rsid w:val="00727DF1"/>
    <w:rsid w:val="00754E28"/>
    <w:rsid w:val="007561C9"/>
    <w:rsid w:val="00781C1C"/>
    <w:rsid w:val="00783D70"/>
    <w:rsid w:val="00790A2B"/>
    <w:rsid w:val="00792776"/>
    <w:rsid w:val="007A7DFC"/>
    <w:rsid w:val="007C3BCA"/>
    <w:rsid w:val="007E4CC0"/>
    <w:rsid w:val="007E5847"/>
    <w:rsid w:val="0080345E"/>
    <w:rsid w:val="00811E7A"/>
    <w:rsid w:val="00812632"/>
    <w:rsid w:val="008255C5"/>
    <w:rsid w:val="00834CA8"/>
    <w:rsid w:val="00836370"/>
    <w:rsid w:val="00840A32"/>
    <w:rsid w:val="0085732A"/>
    <w:rsid w:val="00870F93"/>
    <w:rsid w:val="0088025C"/>
    <w:rsid w:val="0089511E"/>
    <w:rsid w:val="008A000E"/>
    <w:rsid w:val="008B331C"/>
    <w:rsid w:val="008C40AD"/>
    <w:rsid w:val="008C7F99"/>
    <w:rsid w:val="008F0D44"/>
    <w:rsid w:val="0090449C"/>
    <w:rsid w:val="0091319B"/>
    <w:rsid w:val="00916AED"/>
    <w:rsid w:val="00923A7E"/>
    <w:rsid w:val="00931F7A"/>
    <w:rsid w:val="00933FA5"/>
    <w:rsid w:val="00940998"/>
    <w:rsid w:val="0095106F"/>
    <w:rsid w:val="00966C97"/>
    <w:rsid w:val="0098520F"/>
    <w:rsid w:val="00986814"/>
    <w:rsid w:val="009930E8"/>
    <w:rsid w:val="009A2A2B"/>
    <w:rsid w:val="009C210A"/>
    <w:rsid w:val="009E0AC7"/>
    <w:rsid w:val="009E396E"/>
    <w:rsid w:val="00A07068"/>
    <w:rsid w:val="00A144D9"/>
    <w:rsid w:val="00A5176E"/>
    <w:rsid w:val="00A5495F"/>
    <w:rsid w:val="00A85ABC"/>
    <w:rsid w:val="00A871D5"/>
    <w:rsid w:val="00A97F4F"/>
    <w:rsid w:val="00AA4345"/>
    <w:rsid w:val="00AA63B6"/>
    <w:rsid w:val="00AB3F71"/>
    <w:rsid w:val="00AD0401"/>
    <w:rsid w:val="00AD7972"/>
    <w:rsid w:val="00AE15E4"/>
    <w:rsid w:val="00AE2AD0"/>
    <w:rsid w:val="00B26DD1"/>
    <w:rsid w:val="00B314B4"/>
    <w:rsid w:val="00B350CF"/>
    <w:rsid w:val="00B51DC7"/>
    <w:rsid w:val="00B65438"/>
    <w:rsid w:val="00B826B9"/>
    <w:rsid w:val="00B8536C"/>
    <w:rsid w:val="00BA334F"/>
    <w:rsid w:val="00BC120E"/>
    <w:rsid w:val="00BC2427"/>
    <w:rsid w:val="00BE1DC1"/>
    <w:rsid w:val="00BE4B2F"/>
    <w:rsid w:val="00BE520A"/>
    <w:rsid w:val="00C1754C"/>
    <w:rsid w:val="00C3151A"/>
    <w:rsid w:val="00C347E2"/>
    <w:rsid w:val="00C37102"/>
    <w:rsid w:val="00C41F3E"/>
    <w:rsid w:val="00C44796"/>
    <w:rsid w:val="00C736FA"/>
    <w:rsid w:val="00C84138"/>
    <w:rsid w:val="00C949DD"/>
    <w:rsid w:val="00CB1900"/>
    <w:rsid w:val="00CB4BD8"/>
    <w:rsid w:val="00CC2E01"/>
    <w:rsid w:val="00CD38E5"/>
    <w:rsid w:val="00CF1181"/>
    <w:rsid w:val="00CF3C89"/>
    <w:rsid w:val="00D04C4E"/>
    <w:rsid w:val="00D252D7"/>
    <w:rsid w:val="00D25B89"/>
    <w:rsid w:val="00D37D93"/>
    <w:rsid w:val="00D44888"/>
    <w:rsid w:val="00D45C29"/>
    <w:rsid w:val="00D45C96"/>
    <w:rsid w:val="00D50355"/>
    <w:rsid w:val="00D5563F"/>
    <w:rsid w:val="00D62662"/>
    <w:rsid w:val="00D829B5"/>
    <w:rsid w:val="00D85141"/>
    <w:rsid w:val="00D873ED"/>
    <w:rsid w:val="00D91812"/>
    <w:rsid w:val="00D9480D"/>
    <w:rsid w:val="00D94EF9"/>
    <w:rsid w:val="00D953CB"/>
    <w:rsid w:val="00D9680C"/>
    <w:rsid w:val="00D97CFF"/>
    <w:rsid w:val="00DA04D9"/>
    <w:rsid w:val="00DA7841"/>
    <w:rsid w:val="00DB69E9"/>
    <w:rsid w:val="00DC1B51"/>
    <w:rsid w:val="00DF4421"/>
    <w:rsid w:val="00DF6B37"/>
    <w:rsid w:val="00E01242"/>
    <w:rsid w:val="00E02E4C"/>
    <w:rsid w:val="00E054F1"/>
    <w:rsid w:val="00E25864"/>
    <w:rsid w:val="00E31CFD"/>
    <w:rsid w:val="00E4112E"/>
    <w:rsid w:val="00E47D95"/>
    <w:rsid w:val="00E5482A"/>
    <w:rsid w:val="00E56931"/>
    <w:rsid w:val="00E77ABB"/>
    <w:rsid w:val="00E80094"/>
    <w:rsid w:val="00EB3665"/>
    <w:rsid w:val="00EE52E5"/>
    <w:rsid w:val="00EF63B7"/>
    <w:rsid w:val="00F029CF"/>
    <w:rsid w:val="00F12B3A"/>
    <w:rsid w:val="00F1383E"/>
    <w:rsid w:val="00F15729"/>
    <w:rsid w:val="00F16495"/>
    <w:rsid w:val="00F24740"/>
    <w:rsid w:val="00F3646E"/>
    <w:rsid w:val="00F45A5B"/>
    <w:rsid w:val="00F54927"/>
    <w:rsid w:val="00F67BED"/>
    <w:rsid w:val="00F84794"/>
    <w:rsid w:val="00FB450F"/>
    <w:rsid w:val="00FC2039"/>
    <w:rsid w:val="00FC6FA2"/>
    <w:rsid w:val="00FE077E"/>
    <w:rsid w:val="00FE380A"/>
    <w:rsid w:val="00FE3FE7"/>
    <w:rsid w:val="00FE7609"/>
    <w:rsid w:val="00FE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0E5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EastAsia" w:hAnsi="Book Antiqu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6D65"/>
    <w:rPr>
      <w:rFonts w:ascii="Times New Roman" w:hAnsi="Times New Roman" w:cs="Times New Roman"/>
    </w:rPr>
  </w:style>
  <w:style w:type="paragraph" w:styleId="Heading3">
    <w:name w:val="heading 3"/>
    <w:basedOn w:val="Normal"/>
    <w:link w:val="Heading3Char"/>
    <w:uiPriority w:val="9"/>
    <w:qFormat/>
    <w:rsid w:val="00F12B3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CFD"/>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E31CFD"/>
    <w:rPr>
      <w:rFonts w:ascii="Lucida Grande" w:hAnsi="Lucida Grande"/>
      <w:sz w:val="18"/>
      <w:szCs w:val="18"/>
    </w:rPr>
  </w:style>
  <w:style w:type="paragraph" w:styleId="Footer">
    <w:name w:val="footer"/>
    <w:basedOn w:val="Normal"/>
    <w:link w:val="FooterChar"/>
    <w:uiPriority w:val="99"/>
    <w:unhideWhenUsed/>
    <w:rsid w:val="00561950"/>
    <w:pPr>
      <w:tabs>
        <w:tab w:val="center" w:pos="4320"/>
        <w:tab w:val="right" w:pos="8640"/>
      </w:tabs>
    </w:pPr>
    <w:rPr>
      <w:rFonts w:ascii="Book Antiqua" w:hAnsi="Book Antiqua" w:cstheme="minorBidi"/>
    </w:rPr>
  </w:style>
  <w:style w:type="character" w:customStyle="1" w:styleId="FooterChar">
    <w:name w:val="Footer Char"/>
    <w:basedOn w:val="DefaultParagraphFont"/>
    <w:link w:val="Footer"/>
    <w:uiPriority w:val="99"/>
    <w:rsid w:val="00561950"/>
  </w:style>
  <w:style w:type="character" w:styleId="PageNumber">
    <w:name w:val="page number"/>
    <w:basedOn w:val="DefaultParagraphFont"/>
    <w:uiPriority w:val="99"/>
    <w:semiHidden/>
    <w:unhideWhenUsed/>
    <w:rsid w:val="00561950"/>
  </w:style>
  <w:style w:type="paragraph" w:customStyle="1" w:styleId="Default">
    <w:name w:val="Default"/>
    <w:rsid w:val="00561950"/>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561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1950"/>
    <w:pPr>
      <w:ind w:left="720"/>
      <w:contextualSpacing/>
    </w:pPr>
    <w:rPr>
      <w:rFonts w:ascii="Book Antiqua" w:hAnsi="Book Antiqua" w:cstheme="minorBidi"/>
    </w:rPr>
  </w:style>
  <w:style w:type="character" w:styleId="Hyperlink">
    <w:name w:val="Hyperlink"/>
    <w:basedOn w:val="DefaultParagraphFont"/>
    <w:uiPriority w:val="99"/>
    <w:unhideWhenUsed/>
    <w:rsid w:val="00561950"/>
    <w:rPr>
      <w:color w:val="0000FF" w:themeColor="hyperlink"/>
      <w:u w:val="single"/>
    </w:rPr>
  </w:style>
  <w:style w:type="paragraph" w:customStyle="1" w:styleId="Body">
    <w:name w:val="Body"/>
    <w:rsid w:val="006C17CF"/>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bylinepipe">
    <w:name w:val="bylinepipe"/>
    <w:basedOn w:val="DefaultParagraphFont"/>
    <w:rsid w:val="00507F57"/>
  </w:style>
  <w:style w:type="character" w:styleId="Strong">
    <w:name w:val="Strong"/>
    <w:basedOn w:val="DefaultParagraphFont"/>
    <w:uiPriority w:val="22"/>
    <w:qFormat/>
    <w:rsid w:val="00BE4B2F"/>
    <w:rPr>
      <w:b/>
      <w:bCs/>
    </w:rPr>
  </w:style>
  <w:style w:type="character" w:customStyle="1" w:styleId="Heading3Char">
    <w:name w:val="Heading 3 Char"/>
    <w:basedOn w:val="DefaultParagraphFont"/>
    <w:link w:val="Heading3"/>
    <w:uiPriority w:val="9"/>
    <w:rsid w:val="00F12B3A"/>
    <w:rPr>
      <w:rFonts w:ascii="Times New Roman" w:hAnsi="Times New Roman" w:cs="Times New Roman"/>
      <w:b/>
      <w:bCs/>
      <w:sz w:val="27"/>
      <w:szCs w:val="27"/>
    </w:rPr>
  </w:style>
  <w:style w:type="paragraph" w:customStyle="1" w:styleId="openberkeley-heading-simple">
    <w:name w:val="openberkeley-heading-simple"/>
    <w:basedOn w:val="Normal"/>
    <w:rsid w:val="00F12B3A"/>
    <w:pPr>
      <w:spacing w:before="100" w:beforeAutospacing="1" w:after="100" w:afterAutospacing="1"/>
    </w:pPr>
  </w:style>
  <w:style w:type="paragraph" w:styleId="NormalWeb">
    <w:name w:val="Normal (Web)"/>
    <w:basedOn w:val="Normal"/>
    <w:uiPriority w:val="99"/>
    <w:unhideWhenUsed/>
    <w:rsid w:val="0050287E"/>
    <w:pPr>
      <w:spacing w:before="100" w:beforeAutospacing="1" w:after="100" w:afterAutospacing="1"/>
    </w:pPr>
  </w:style>
  <w:style w:type="character" w:styleId="UnresolvedMention">
    <w:name w:val="Unresolved Mention"/>
    <w:basedOn w:val="DefaultParagraphFont"/>
    <w:uiPriority w:val="99"/>
    <w:rsid w:val="00870F93"/>
    <w:rPr>
      <w:color w:val="605E5C"/>
      <w:shd w:val="clear" w:color="auto" w:fill="E1DFDD"/>
    </w:rPr>
  </w:style>
  <w:style w:type="character" w:styleId="FollowedHyperlink">
    <w:name w:val="FollowedHyperlink"/>
    <w:basedOn w:val="DefaultParagraphFont"/>
    <w:uiPriority w:val="99"/>
    <w:semiHidden/>
    <w:unhideWhenUsed/>
    <w:rsid w:val="001D08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497">
      <w:bodyDiv w:val="1"/>
      <w:marLeft w:val="0"/>
      <w:marRight w:val="0"/>
      <w:marTop w:val="0"/>
      <w:marBottom w:val="0"/>
      <w:divBdr>
        <w:top w:val="none" w:sz="0" w:space="0" w:color="auto"/>
        <w:left w:val="none" w:sz="0" w:space="0" w:color="auto"/>
        <w:bottom w:val="none" w:sz="0" w:space="0" w:color="auto"/>
        <w:right w:val="none" w:sz="0" w:space="0" w:color="auto"/>
      </w:divBdr>
    </w:div>
    <w:div w:id="91442674">
      <w:bodyDiv w:val="1"/>
      <w:marLeft w:val="0"/>
      <w:marRight w:val="0"/>
      <w:marTop w:val="0"/>
      <w:marBottom w:val="0"/>
      <w:divBdr>
        <w:top w:val="none" w:sz="0" w:space="0" w:color="auto"/>
        <w:left w:val="none" w:sz="0" w:space="0" w:color="auto"/>
        <w:bottom w:val="none" w:sz="0" w:space="0" w:color="auto"/>
        <w:right w:val="none" w:sz="0" w:space="0" w:color="auto"/>
      </w:divBdr>
    </w:div>
    <w:div w:id="440492392">
      <w:bodyDiv w:val="1"/>
      <w:marLeft w:val="0"/>
      <w:marRight w:val="0"/>
      <w:marTop w:val="0"/>
      <w:marBottom w:val="0"/>
      <w:divBdr>
        <w:top w:val="none" w:sz="0" w:space="0" w:color="auto"/>
        <w:left w:val="none" w:sz="0" w:space="0" w:color="auto"/>
        <w:bottom w:val="none" w:sz="0" w:space="0" w:color="auto"/>
        <w:right w:val="none" w:sz="0" w:space="0" w:color="auto"/>
      </w:divBdr>
    </w:div>
    <w:div w:id="905607276">
      <w:bodyDiv w:val="1"/>
      <w:marLeft w:val="0"/>
      <w:marRight w:val="0"/>
      <w:marTop w:val="0"/>
      <w:marBottom w:val="0"/>
      <w:divBdr>
        <w:top w:val="none" w:sz="0" w:space="0" w:color="auto"/>
        <w:left w:val="none" w:sz="0" w:space="0" w:color="auto"/>
        <w:bottom w:val="none" w:sz="0" w:space="0" w:color="auto"/>
        <w:right w:val="none" w:sz="0" w:space="0" w:color="auto"/>
      </w:divBdr>
    </w:div>
    <w:div w:id="1192186442">
      <w:bodyDiv w:val="1"/>
      <w:marLeft w:val="0"/>
      <w:marRight w:val="0"/>
      <w:marTop w:val="0"/>
      <w:marBottom w:val="0"/>
      <w:divBdr>
        <w:top w:val="none" w:sz="0" w:space="0" w:color="auto"/>
        <w:left w:val="none" w:sz="0" w:space="0" w:color="auto"/>
        <w:bottom w:val="none" w:sz="0" w:space="0" w:color="auto"/>
        <w:right w:val="none" w:sz="0" w:space="0" w:color="auto"/>
      </w:divBdr>
    </w:div>
    <w:div w:id="1581477470">
      <w:bodyDiv w:val="1"/>
      <w:marLeft w:val="0"/>
      <w:marRight w:val="0"/>
      <w:marTop w:val="0"/>
      <w:marBottom w:val="0"/>
      <w:divBdr>
        <w:top w:val="none" w:sz="0" w:space="0" w:color="auto"/>
        <w:left w:val="none" w:sz="0" w:space="0" w:color="auto"/>
        <w:bottom w:val="none" w:sz="0" w:space="0" w:color="auto"/>
        <w:right w:val="none" w:sz="0" w:space="0" w:color="auto"/>
      </w:divBdr>
    </w:div>
    <w:div w:id="1887594874">
      <w:bodyDiv w:val="1"/>
      <w:marLeft w:val="0"/>
      <w:marRight w:val="0"/>
      <w:marTop w:val="0"/>
      <w:marBottom w:val="0"/>
      <w:divBdr>
        <w:top w:val="none" w:sz="0" w:space="0" w:color="auto"/>
        <w:left w:val="none" w:sz="0" w:space="0" w:color="auto"/>
        <w:bottom w:val="none" w:sz="0" w:space="0" w:color="auto"/>
        <w:right w:val="none" w:sz="0" w:space="0" w:color="auto"/>
      </w:divBdr>
    </w:div>
    <w:div w:id="2000501296">
      <w:bodyDiv w:val="1"/>
      <w:marLeft w:val="0"/>
      <w:marRight w:val="0"/>
      <w:marTop w:val="0"/>
      <w:marBottom w:val="0"/>
      <w:divBdr>
        <w:top w:val="none" w:sz="0" w:space="0" w:color="auto"/>
        <w:left w:val="none" w:sz="0" w:space="0" w:color="auto"/>
        <w:bottom w:val="none" w:sz="0" w:space="0" w:color="auto"/>
        <w:right w:val="none" w:sz="0" w:space="0" w:color="auto"/>
      </w:divBdr>
    </w:div>
    <w:div w:id="2058773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berkeley.edu/libraries/social-research-library" TargetMode="External"/><Relationship Id="rId13" Type="http://schemas.openxmlformats.org/officeDocument/2006/relationships/hyperlink" Target="http://grad.berkeley.edu/professional-development/graduate-writing-center/" TargetMode="External"/><Relationship Id="rId18" Type="http://schemas.openxmlformats.org/officeDocument/2006/relationships/hyperlink" Target="http://survivorsupport.berkeley.edu/" TargetMode="External"/><Relationship Id="rId3" Type="http://schemas.openxmlformats.org/officeDocument/2006/relationships/settings" Target="settings.xml"/><Relationship Id="rId21" Type="http://schemas.openxmlformats.org/officeDocument/2006/relationships/hyperlink" Target="http://deanofstudents.berkeley.edu/support" TargetMode="External"/><Relationship Id="rId7" Type="http://schemas.openxmlformats.org/officeDocument/2006/relationships/hyperlink" Target="https://www.cswe.org/getattachment/Accreditation/Accreditation-Process/2015-EPAS/2015EPAS_Web_FINAL.pdf.aspx" TargetMode="External"/><Relationship Id="rId12" Type="http://schemas.openxmlformats.org/officeDocument/2006/relationships/hyperlink" Target="http://www.businesswritingblog.com/business_writing/2006/01/greetings_and_s.html" TargetMode="External"/><Relationship Id="rId17" Type="http://schemas.openxmlformats.org/officeDocument/2006/relationships/hyperlink" Target="https://recsports.berkeley.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hs.berkeley.edu/medical" TargetMode="External"/><Relationship Id="rId20" Type="http://schemas.openxmlformats.org/officeDocument/2006/relationships/hyperlink" Target="http://www.basicneeds.berkeley.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rkeley.zoom.u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hs.berkeley.edu/counseling" TargetMode="External"/><Relationship Id="rId23" Type="http://schemas.openxmlformats.org/officeDocument/2006/relationships/footer" Target="footer2.xml"/><Relationship Id="rId10" Type="http://schemas.openxmlformats.org/officeDocument/2006/relationships/hyperlink" Target="http://dsp.berkeley.edu/" TargetMode="External"/><Relationship Id="rId19" Type="http://schemas.openxmlformats.org/officeDocument/2006/relationships/hyperlink" Target="http://oem.berkeley.edu/get-informed-main-photo-page" TargetMode="External"/><Relationship Id="rId4" Type="http://schemas.openxmlformats.org/officeDocument/2006/relationships/webSettings" Target="webSettings.xml"/><Relationship Id="rId9" Type="http://schemas.openxmlformats.org/officeDocument/2006/relationships/hyperlink" Target="https://edge.sagepub.com/salkind6e" TargetMode="External"/><Relationship Id="rId14" Type="http://schemas.openxmlformats.org/officeDocument/2006/relationships/hyperlink" Target="http://dsp.berkeley.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Kerrison</dc:creator>
  <cp:keywords/>
  <dc:description/>
  <cp:lastModifiedBy>Erin M Kerrison</cp:lastModifiedBy>
  <cp:revision>13</cp:revision>
  <cp:lastPrinted>2018-01-16T22:42:00Z</cp:lastPrinted>
  <dcterms:created xsi:type="dcterms:W3CDTF">2019-07-03T06:09:00Z</dcterms:created>
  <dcterms:modified xsi:type="dcterms:W3CDTF">2019-07-04T07:33:00Z</dcterms:modified>
</cp:coreProperties>
</file>