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ArcGIS StoryMaps tutorial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Title:  </w:t>
      </w:r>
      <w:r w:rsidDel="00000000" w:rsidR="00000000" w:rsidRPr="00000000">
        <w:rPr>
          <w:rtl w:val="0"/>
        </w:rPr>
        <w:t xml:space="preserve">Turning a City Around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Subtitle:  </w:t>
      </w:r>
      <w:r w:rsidDel="00000000" w:rsidR="00000000" w:rsidRPr="00000000">
        <w:rPr>
          <w:rtl w:val="0"/>
        </w:rPr>
        <w:t xml:space="preserve">The Impact of Oklahoma City’s Metropolitan Area Projects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Featured Image: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for paragraph block #1 (copy and paste)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 the 1980’s, Oklahoma City was passed over to serve as a major airline’s hub because airline’s employees didn’t want to live in Oklahoma City because it was so dull. Ouch! The city took that as a strong message to work on making OKC and initiated the Metropolitan Area Projects program in the 1990’s that would completely transform the city.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(Map creation)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 for sections following map: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New Heading: </w:t>
      </w:r>
      <w:r w:rsidDel="00000000" w:rsidR="00000000" w:rsidRPr="00000000">
        <w:rPr>
          <w:rtl w:val="0"/>
        </w:rPr>
        <w:t xml:space="preserve">What is MAPS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for paragraph block #2:</w:t>
      </w:r>
    </w:p>
    <w:p w:rsidR="00000000" w:rsidDel="00000000" w:rsidP="00000000" w:rsidRDefault="00000000" w:rsidRPr="00000000" w14:paraId="0000001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Metropolitan Area Project initiative (MAPS) was funded by a temporary one-cent sales tax approved by city voters in December 1993, and later extended an additional six months.</w:t>
      </w:r>
      <w:r w:rsidDel="00000000" w:rsidR="00000000" w:rsidRPr="00000000">
        <w:rPr>
          <w:highlight w:val="white"/>
          <w:rtl w:val="0"/>
        </w:rPr>
        <w:t xml:space="preserve"> The tax expired on July 1, 1999. During the 66 months it was in effect, over $309 million was collected. In addition, the deposited tax revenue earned about $54 million in interest. That was used for MAPS construction, too.</w:t>
        <w:br w:type="textWrapping"/>
      </w:r>
    </w:p>
    <w:p w:rsidR="00000000" w:rsidDel="00000000" w:rsidP="00000000" w:rsidRDefault="00000000" w:rsidRPr="00000000" w14:paraId="0000001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original MAPS program funded the </w:t>
      </w:r>
      <w:hyperlink r:id="rId6">
        <w:r w:rsidDel="00000000" w:rsidR="00000000" w:rsidRPr="00000000">
          <w:rPr>
            <w:highlight w:val="white"/>
            <w:rtl w:val="0"/>
          </w:rPr>
          <w:t xml:space="preserve">Chickasaw Bricktown Ballpark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highlight w:val="white"/>
            <w:rtl w:val="0"/>
          </w:rPr>
          <w:t xml:space="preserve">Bricktown Canal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highlight w:val="white"/>
            <w:rtl w:val="0"/>
          </w:rPr>
          <w:t xml:space="preserve">Cox Convention Center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highlight w:val="white"/>
            <w:rtl w:val="0"/>
          </w:rPr>
          <w:t xml:space="preserve">Chesapeake Energy Arena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10">
        <w:r w:rsidDel="00000000" w:rsidR="00000000" w:rsidRPr="00000000">
          <w:rPr>
            <w:highlight w:val="white"/>
            <w:rtl w:val="0"/>
          </w:rPr>
          <w:t xml:space="preserve">Civic Center Music Hall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highlight w:val="white"/>
            <w:rtl w:val="0"/>
          </w:rPr>
          <w:t xml:space="preserve">improvements to State Fair Park</w:t>
        </w:r>
      </w:hyperlink>
      <w:r w:rsidDel="00000000" w:rsidR="00000000" w:rsidRPr="00000000">
        <w:rPr>
          <w:highlight w:val="white"/>
          <w:rtl w:val="0"/>
        </w:rPr>
        <w:t xml:space="preserve">, the </w:t>
      </w:r>
      <w:hyperlink r:id="rId12">
        <w:r w:rsidDel="00000000" w:rsidR="00000000" w:rsidRPr="00000000">
          <w:rPr>
            <w:highlight w:val="white"/>
            <w:rtl w:val="0"/>
          </w:rPr>
          <w:t xml:space="preserve">Ronald J. Norick Downtown Library</w:t>
        </w:r>
      </w:hyperlink>
      <w:r w:rsidDel="00000000" w:rsidR="00000000" w:rsidRPr="00000000">
        <w:rPr>
          <w:highlight w:val="white"/>
          <w:rtl w:val="0"/>
        </w:rPr>
        <w:t xml:space="preserve">, the </w:t>
      </w:r>
      <w:hyperlink r:id="rId13">
        <w:r w:rsidDel="00000000" w:rsidR="00000000" w:rsidRPr="00000000">
          <w:rPr>
            <w:highlight w:val="white"/>
            <w:rtl w:val="0"/>
          </w:rPr>
          <w:t xml:space="preserve">Oklahoma River</w:t>
        </w:r>
      </w:hyperlink>
      <w:r w:rsidDel="00000000" w:rsidR="00000000" w:rsidRPr="00000000">
        <w:rPr>
          <w:highlight w:val="white"/>
          <w:rtl w:val="0"/>
        </w:rPr>
        <w:t xml:space="preserve"> and </w:t>
      </w:r>
      <w:hyperlink r:id="rId14">
        <w:r w:rsidDel="00000000" w:rsidR="00000000" w:rsidRPr="00000000">
          <w:rPr>
            <w:highlight w:val="white"/>
            <w:rtl w:val="0"/>
          </w:rPr>
          <w:t xml:space="preserve">Oklahoma Spirit Trolleys</w:t>
        </w:r>
      </w:hyperlink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Additional MAPS projects include a new convention center, Scissortail Park, Senior Health and Wellness Centers, and Oklahoma River improvements.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New Heading:</w:t>
      </w:r>
      <w:r w:rsidDel="00000000" w:rsidR="00000000" w:rsidRPr="00000000">
        <w:rPr>
          <w:highlight w:val="white"/>
          <w:rtl w:val="0"/>
        </w:rPr>
        <w:t xml:space="preserve"> Featured Project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Text for paragraph block #3: 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MAPS 3 funded the </w:t>
      </w:r>
      <w:hyperlink r:id="rId15">
        <w:r w:rsidDel="00000000" w:rsidR="00000000" w:rsidRPr="00000000">
          <w:rPr>
            <w:highlight w:val="white"/>
            <w:u w:val="single"/>
            <w:rtl w:val="0"/>
          </w:rPr>
          <w:t xml:space="preserve">RIVERSPORT Rapids</w:t>
        </w:r>
      </w:hyperlink>
      <w:r w:rsidDel="00000000" w:rsidR="00000000" w:rsidRPr="00000000">
        <w:rPr>
          <w:highlight w:val="white"/>
          <w:rtl w:val="0"/>
        </w:rPr>
        <w:t xml:space="preserve"> whitewater rafting and kayaking center on the </w:t>
      </w:r>
      <w:hyperlink r:id="rId16">
        <w:r w:rsidDel="00000000" w:rsidR="00000000" w:rsidRPr="00000000">
          <w:rPr>
            <w:highlight w:val="white"/>
            <w:u w:val="single"/>
            <w:rtl w:val="0"/>
          </w:rPr>
          <w:t xml:space="preserve">Oklahoma River</w:t>
        </w:r>
      </w:hyperlink>
      <w:r w:rsidDel="00000000" w:rsidR="00000000" w:rsidRPr="00000000">
        <w:rPr>
          <w:highlight w:val="white"/>
          <w:rtl w:val="0"/>
        </w:rPr>
        <w:t xml:space="preserve"> and improvements to existing rowing facilities to make Oklahoma City a can’t-miss destination for water sports enthusiasts. The whitewater park is suitable for beginners enjoying a summer weekend and elite kayaking competitions. Adjacent to the water park is the only competition rowing venue with permanent lighting in the country.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Embed content (video)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&lt;iframe width="560" height="315" src="https://www.youtube.com/embed/ENM3HY0lYTU" frameborder="0" allow="accelerometer; autoplay; encrypted-media; gyroscope; picture-in-picture" allowfullscreen&gt;&lt;/iframe&gt;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kc.gov/government/maps-3/maps-history/original-maps/state-fairgrounds-improvements" TargetMode="External"/><Relationship Id="rId10" Type="http://schemas.openxmlformats.org/officeDocument/2006/relationships/hyperlink" Target="https://www.okc.gov/government/maps-3/maps-history/original-maps/civic-center-music-hall" TargetMode="External"/><Relationship Id="rId13" Type="http://schemas.openxmlformats.org/officeDocument/2006/relationships/hyperlink" Target="https://www.okc.gov/government/maps-3/maps-history/original-maps/oklahoma-river" TargetMode="External"/><Relationship Id="rId12" Type="http://schemas.openxmlformats.org/officeDocument/2006/relationships/hyperlink" Target="https://www.okc.gov/government/maps-3/maps-history/original-maps/ronald-j-norick-downtown-lib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kc.gov/government/maps-3/maps-history/original-maps/chesapeake-energy-arena" TargetMode="External"/><Relationship Id="rId15" Type="http://schemas.openxmlformats.org/officeDocument/2006/relationships/hyperlink" Target="http://riversportokc.org/" TargetMode="External"/><Relationship Id="rId14" Type="http://schemas.openxmlformats.org/officeDocument/2006/relationships/hyperlink" Target="https://www.okc.gov/government/maps-3/maps-history/original-maps/oklahoma-spirit-trolleys" TargetMode="External"/><Relationship Id="rId16" Type="http://schemas.openxmlformats.org/officeDocument/2006/relationships/hyperlink" Target="https://www.okc.gov/government/maps-3/maps-history/original-maps/oklahoma-ri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kc.gov/government/maps-3/maps-history/original-maps/chickasaw-bricktown-ballpark" TargetMode="External"/><Relationship Id="rId7" Type="http://schemas.openxmlformats.org/officeDocument/2006/relationships/hyperlink" Target="https://www.okc.gov/government/maps-3/maps-history/original-maps/bricktown-canal" TargetMode="External"/><Relationship Id="rId8" Type="http://schemas.openxmlformats.org/officeDocument/2006/relationships/hyperlink" Target="https://www.okc.gov/government/maps-3/maps-history/original-maps/cox-convention-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