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2F4ADF" w14:textId="77777777" w:rsidR="00225014" w:rsidRDefault="00225014"/>
    <w:p w14:paraId="42582E58" w14:textId="77777777" w:rsidR="00294760" w:rsidRDefault="00294760">
      <w:r>
        <w:t>Supplementary 2</w:t>
      </w:r>
    </w:p>
    <w:p w14:paraId="4BF6BDEF" w14:textId="77777777" w:rsidR="00294760" w:rsidRDefault="00294760"/>
    <w:p w14:paraId="53E15D1A" w14:textId="77777777" w:rsidR="003D65D1" w:rsidRPr="003D65D1" w:rsidRDefault="003D65D1" w:rsidP="003D65D1">
      <w:pPr>
        <w:rPr>
          <w:b/>
        </w:rPr>
      </w:pPr>
      <w:r w:rsidRPr="003D65D1">
        <w:rPr>
          <w:b/>
        </w:rPr>
        <w:t>Performance of ICE is robust in a wide range of parameter space</w:t>
      </w:r>
    </w:p>
    <w:p w14:paraId="07BDA223" w14:textId="77777777" w:rsidR="00294760" w:rsidRDefault="003D65D1" w:rsidP="003D65D1">
      <w:r>
        <w:t xml:space="preserve">Figure </w:t>
      </w:r>
      <w:r>
        <w:t>1</w:t>
      </w:r>
      <w:r>
        <w:t xml:space="preserve"> shows the results of ICE using a wide range of parameters. Figure </w:t>
      </w:r>
      <w:r>
        <w:t>1</w:t>
      </w:r>
      <w:r>
        <w:t xml:space="preserve">a shows that the number of nearest neighbors used in model selection has only slight impact on AUC gain on average across all 49 datasets. Figure </w:t>
      </w:r>
      <w:r>
        <w:t>1</w:t>
      </w:r>
      <w:r>
        <w:t xml:space="preserve">b and Figure </w:t>
      </w:r>
      <w:r>
        <w:t>1</w:t>
      </w:r>
      <w:bookmarkStart w:id="0" w:name="_GoBack"/>
      <w:bookmarkEnd w:id="0"/>
      <w:r>
        <w:t>c shows the robust performance of ICE with respect to parameter w and s. In addition, it is worth noting that the parameters used in the experimental setup have not been tuned for individual dataset in this study, which shows the potential to perform model tuning on each dataset for even more improved performance.</w:t>
      </w:r>
    </w:p>
    <w:p w14:paraId="1101DD94" w14:textId="77777777" w:rsidR="003D65D1" w:rsidRDefault="003D65D1" w:rsidP="003D65D1"/>
    <w:p w14:paraId="0F9E2779" w14:textId="77777777" w:rsidR="00294760" w:rsidRDefault="00294760"/>
    <w:p w14:paraId="415D02FB" w14:textId="77777777" w:rsidR="00294760" w:rsidRDefault="00294760" w:rsidP="00294760">
      <w:pPr>
        <w:jc w:val="center"/>
      </w:pPr>
      <w:r>
        <w:rPr>
          <w:noProof/>
        </w:rPr>
        <w:drawing>
          <wp:inline distT="0" distB="0" distL="0" distR="0" wp14:anchorId="772AED03" wp14:editId="44D38254">
            <wp:extent cx="3641725" cy="4707255"/>
            <wp:effectExtent l="0" t="0" r="0" b="0"/>
            <wp:docPr id="1" name="Picture 1" descr="/Users/zhengao/Dropbox/manuscripts/2017_ICE/ICDM_18/ICDM-5-6/fig/fig_para_grid.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zhengao/Dropbox/manuscripts/2017_ICE/ICDM_18/ICDM-5-6/fig/fig_para_grid.pd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641725" cy="4707255"/>
                    </a:xfrm>
                    <a:prstGeom prst="rect">
                      <a:avLst/>
                    </a:prstGeom>
                    <a:noFill/>
                    <a:ln>
                      <a:noFill/>
                    </a:ln>
                  </pic:spPr>
                </pic:pic>
              </a:graphicData>
            </a:graphic>
          </wp:inline>
        </w:drawing>
      </w:r>
    </w:p>
    <w:p w14:paraId="28482F9A" w14:textId="77777777" w:rsidR="00294760" w:rsidRDefault="00294760" w:rsidP="00294760">
      <w:pPr>
        <w:jc w:val="center"/>
      </w:pPr>
    </w:p>
    <w:p w14:paraId="7456E74E" w14:textId="77777777" w:rsidR="003D65D1" w:rsidRDefault="003D65D1" w:rsidP="00294760">
      <w:pPr>
        <w:jc w:val="center"/>
      </w:pPr>
      <w:r>
        <w:t>Figure 1</w:t>
      </w:r>
    </w:p>
    <w:p w14:paraId="44F49CAA" w14:textId="77777777" w:rsidR="00294760" w:rsidRDefault="00294760" w:rsidP="00294760">
      <w:pPr>
        <w:jc w:val="center"/>
      </w:pPr>
      <w:r w:rsidRPr="00294760">
        <w:t>ICE performs in a stable manner across the wide range of parameter space. (a) AUC gain varies as a function of N, number of nearest neighbors for model selection. Here w = 0.4, s = 0.5. (b) AUC gain varies as a function of w. Here N = 5, s = 0.5. (c) AUC gain varies as a function of</w:t>
      </w:r>
      <w:r>
        <w:t xml:space="preserve"> </w:t>
      </w:r>
      <w:r w:rsidRPr="00294760">
        <w:t>s.</w:t>
      </w:r>
      <w:r>
        <w:t xml:space="preserve"> </w:t>
      </w:r>
      <w:r w:rsidRPr="00294760">
        <w:t>Here</w:t>
      </w:r>
      <w:r>
        <w:t xml:space="preserve"> </w:t>
      </w:r>
      <w:r w:rsidRPr="00294760">
        <w:t>N =5,</w:t>
      </w:r>
      <w:r>
        <w:t xml:space="preserve"> </w:t>
      </w:r>
      <w:r w:rsidRPr="00294760">
        <w:t>w=0.4.</w:t>
      </w:r>
    </w:p>
    <w:sectPr w:rsidR="00294760" w:rsidSect="00FA22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oNotDisplayPageBoundaries/>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4760"/>
    <w:rsid w:val="00225014"/>
    <w:rsid w:val="00294760"/>
    <w:rsid w:val="003D65D1"/>
    <w:rsid w:val="008F295A"/>
    <w:rsid w:val="009B6A04"/>
    <w:rsid w:val="00FA2212"/>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ecimalSymbol w:val="."/>
  <w:listSeparator w:val=","/>
  <w14:docId w14:val="2BDBAA1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emf"/><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142</Words>
  <Characters>812</Characters>
  <Application>Microsoft Macintosh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2019-04-18T07:39:00Z</dcterms:created>
  <dcterms:modified xsi:type="dcterms:W3CDTF">2019-04-18T07:42:00Z</dcterms:modified>
</cp:coreProperties>
</file>