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497B31" w14:textId="77777777" w:rsidR="00E510D8" w:rsidRPr="00460BEB" w:rsidRDefault="00E510D8" w:rsidP="0090679A">
      <w:pPr>
        <w:pStyle w:val="Heading1"/>
      </w:pPr>
      <w:bookmarkStart w:id="0" w:name="_Ref14972382"/>
      <w:bookmarkStart w:id="1" w:name="_Toc86855982"/>
      <w:r>
        <w:t xml:space="preserve">Philips </w:t>
      </w:r>
      <w:r w:rsidRPr="0031614C">
        <w:t>IntelliVue Clinical Information Portfolio</w:t>
      </w:r>
      <w:r>
        <w:t xml:space="preserve"> (ICIP) Database</w:t>
      </w:r>
      <w:bookmarkEnd w:id="0"/>
      <w:bookmarkEnd w:id="1"/>
    </w:p>
    <w:p w14:paraId="1B7EABDE" w14:textId="4A752A64" w:rsidR="00DE1BA9" w:rsidRPr="00DE1BA9" w:rsidRDefault="00E510D8" w:rsidP="0090679A">
      <w:pPr>
        <w:pStyle w:val="Heading2"/>
      </w:pPr>
      <w:bookmarkStart w:id="2" w:name="_Ref79689569"/>
      <w:bookmarkStart w:id="3" w:name="_Toc86855983"/>
      <w:r>
        <w:t>Patient data collection</w:t>
      </w:r>
      <w:bookmarkEnd w:id="2"/>
      <w:bookmarkEnd w:id="3"/>
    </w:p>
    <w:p w14:paraId="5D0847D6" w14:textId="7A1ADE7C" w:rsidR="00E510D8" w:rsidRDefault="00E510D8" w:rsidP="00E510D8">
      <w:r>
        <w:t xml:space="preserve">All patients in UHBW CICU have their </w:t>
      </w:r>
      <w:r w:rsidRPr="00FC6A33">
        <w:t xml:space="preserve">physiological and therapeutic </w:t>
      </w:r>
      <w:r>
        <w:t xml:space="preserve">data continuously monitored and automatically collected by </w:t>
      </w:r>
      <w:r w:rsidRPr="00F57B8E">
        <w:t>a high-quality data collection system</w:t>
      </w:r>
      <w:r w:rsidR="001F14B4">
        <w:t xml:space="preserve">, the </w:t>
      </w:r>
      <w:r w:rsidRPr="00F57B8E">
        <w:t>Phillips</w:t>
      </w:r>
      <w:r w:rsidR="0038619B">
        <w:t xml:space="preserve"> IntelliVue Clinical Information Portfolio (Philips ICIP)</w:t>
      </w:r>
      <w:r>
        <w:t>. Data is stored hourly on an SQL server at UHBW NHS Foundation Trust</w:t>
      </w:r>
      <w:r w:rsidRPr="00B63060">
        <w:t xml:space="preserve"> </w:t>
      </w:r>
      <w:r>
        <w:t>after manual validation by a unit nurse. The system is divided into a bedside end of the system (</w:t>
      </w:r>
      <w:r w:rsidR="009C6C97">
        <w:t xml:space="preserve">the </w:t>
      </w:r>
      <w:r w:rsidR="004A0068">
        <w:t>front-end</w:t>
      </w:r>
      <w:r>
        <w:t xml:space="preserve">) </w:t>
      </w:r>
      <w:r w:rsidR="009C6C97">
        <w:t xml:space="preserve">which is </w:t>
      </w:r>
      <w:r>
        <w:t>made up of patient monitoring devices to enable straightforward navigation by clinicians, and a SQL database which stores all patient information (</w:t>
      </w:r>
      <w:r w:rsidR="00867BBC">
        <w:t xml:space="preserve">the </w:t>
      </w:r>
      <w:r w:rsidR="004A0068">
        <w:t>back-end</w:t>
      </w:r>
      <w:r>
        <w:t>).</w:t>
      </w:r>
    </w:p>
    <w:p w14:paraId="21B8BBD4" w14:textId="4747155A" w:rsidR="00E510D8" w:rsidRPr="00883ECF" w:rsidRDefault="00E510D8" w:rsidP="00E510D8">
      <w:r>
        <w:t xml:space="preserve">The front-end consists of seven data pipelines by which values may be uploaded to the ICIP system. These are vital signs monitoring systems </w:t>
      </w:r>
      <w:r w:rsidRPr="00274608">
        <w:t>(e.g.</w:t>
      </w:r>
      <w:r>
        <w:t>,</w:t>
      </w:r>
      <w:r w:rsidRPr="00274608">
        <w:t xml:space="preserve"> heart rate</w:t>
      </w:r>
      <w:r>
        <w:t xml:space="preserve"> and</w:t>
      </w:r>
      <w:r w:rsidRPr="00274608">
        <w:t xml:space="preserve"> blood pressure)</w:t>
      </w:r>
      <w:r>
        <w:t xml:space="preserve">, haematology and biochemistry laboratories, a near-patient blood gas analyser machine, any ventilator the patient is using, any haemofilter the patient is on, and any direct input from a nurse (updating information about </w:t>
      </w:r>
      <w:r w:rsidRPr="00274608">
        <w:t>prescription and administration of drugs</w:t>
      </w:r>
      <w:r>
        <w:t xml:space="preserve">). Nurses must validate any automatically collected data before it is passed to the back-end SQL server for storage. The database files this data in one of </w:t>
      </w:r>
      <w:r w:rsidR="00883ECF">
        <w:t>several</w:t>
      </w:r>
      <w:r>
        <w:t xml:space="preserve"> tables using a pair of identifiers according to the data’s content (</w:t>
      </w:r>
      <w:r w:rsidR="004A0068">
        <w:t xml:space="preserve">namely: </w:t>
      </w:r>
      <w:r w:rsidR="00867BBC">
        <w:t xml:space="preserve">patient </w:t>
      </w:r>
      <w:r>
        <w:t>demographics, census, assessments, lab results, medications, site care, and total balance).</w:t>
      </w:r>
    </w:p>
    <w:p w14:paraId="79F7C6BB" w14:textId="2D015E1A" w:rsidR="00DE1BA9" w:rsidRPr="00DE1BA9" w:rsidRDefault="009F180F" w:rsidP="00DE1BA9">
      <w:pPr>
        <w:pStyle w:val="Heading2"/>
      </w:pPr>
      <w:bookmarkStart w:id="4" w:name="_Toc86856041"/>
      <w:r w:rsidRPr="00DE1BA9">
        <w:t>Database</w:t>
      </w:r>
      <w:r>
        <w:t xml:space="preserve"> structure and organisation</w:t>
      </w:r>
      <w:bookmarkEnd w:id="4"/>
    </w:p>
    <w:p w14:paraId="74402B75" w14:textId="7183E224" w:rsidR="009F180F" w:rsidRDefault="009F180F" w:rsidP="009F180F">
      <w:r>
        <w:t xml:space="preserve">The Philips ICIP system is primarily used as a clinical charting system and not a uniform information storage system. A clinical charting system delivers information on one or a small number of patients to medical professionals in the unit (the </w:t>
      </w:r>
      <w:r w:rsidR="004A0068">
        <w:t>front-end</w:t>
      </w:r>
      <w:r>
        <w:t xml:space="preserve">) and therefore the structure of the database which stores patient values (the </w:t>
      </w:r>
      <w:r w:rsidR="004A0068">
        <w:t>back-end</w:t>
      </w:r>
      <w:r>
        <w:t>) is entirely dependent on the clinicians’ requirements surrounding data presentation.</w:t>
      </w:r>
      <w:r w:rsidRPr="001E5F34">
        <w:t xml:space="preserve"> </w:t>
      </w:r>
      <w:r>
        <w:t>U</w:t>
      </w:r>
      <w:r w:rsidRPr="002062AE">
        <w:t xml:space="preserve">pdates </w:t>
      </w:r>
      <w:r>
        <w:t xml:space="preserve">and edits are made </w:t>
      </w:r>
      <w:r w:rsidRPr="002062AE">
        <w:t xml:space="preserve">to create a user-friendly </w:t>
      </w:r>
      <w:r>
        <w:t>front-end</w:t>
      </w:r>
      <w:r w:rsidRPr="002062AE">
        <w:t xml:space="preserve"> rather than a data storage system</w:t>
      </w:r>
      <w:r w:rsidR="00C277DB">
        <w:t xml:space="preserve"> which</w:t>
      </w:r>
      <w:r>
        <w:t xml:space="preserve"> </w:t>
      </w:r>
      <w:r w:rsidR="00C277DB">
        <w:t xml:space="preserve">means </w:t>
      </w:r>
      <w:r>
        <w:t>that which patient variables are stored, and how they are stored, varies over time depending on the clinical teams</w:t>
      </w:r>
      <w:r w:rsidR="001E43B3">
        <w:t>’</w:t>
      </w:r>
      <w:r>
        <w:t xml:space="preserve"> needs and wants. This has led to variables being labelled under different names or in different measurement units during different time periods, with each new variation being stored as a unique variable. Duplicate variables may therefore exist. These variables are not well labelled to differentiate between them and their parent</w:t>
      </w:r>
      <w:r w:rsidR="001E43B3">
        <w:t>, and information about the parent variable is also not given. O</w:t>
      </w:r>
      <w:r>
        <w:t xml:space="preserve">rganisational structure is </w:t>
      </w:r>
      <w:r w:rsidR="001E43B3">
        <w:t xml:space="preserve">not </w:t>
      </w:r>
      <w:r>
        <w:t>given to the labels; it may therefore be difficult to tell from the label alone how the values stored under a duplicated variable differ, if at all, from the original.</w:t>
      </w:r>
      <w:r w:rsidR="00E009A1" w:rsidRPr="00E009A1">
        <w:t xml:space="preserve"> </w:t>
      </w:r>
      <w:r w:rsidR="00E009A1">
        <w:t>No record is kept of changes made to the back-end system by data management staff, and there are no changelogs in the SQL database.</w:t>
      </w:r>
    </w:p>
    <w:p w14:paraId="5CD00D68" w14:textId="384863A7" w:rsidR="009F180F" w:rsidRDefault="009F180F" w:rsidP="009F180F">
      <w:r>
        <w:t xml:space="preserve">Converting the back-end from a clinical charting system to a research database to make secondary use of the data can be difficult as a research database requires all patient data to be in the same format </w:t>
      </w:r>
      <w:r>
        <w:lastRenderedPageBreak/>
        <w:t>before analysis of patients can begin. As the edits to the database have been undocumented and no guide or handbook exists to outline where variables are stored, I created a pipeline to extract patient data from the back-end database and process it into a research database. The pipeline allows exploration of the database, examination of the data dictionaries and variable labels, and retrieval of patient values. Basic inspection and cleaning of the values is then performed, at which point values from specific time points throughout a patient’s stay can be extracted to develop a research database.</w:t>
      </w:r>
    </w:p>
    <w:p w14:paraId="349F29D2" w14:textId="77777777" w:rsidR="009F180F" w:rsidRPr="00DC5153" w:rsidRDefault="009F180F" w:rsidP="00DE1BA9">
      <w:pPr>
        <w:pStyle w:val="Heading2"/>
      </w:pPr>
      <w:bookmarkStart w:id="5" w:name="_Toc86856042"/>
      <w:r>
        <w:t>Data dictionaries and database organisation</w:t>
      </w:r>
      <w:bookmarkEnd w:id="5"/>
    </w:p>
    <w:p w14:paraId="59142B5D" w14:textId="5F7FFCDD" w:rsidR="009F180F" w:rsidRDefault="009F180F" w:rsidP="009F180F">
      <w:r>
        <w:t xml:space="preserve">Patient data is filed to one of </w:t>
      </w:r>
      <w:r w:rsidR="006A6DB0">
        <w:t>several</w:t>
      </w:r>
      <w:r>
        <w:t xml:space="preserve"> tables using a pair of numeric identifiers (</w:t>
      </w:r>
      <w:r w:rsidR="007B79C0">
        <w:t>“</w:t>
      </w:r>
      <w:r>
        <w:t>interventionId</w:t>
      </w:r>
      <w:r w:rsidR="007B79C0">
        <w:t>”</w:t>
      </w:r>
      <w:r>
        <w:t xml:space="preserve"> and </w:t>
      </w:r>
      <w:r w:rsidR="007B79C0">
        <w:t>“</w:t>
      </w:r>
      <w:r>
        <w:t>attributeId</w:t>
      </w:r>
      <w:r w:rsidR="007B79C0">
        <w:t>”</w:t>
      </w:r>
      <w:r>
        <w:t>). Both identifiers have their own independent data dictionary which details how the identifier is labelled and described on the front-end for healthcare professionals (</w:t>
      </w:r>
      <w:r>
        <w:fldChar w:fldCharType="begin"/>
      </w:r>
      <w:r w:rsidRPr="00010784">
        <w:instrText xml:space="preserve"> REF _Ref23867165 \h  \* MERGEFORMAT </w:instrText>
      </w:r>
      <w:r>
        <w:fldChar w:fldCharType="separate"/>
      </w:r>
      <w:r w:rsidR="00206C5D" w:rsidRPr="000A5AF3">
        <w:t>Figure</w:t>
      </w:r>
      <w:r w:rsidR="00206C5D" w:rsidRPr="00206C5D">
        <w:rPr>
          <w:sz w:val="20"/>
          <w:szCs w:val="20"/>
        </w:rPr>
        <w:t xml:space="preserve"> </w:t>
      </w:r>
      <w:r w:rsidR="00206C5D" w:rsidRPr="00206C5D">
        <w:rPr>
          <w:noProof/>
          <w:sz w:val="20"/>
          <w:szCs w:val="20"/>
        </w:rPr>
        <w:t>1</w:t>
      </w:r>
      <w:r>
        <w:fldChar w:fldCharType="end"/>
      </w:r>
      <w:r>
        <w:t xml:space="preserve">). Each dictionary has three labels for the identifiers: a </w:t>
      </w:r>
      <w:r w:rsidRPr="00BA7778">
        <w:rPr>
          <w:i/>
          <w:iCs/>
        </w:rPr>
        <w:t>short label</w:t>
      </w:r>
      <w:r>
        <w:t xml:space="preserve">, a </w:t>
      </w:r>
      <w:r w:rsidRPr="00BA7778">
        <w:rPr>
          <w:i/>
          <w:iCs/>
        </w:rPr>
        <w:t>long label</w:t>
      </w:r>
      <w:r>
        <w:t xml:space="preserve">, and a </w:t>
      </w:r>
      <w:r w:rsidRPr="00BA7778">
        <w:rPr>
          <w:i/>
          <w:iCs/>
        </w:rPr>
        <w:t>concept label</w:t>
      </w:r>
      <w:r w:rsidRPr="00DE4645">
        <w:rPr>
          <w:i/>
          <w:iCs/>
        </w:rPr>
        <w:t xml:space="preserve">. </w:t>
      </w:r>
      <w:r>
        <w:t xml:space="preserve">The short label is a truncated form of the long label, and the concept label categorises the Ids together (for example </w:t>
      </w:r>
      <w:r>
        <w:rPr>
          <w:i/>
          <w:iCs/>
        </w:rPr>
        <w:t>o</w:t>
      </w:r>
      <w:r w:rsidRPr="003926AB">
        <w:rPr>
          <w:i/>
          <w:iCs/>
        </w:rPr>
        <w:t>bservable entity</w:t>
      </w:r>
      <w:r>
        <w:t xml:space="preserve"> or </w:t>
      </w:r>
      <w:r w:rsidRPr="003926AB">
        <w:rPr>
          <w:i/>
          <w:iCs/>
        </w:rPr>
        <w:t>qualifier value</w:t>
      </w:r>
      <w:r>
        <w:t>). The two data dictionaries are separate entities, and there is no</w:t>
      </w:r>
      <w:r w:rsidR="00880EF1">
        <w:t xml:space="preserve"> additional</w:t>
      </w:r>
      <w:r>
        <w:t xml:space="preserve"> information available about how often any two Ids are combined and used in a table.</w:t>
      </w:r>
      <w:r w:rsidRPr="004E5A77">
        <w:t xml:space="preserve"> </w:t>
      </w:r>
      <w:r>
        <w:t xml:space="preserve">The data dictionaries contain the identifiers for three other ICUs within UHBW as well as the CICU (general, </w:t>
      </w:r>
      <w:r w:rsidRPr="00483DCA">
        <w:t>paediatric</w:t>
      </w:r>
      <w:r>
        <w:t>, and neonatal).</w:t>
      </w:r>
    </w:p>
    <w:p w14:paraId="75D072F6" w14:textId="56C949BC" w:rsidR="009F180F" w:rsidRPr="00952C8D" w:rsidRDefault="009F180F" w:rsidP="009F180F">
      <w:pPr>
        <w:pStyle w:val="Caption"/>
      </w:pPr>
      <w:bookmarkStart w:id="6" w:name="_Ref23867165"/>
      <w:bookmarkStart w:id="7" w:name="_Toc86856186"/>
      <w:bookmarkStart w:id="8" w:name="_Ref23867189"/>
      <w:r w:rsidRPr="000A5AF3">
        <w:t xml:space="preserve">Figure </w:t>
      </w:r>
      <w:r w:rsidR="00DA4DC3">
        <w:fldChar w:fldCharType="begin"/>
      </w:r>
      <w:r w:rsidR="00DA4DC3">
        <w:instrText xml:space="preserve"> SEQ Figure \* ARABIC </w:instrText>
      </w:r>
      <w:r w:rsidR="00DA4DC3">
        <w:fldChar w:fldCharType="separate"/>
      </w:r>
      <w:r w:rsidR="00FA4AC8">
        <w:rPr>
          <w:noProof/>
        </w:rPr>
        <w:t>1</w:t>
      </w:r>
      <w:r w:rsidR="00DA4DC3">
        <w:rPr>
          <w:noProof/>
        </w:rPr>
        <w:fldChar w:fldCharType="end"/>
      </w:r>
      <w:bookmarkEnd w:id="6"/>
      <w:r w:rsidRPr="000A5AF3">
        <w:t>. A sample of the interventionId data dictionary</w:t>
      </w:r>
      <w:r>
        <w:t>. The short label is presented on the front-end when values are being entered to the system. The long label is available if a user hovers over the short label with a mouse and gives the full context for the variable. The concept label helps categorize and organize the variable.</w:t>
      </w:r>
      <w:bookmarkEnd w:id="7"/>
    </w:p>
    <w:p w14:paraId="58D741F3" w14:textId="77777777" w:rsidR="009F180F" w:rsidRDefault="009F180F" w:rsidP="009F180F">
      <w:r>
        <w:rPr>
          <w:noProof/>
          <w:lang w:eastAsia="en-GB"/>
        </w:rPr>
        <w:drawing>
          <wp:inline distT="0" distB="0" distL="0" distR="0" wp14:anchorId="40129E99" wp14:editId="255B2362">
            <wp:extent cx="5623833" cy="1567543"/>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47431" cy="1574121"/>
                    </a:xfrm>
                    <a:prstGeom prst="rect">
                      <a:avLst/>
                    </a:prstGeom>
                    <a:noFill/>
                    <a:ln>
                      <a:noFill/>
                    </a:ln>
                  </pic:spPr>
                </pic:pic>
              </a:graphicData>
            </a:graphic>
          </wp:inline>
        </w:drawing>
      </w:r>
    </w:p>
    <w:p w14:paraId="5509E769" w14:textId="577716F8" w:rsidR="009F180F" w:rsidRDefault="009F180F" w:rsidP="009F180F">
      <w:bookmarkStart w:id="9" w:name="_Ref56710729"/>
      <w:r>
        <w:t xml:space="preserve">The combination of the two identifiers allows for multiple pieces of information to be recorded in relation to a single healthcare procedure. For example, each administration of the drug infusion </w:t>
      </w:r>
      <w:r w:rsidRPr="003926AB">
        <w:rPr>
          <w:i/>
          <w:iCs/>
        </w:rPr>
        <w:t>Labetalol</w:t>
      </w:r>
      <w:r>
        <w:t xml:space="preserve"> has information about the amount, concentration, dose, formulation, volume administered, drug infusion site, and nurse’s comment, each with their own unique attributeId (</w:t>
      </w:r>
      <w:r>
        <w:fldChar w:fldCharType="begin"/>
      </w:r>
      <w:r>
        <w:instrText xml:space="preserve"> REF _Ref58427210 \h </w:instrText>
      </w:r>
      <w:r>
        <w:fldChar w:fldCharType="separate"/>
      </w:r>
      <w:r w:rsidR="00206C5D" w:rsidRPr="000A5AF3">
        <w:t xml:space="preserve">Figure </w:t>
      </w:r>
      <w:r w:rsidR="00206C5D">
        <w:rPr>
          <w:noProof/>
        </w:rPr>
        <w:t>2</w:t>
      </w:r>
      <w:r>
        <w:fldChar w:fldCharType="end"/>
      </w:r>
      <w:r>
        <w:t xml:space="preserve">). </w:t>
      </w:r>
    </w:p>
    <w:p w14:paraId="77FF82B4" w14:textId="7884382F" w:rsidR="009F180F" w:rsidRPr="005530E1" w:rsidRDefault="009F180F" w:rsidP="009F180F">
      <w:pPr>
        <w:pStyle w:val="Caption"/>
      </w:pPr>
      <w:bookmarkStart w:id="10" w:name="_Ref58427210"/>
      <w:bookmarkStart w:id="11" w:name="_Toc86856187"/>
      <w:r w:rsidRPr="000A5AF3">
        <w:lastRenderedPageBreak/>
        <w:t xml:space="preserve">Figure </w:t>
      </w:r>
      <w:r w:rsidR="00DA4DC3">
        <w:fldChar w:fldCharType="begin"/>
      </w:r>
      <w:r w:rsidR="00DA4DC3">
        <w:instrText xml:space="preserve"> SEQ Figure \* ARABIC </w:instrText>
      </w:r>
      <w:r w:rsidR="00DA4DC3">
        <w:fldChar w:fldCharType="separate"/>
      </w:r>
      <w:r w:rsidR="00FA4AC8">
        <w:rPr>
          <w:noProof/>
        </w:rPr>
        <w:t>2</w:t>
      </w:r>
      <w:r w:rsidR="00DA4DC3">
        <w:rPr>
          <w:noProof/>
        </w:rPr>
        <w:fldChar w:fldCharType="end"/>
      </w:r>
      <w:bookmarkEnd w:id="8"/>
      <w:bookmarkEnd w:id="9"/>
      <w:bookmarkEnd w:id="10"/>
      <w:r w:rsidRPr="000A5AF3">
        <w:t xml:space="preserve">. A query for “labetalol mg/hr” </w:t>
      </w:r>
      <w:r>
        <w:t xml:space="preserve">in the interventionId short label </w:t>
      </w:r>
      <w:r w:rsidRPr="000A5AF3">
        <w:t>shows how multiple pieces of information can be attached to each administration of the drug</w:t>
      </w:r>
      <w:r>
        <w:t>. The relevant short labels are shown rather than the interventionId and attributeIds themselves for clarity.</w:t>
      </w:r>
      <w:bookmarkEnd w:id="11"/>
    </w:p>
    <w:p w14:paraId="2046323F" w14:textId="77777777" w:rsidR="009F180F" w:rsidRDefault="009F180F" w:rsidP="009F180F">
      <w:r w:rsidRPr="00702976">
        <w:rPr>
          <w:noProof/>
          <w:lang w:eastAsia="en-GB"/>
        </w:rPr>
        <w:drawing>
          <wp:inline distT="0" distB="0" distL="0" distR="0" wp14:anchorId="34692B3D" wp14:editId="41AC8552">
            <wp:extent cx="5731510" cy="1852295"/>
            <wp:effectExtent l="0" t="0" r="2540" b="0"/>
            <wp:docPr id="15" name="Picture 15" descr="A picture containing text, cabin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cabinet&#10;&#10;Description automatically generated"/>
                    <pic:cNvPicPr/>
                  </pic:nvPicPr>
                  <pic:blipFill>
                    <a:blip r:embed="rId9"/>
                    <a:stretch>
                      <a:fillRect/>
                    </a:stretch>
                  </pic:blipFill>
                  <pic:spPr>
                    <a:xfrm>
                      <a:off x="0" y="0"/>
                      <a:ext cx="5731510" cy="1852295"/>
                    </a:xfrm>
                    <a:prstGeom prst="rect">
                      <a:avLst/>
                    </a:prstGeom>
                  </pic:spPr>
                </pic:pic>
              </a:graphicData>
            </a:graphic>
          </wp:inline>
        </w:drawing>
      </w:r>
    </w:p>
    <w:p w14:paraId="4002624B" w14:textId="77777777" w:rsidR="009F180F" w:rsidRDefault="009F180F" w:rsidP="009F180F">
      <w:r>
        <w:t xml:space="preserve">The system is designed to be flexible; adding a new variable (i.e., a new drug) is easily done from the front-end. Variables can also be edited by a front-end user to change how they are presented or named (e.g., </w:t>
      </w:r>
      <w:r w:rsidRPr="009552A5">
        <w:rPr>
          <w:i/>
          <w:iCs/>
        </w:rPr>
        <w:t>Heart Rate</w:t>
      </w:r>
      <w:r>
        <w:t xml:space="preserve"> to </w:t>
      </w:r>
      <w:r w:rsidRPr="009552A5">
        <w:rPr>
          <w:i/>
          <w:iCs/>
        </w:rPr>
        <w:t>HR</w:t>
      </w:r>
      <w:r>
        <w:t>). When a variable is edited by a front-end user a new Id is made, and all further information is stored under this Id. The database does not account for duplicates, and so multiple Ids with identical labels can be created.</w:t>
      </w:r>
    </w:p>
    <w:p w14:paraId="3681B50F" w14:textId="40DC411E" w:rsidR="009F180F" w:rsidRDefault="009F180F" w:rsidP="009F180F">
      <w:r w:rsidRPr="002062AE">
        <w:t xml:space="preserve">Extensive un-documented editing to the database has been made </w:t>
      </w:r>
      <w:r>
        <w:t xml:space="preserve">to maintain its status as a clinical charting system. Identifiers have often been duplicated in the dictionaries and therefore one variable’s values are split amongst several identifiers in the patient data tables. To continue the earlier example of administration of </w:t>
      </w:r>
      <w:r w:rsidRPr="000D01B3">
        <w:rPr>
          <w:i/>
          <w:iCs/>
        </w:rPr>
        <w:t>Labetalol mg/hr</w:t>
      </w:r>
      <w:r>
        <w:t xml:space="preserve"> (interventionId: 14332), there are 8 duplicated attributes for </w:t>
      </w:r>
      <w:r w:rsidRPr="000D01B3">
        <w:rPr>
          <w:i/>
          <w:iCs/>
        </w:rPr>
        <w:t>amount</w:t>
      </w:r>
      <w:r>
        <w:t xml:space="preserve"> used in combination with this labetalol interventionId, each with a unique attributeId. This problem extends to the other attributes as well (concentration [8 duplicates], dose [7], formulation [16], volume administered [8], rate administered [3], and drug infusion site [6]). </w:t>
      </w:r>
    </w:p>
    <w:p w14:paraId="5CBAE9AC" w14:textId="619B1195" w:rsidR="00C36187" w:rsidRDefault="00B93250" w:rsidP="00C36187">
      <w:pPr>
        <w:pStyle w:val="Heading3"/>
      </w:pPr>
      <w:r>
        <w:t>Database querying issues</w:t>
      </w:r>
    </w:p>
    <w:p w14:paraId="290BC3D0" w14:textId="14FE695B" w:rsidR="009F180F" w:rsidRDefault="009F180F" w:rsidP="009F180F">
      <w:r>
        <w:t>Rather than following precise Ids to retrieve certain variables, wider and more general searches of the labels must be performed to retrieve all the related Ids. The variables with labels similar to the search term must then be manually examined to ensure only the relevant variables are selected. Values entered under each Id are always stored in the same unit of measure, but this is not necessarily uniform between duplicated Ids, meaning values from each duplicated Id combination need to be manually checked for consistency even if the labels are identical.</w:t>
      </w:r>
    </w:p>
    <w:p w14:paraId="4363C15A" w14:textId="77777777" w:rsidR="009F180F" w:rsidRDefault="009F180F" w:rsidP="009F180F">
      <w:r>
        <w:t xml:space="preserve">Searching via labels is also problematic as undocumented front-end editing has led to variations in naming convention according to personal preference, for example the </w:t>
      </w:r>
      <w:r w:rsidRPr="000D01B3">
        <w:rPr>
          <w:i/>
          <w:iCs/>
        </w:rPr>
        <w:t>sodium</w:t>
      </w:r>
      <w:r>
        <w:t xml:space="preserve"> bio-chemistry lab test has been changed to both to </w:t>
      </w:r>
      <w:r w:rsidRPr="002D4375">
        <w:rPr>
          <w:i/>
          <w:iCs/>
        </w:rPr>
        <w:t>salt</w:t>
      </w:r>
      <w:r>
        <w:t xml:space="preserve"> and </w:t>
      </w:r>
      <w:r w:rsidRPr="002D4375">
        <w:rPr>
          <w:i/>
          <w:iCs/>
        </w:rPr>
        <w:t>Na</w:t>
      </w:r>
      <w:r>
        <w:t>, and has been cycled through variations of these several times. These labelling problems mean variables can easily be missed during data extraction in a manner that is hard to differentiate from missingness due to clerical or machine error.</w:t>
      </w:r>
    </w:p>
    <w:p w14:paraId="64FD7BC6" w14:textId="08AA5C92" w:rsidR="009F180F" w:rsidRDefault="009F180F" w:rsidP="009F180F">
      <w:r>
        <w:lastRenderedPageBreak/>
        <w:t xml:space="preserve">In addition to Id duplication and editing, newer Ids do not always follow the style set out when the database was created. Rather than combine an interventionId and attributeId to allow several pieces of information be attached to one event, the information is combined and duplicated across both Ids. Not adhering to the style set out when the database was created has also led to inconsistencies in the use of indicator variables, with the data value being moved between the Id labels and the </w:t>
      </w:r>
      <w:r w:rsidR="00DD1C27">
        <w:t>value entry column</w:t>
      </w:r>
      <w:r>
        <w:t xml:space="preserve">s over the course of several Id changes. For example, some drug infusions have been altered to be an indicator variable, reading as </w:t>
      </w:r>
      <w:r w:rsidRPr="00294D51">
        <w:rPr>
          <w:i/>
          <w:iCs/>
        </w:rPr>
        <w:t>[drug] administered at 4ml/hr</w:t>
      </w:r>
      <w:r>
        <w:t xml:space="preserve"> in both the intervention and attributeId labels, with a value of 1 to indicate a patient receiving treatment. To remain in keeping with the rest of the database, this variable should be labelled with the drug as the interventionId label, </w:t>
      </w:r>
      <w:r w:rsidRPr="00294D51">
        <w:rPr>
          <w:i/>
          <w:iCs/>
        </w:rPr>
        <w:t>administered</w:t>
      </w:r>
      <w:r>
        <w:t xml:space="preserve"> as the attributeId label, and then the rate of administration as the value.</w:t>
      </w:r>
    </w:p>
    <w:p w14:paraId="6665A714" w14:textId="7BD4C4F4" w:rsidR="009F180F" w:rsidRDefault="009F180F" w:rsidP="00C20C5D">
      <w:pPr>
        <w:rPr>
          <w:sz w:val="28"/>
        </w:rPr>
      </w:pPr>
      <w:r>
        <w:t>The above examples are only some of the ways the database’s management creates difficulties for widespread data extraction for all patients and are not an exhaustive list. The examples serve to illustrate that there is no automated way to retrieve all patient data, and that data extraction for each variable requires attention to detail, good data inspection and analysis via the provided toolkit, and a clinical contact to ensure feasible and realistic output.</w:t>
      </w:r>
      <w:bookmarkStart w:id="12" w:name="_Toc86856043"/>
    </w:p>
    <w:p w14:paraId="0198E86B" w14:textId="7E0D7C47" w:rsidR="009F180F" w:rsidRDefault="009F180F" w:rsidP="00C20C5D">
      <w:pPr>
        <w:pStyle w:val="Heading2"/>
      </w:pPr>
      <w:bookmarkStart w:id="13" w:name="_Ref92707873"/>
      <w:r>
        <w:t xml:space="preserve">Patient data </w:t>
      </w:r>
      <w:r w:rsidRPr="00C20C5D">
        <w:t>storage</w:t>
      </w:r>
      <w:bookmarkEnd w:id="12"/>
      <w:bookmarkEnd w:id="13"/>
    </w:p>
    <w:p w14:paraId="31D3E844" w14:textId="77777777" w:rsidR="004A5D66" w:rsidRDefault="009F180F" w:rsidP="009F180F">
      <w:r>
        <w:t xml:space="preserve">Patient data was found to be stored in seven tables according to its content: All tables were prefixed with </w:t>
      </w:r>
      <w:r w:rsidRPr="00EA1D57">
        <w:rPr>
          <w:i/>
          <w:iCs/>
        </w:rPr>
        <w:t>Pt</w:t>
      </w:r>
      <w:r>
        <w:t xml:space="preserve">, which stood for </w:t>
      </w:r>
      <w:r w:rsidRPr="00EA1D57">
        <w:rPr>
          <w:i/>
          <w:iCs/>
        </w:rPr>
        <w:t>patient</w:t>
      </w:r>
      <w:r>
        <w:t xml:space="preserve">. The seven tables were: </w:t>
      </w:r>
      <w:r w:rsidRPr="008E5B3C">
        <w:rPr>
          <w:i/>
        </w:rPr>
        <w:t>demographics</w:t>
      </w:r>
      <w:r>
        <w:t xml:space="preserve">, </w:t>
      </w:r>
      <w:r w:rsidRPr="008E5B3C">
        <w:rPr>
          <w:i/>
        </w:rPr>
        <w:t>census</w:t>
      </w:r>
      <w:r>
        <w:t xml:space="preserve">, </w:t>
      </w:r>
      <w:r w:rsidRPr="008E5B3C">
        <w:rPr>
          <w:i/>
        </w:rPr>
        <w:t>assessments</w:t>
      </w:r>
      <w:r>
        <w:t xml:space="preserve">, </w:t>
      </w:r>
      <w:r w:rsidRPr="008E5B3C">
        <w:rPr>
          <w:i/>
        </w:rPr>
        <w:t>lab results</w:t>
      </w:r>
      <w:r>
        <w:t xml:space="preserve">, </w:t>
      </w:r>
      <w:r w:rsidRPr="008E5B3C">
        <w:rPr>
          <w:i/>
        </w:rPr>
        <w:t>medications</w:t>
      </w:r>
      <w:r>
        <w:t xml:space="preserve">, </w:t>
      </w:r>
      <w:r w:rsidRPr="008E5B3C">
        <w:rPr>
          <w:i/>
        </w:rPr>
        <w:t>site care</w:t>
      </w:r>
      <w:r>
        <w:t xml:space="preserve">, and </w:t>
      </w:r>
      <w:r w:rsidRPr="008E5B3C">
        <w:rPr>
          <w:i/>
        </w:rPr>
        <w:t>total balance</w:t>
      </w:r>
      <w:r>
        <w:t xml:space="preserve">. All patient data tables used intervention and attribute Ids to organise their data except for </w:t>
      </w:r>
      <w:r w:rsidRPr="008E5B3C">
        <w:rPr>
          <w:i/>
        </w:rPr>
        <w:t>total balance</w:t>
      </w:r>
      <w:r>
        <w:t xml:space="preserve">, which only used interventionIds. </w:t>
      </w:r>
    </w:p>
    <w:p w14:paraId="6218FBA7" w14:textId="5336C75D" w:rsidR="009F180F" w:rsidRDefault="009F180F" w:rsidP="004A5D66">
      <w:r>
        <w:t>T</w:t>
      </w:r>
      <w:r w:rsidRPr="0083045B">
        <w:t>he</w:t>
      </w:r>
      <w:r>
        <w:t xml:space="preserve"> following</w:t>
      </w:r>
      <w:r w:rsidRPr="0083045B">
        <w:t xml:space="preserve"> </w:t>
      </w:r>
      <w:r w:rsidR="00E52B66">
        <w:t xml:space="preserve">sixteen </w:t>
      </w:r>
      <w:r w:rsidRPr="0083045B">
        <w:t>columns</w:t>
      </w:r>
      <w:r>
        <w:t xml:space="preserve"> were considered relevant to data extraction for these tables:</w:t>
      </w:r>
    </w:p>
    <w:p w14:paraId="737B2B01" w14:textId="7DBDA6E8" w:rsidR="009F180F" w:rsidRDefault="009F180F" w:rsidP="009F180F">
      <w:r>
        <w:t xml:space="preserve">patientId: A patient identifier unique to the ICIP database, </w:t>
      </w:r>
      <w:r w:rsidR="00537249">
        <w:t xml:space="preserve">analogous to </w:t>
      </w:r>
      <w:r>
        <w:t>a UHBW T-Number.</w:t>
      </w:r>
    </w:p>
    <w:p w14:paraId="572DBBE6" w14:textId="77777777" w:rsidR="009F180F" w:rsidRDefault="009F180F" w:rsidP="009F180F">
      <w:r>
        <w:t>encounterId: A patient stay identifier unique to each patient. Used in conjunction with patientId to determine the number of times admitted to the unit.</w:t>
      </w:r>
    </w:p>
    <w:p w14:paraId="108E4E2F" w14:textId="490C2C4E" w:rsidR="009F180F" w:rsidRDefault="009F180F" w:rsidP="009F180F">
      <w:r>
        <w:t>interventionId: One of two unique identifiers assigned to each variable in the SQL database. interventionIds cover events that occur to the patient: behavioural state, pacer settings, medication, lab tests, etc.</w:t>
      </w:r>
      <w:r w:rsidRPr="009F180F">
        <w:t xml:space="preserve"> </w:t>
      </w:r>
      <w:r>
        <w:t>Not the recorded piece of information, but the first half of its descriptor.</w:t>
      </w:r>
    </w:p>
    <w:p w14:paraId="3E5A1C91" w14:textId="20E88908" w:rsidR="009F180F" w:rsidRPr="00D16A48" w:rsidRDefault="009F180F" w:rsidP="009F180F">
      <w:r>
        <w:t xml:space="preserve">attributeId: One of two unique identifiers assigned to each variable in the SQL database. attributeIds cover information surrounding an intervention, the </w:t>
      </w:r>
      <w:r>
        <w:rPr>
          <w:i/>
          <w:iCs/>
        </w:rPr>
        <w:t>location</w:t>
      </w:r>
      <w:r>
        <w:t xml:space="preserve"> of an IV site, the </w:t>
      </w:r>
      <w:r>
        <w:rPr>
          <w:i/>
          <w:iCs/>
        </w:rPr>
        <w:t xml:space="preserve">dosage </w:t>
      </w:r>
      <w:r>
        <w:t>of a medication. Not the recorded piece of information, but the second half of its descriptor.</w:t>
      </w:r>
    </w:p>
    <w:p w14:paraId="2206C90F" w14:textId="1F3EEA81" w:rsidR="009F180F" w:rsidRDefault="009F180F" w:rsidP="009F180F">
      <w:r>
        <w:t xml:space="preserve">shortLabel: How an interventionId or attributeId is presented on the front-end. </w:t>
      </w:r>
      <w:r w:rsidR="00333879">
        <w:t>P</w:t>
      </w:r>
      <w:r>
        <w:t>resented as interventionShortLabel/attributeShortLabel</w:t>
      </w:r>
      <w:r w:rsidR="00E732DE">
        <w:t>.</w:t>
      </w:r>
    </w:p>
    <w:p w14:paraId="795C0AE1" w14:textId="6933FC80" w:rsidR="009F180F" w:rsidRDefault="009F180F" w:rsidP="009F180F">
      <w:r>
        <w:lastRenderedPageBreak/>
        <w:t>longLabel: Further information about an interventionId or attributeId, often expanding acronyms. Presented in the same manner as shortLabel</w:t>
      </w:r>
      <w:r w:rsidR="00BF0141">
        <w:t xml:space="preserve"> (e.g., interventionLongLabel)</w:t>
      </w:r>
      <w:r>
        <w:t>.</w:t>
      </w:r>
    </w:p>
    <w:p w14:paraId="5B1A500C" w14:textId="77777777" w:rsidR="009F180F" w:rsidRDefault="009F180F" w:rsidP="009F180F">
      <w:r>
        <w:t>conceptLabel: Used to group interventionIds or attributeIds together. Presented in the same manner as shortLabel.</w:t>
      </w:r>
    </w:p>
    <w:p w14:paraId="1B7DD55F" w14:textId="77777777" w:rsidR="009F180F" w:rsidRDefault="009F180F" w:rsidP="009F180F">
      <w:r>
        <w:t>chartTime: The timestamp that the piece of information was entered onto the system in the format YYYY-MM-DD HH:MM:SS</w:t>
      </w:r>
    </w:p>
    <w:p w14:paraId="456F5E66" w14:textId="521FA510" w:rsidR="009F180F" w:rsidRDefault="009F180F" w:rsidP="009F180F">
      <w:r>
        <w:t xml:space="preserve">terseForm: A </w:t>
      </w:r>
      <w:r w:rsidR="00DD1C27">
        <w:t>value entry column</w:t>
      </w:r>
      <w:r>
        <w:t xml:space="preserve">. Manually entered categorical variables are stored here, typically entered via a drop-down menu from the front-end (e.g., </w:t>
      </w:r>
      <w:r w:rsidRPr="008E5B3C">
        <w:rPr>
          <w:i/>
        </w:rPr>
        <w:t>Mode BIPAP</w:t>
      </w:r>
      <w:r>
        <w:t xml:space="preserve"> – a type of ventilation).</w:t>
      </w:r>
    </w:p>
    <w:p w14:paraId="5C85546E" w14:textId="5E9868B4" w:rsidR="009F180F" w:rsidRDefault="009F180F" w:rsidP="009F180F">
      <w:r>
        <w:t xml:space="preserve">verboseForm: A concatenation of the valueNumber and unitOfMeasure columns. How values are displayed on the front-end alongside its unit of measure (e.g., </w:t>
      </w:r>
      <w:r w:rsidRPr="008E5B3C">
        <w:rPr>
          <w:i/>
        </w:rPr>
        <w:t>24 ml/mg/hr</w:t>
      </w:r>
      <w:r>
        <w:t>)</w:t>
      </w:r>
    </w:p>
    <w:p w14:paraId="0204F6F3" w14:textId="252C2E6C" w:rsidR="009F180F" w:rsidRDefault="009F180F" w:rsidP="009F180F">
      <w:r>
        <w:t xml:space="preserve">valueNumber: A </w:t>
      </w:r>
      <w:r w:rsidR="00DD1C27">
        <w:t>value entry column</w:t>
      </w:r>
      <w:r>
        <w:t>. The numerical component of verboseForm is stored here.</w:t>
      </w:r>
    </w:p>
    <w:p w14:paraId="13828CD7" w14:textId="4581AA66" w:rsidR="009F180F" w:rsidRDefault="009F180F" w:rsidP="009F180F">
      <w:r>
        <w:t xml:space="preserve">unitOfMeasure: </w:t>
      </w:r>
      <w:r w:rsidRPr="00782D80">
        <w:t xml:space="preserve">The </w:t>
      </w:r>
      <w:r>
        <w:t>measurement</w:t>
      </w:r>
      <w:r w:rsidRPr="00782D80">
        <w:t xml:space="preserve"> component of verboseForm is stored here</w:t>
      </w:r>
      <w:r>
        <w:t>.</w:t>
      </w:r>
    </w:p>
    <w:p w14:paraId="1261CF4E" w14:textId="5E0EED55" w:rsidR="009F180F" w:rsidRDefault="009F180F" w:rsidP="00744901">
      <w:r>
        <w:t xml:space="preserve">baseValueNumber: A </w:t>
      </w:r>
      <w:r w:rsidR="00DD1C27">
        <w:t>value entry column</w:t>
      </w:r>
      <w:r w:rsidRPr="00744901">
        <w:t>. valueNumber is transformed according to a new unit of measure, (e.g., mg/ml becomes mg/litre). If</w:t>
      </w:r>
      <w:r>
        <w:t xml:space="preserve"> no unitOfMeasure is available, valueNumber is repeated here.</w:t>
      </w:r>
    </w:p>
    <w:p w14:paraId="4D5A9A7C" w14:textId="77777777" w:rsidR="009F180F" w:rsidRDefault="009F180F" w:rsidP="009F180F">
      <w:r>
        <w:t>baseUOM: The transformed version of unitOfMeasure.</w:t>
      </w:r>
    </w:p>
    <w:p w14:paraId="27E554E6" w14:textId="5C7DB8FB" w:rsidR="009F180F" w:rsidRDefault="009F180F" w:rsidP="009F180F">
      <w:r>
        <w:t xml:space="preserve">valueString: </w:t>
      </w:r>
      <w:r w:rsidR="004A5D66">
        <w:t>F</w:t>
      </w:r>
      <w:r>
        <w:t xml:space="preserve">ree text </w:t>
      </w:r>
      <w:r w:rsidR="004A5D66">
        <w:t>string</w:t>
      </w:r>
      <w:r>
        <w:t>.</w:t>
      </w:r>
    </w:p>
    <w:p w14:paraId="61B7642C" w14:textId="77777777" w:rsidR="00FC2BE4" w:rsidRDefault="00FC2BE4" w:rsidP="00FC2BE4">
      <w:r>
        <w:t>hourTotal: Used in the Total Balance table in lieu of terseForm, verboseForm, valueNumber, baseValueNumber, and valueString. Stores the hourly change in a value.</w:t>
      </w:r>
    </w:p>
    <w:p w14:paraId="1C7071D4" w14:textId="4F43ADEB" w:rsidR="000009D8" w:rsidRPr="00755258" w:rsidRDefault="00FC2BE4" w:rsidP="009F180F">
      <w:r>
        <w:t xml:space="preserve">cumTotal: Used in the Total Balance table in lieu of terseForm, verboseForm, valueNumber, baseValueNumber, and valueString. Stores the </w:t>
      </w:r>
      <w:r w:rsidR="00E52B66">
        <w:t xml:space="preserve">cumulative </w:t>
      </w:r>
      <w:r>
        <w:t>change in a value</w:t>
      </w:r>
      <w:r w:rsidR="00E52B66">
        <w:t xml:space="preserve"> over the course of a patient stay.</w:t>
      </w:r>
    </w:p>
    <w:p w14:paraId="23F6CAD5" w14:textId="77777777" w:rsidR="009F180F" w:rsidRDefault="009F180F" w:rsidP="00DE1BA9">
      <w:pPr>
        <w:pStyle w:val="Heading2"/>
      </w:pPr>
      <w:bookmarkStart w:id="14" w:name="_Toc86856044"/>
      <w:r>
        <w:t>Building the main d</w:t>
      </w:r>
      <w:r w:rsidRPr="005808D1">
        <w:t>ictionary</w:t>
      </w:r>
      <w:bookmarkEnd w:id="14"/>
    </w:p>
    <w:p w14:paraId="26443489" w14:textId="726C61B1" w:rsidR="0045397D" w:rsidRPr="0045397D" w:rsidRDefault="0045397D" w:rsidP="0045397D">
      <w:pPr>
        <w:jc w:val="center"/>
        <w:rPr>
          <w:b/>
          <w:bCs/>
        </w:rPr>
      </w:pPr>
      <w:r w:rsidRPr="0045397D">
        <w:rPr>
          <w:b/>
          <w:bCs/>
        </w:rPr>
        <w:t>WORKING FROM HERE, UPDATE IN LINE WITH MOST RECENT SCRIPT</w:t>
      </w:r>
    </w:p>
    <w:p w14:paraId="3E0F7C54" w14:textId="5875AD55" w:rsidR="000009D8" w:rsidRDefault="009F180F" w:rsidP="009F180F">
      <w:r>
        <w:t xml:space="preserve">Before data extraction can take place, </w:t>
      </w:r>
      <w:r w:rsidR="000152DD">
        <w:t>a “main” dictionary must first be built</w:t>
      </w:r>
      <w:r w:rsidR="00F229E0">
        <w:t>. The data dictionary</w:t>
      </w:r>
      <w:r w:rsidR="000152DD">
        <w:t xml:space="preserve"> contains </w:t>
      </w:r>
      <w:r w:rsidR="00E52B66">
        <w:t>6</w:t>
      </w:r>
      <w:r w:rsidR="0075760B">
        <w:t xml:space="preserve"> </w:t>
      </w:r>
      <w:r w:rsidR="000152DD">
        <w:t xml:space="preserve">key </w:t>
      </w:r>
      <w:r>
        <w:t>pieces of information:</w:t>
      </w:r>
    </w:p>
    <w:p w14:paraId="0886D0F4" w14:textId="12F285DE" w:rsidR="00085238" w:rsidRDefault="00085238" w:rsidP="00085238">
      <w:pPr>
        <w:pStyle w:val="ListParagraph"/>
        <w:numPr>
          <w:ilvl w:val="0"/>
          <w:numId w:val="12"/>
        </w:numPr>
      </w:pPr>
      <w:r>
        <w:t>W</w:t>
      </w:r>
      <w:r w:rsidR="009F180F">
        <w:t>hich tables use which intervention and attribute Id combinations to store their data</w:t>
      </w:r>
      <w:r w:rsidR="000152DD">
        <w:t>.</w:t>
      </w:r>
    </w:p>
    <w:p w14:paraId="60CE935C" w14:textId="3057A83E" w:rsidR="00085238" w:rsidRDefault="000152DD" w:rsidP="00085238">
      <w:pPr>
        <w:pStyle w:val="ListParagraph"/>
        <w:numPr>
          <w:ilvl w:val="0"/>
          <w:numId w:val="12"/>
        </w:numPr>
      </w:pPr>
      <w:r>
        <w:t xml:space="preserve">The number of </w:t>
      </w:r>
      <w:r w:rsidR="009F180F">
        <w:t xml:space="preserve">patients </w:t>
      </w:r>
      <w:r w:rsidR="00275DCC">
        <w:t xml:space="preserve">that </w:t>
      </w:r>
      <w:r w:rsidR="009F180F">
        <w:t>have values stored under each Id combination</w:t>
      </w:r>
      <w:r w:rsidR="00D22976">
        <w:t xml:space="preserve"> (expressed numerically and as a percentage of the population</w:t>
      </w:r>
      <w:r w:rsidR="003E6FA3">
        <w:t>)</w:t>
      </w:r>
      <w:r>
        <w:t>.</w:t>
      </w:r>
    </w:p>
    <w:p w14:paraId="1ADA1B9C" w14:textId="49E6C738" w:rsidR="00F20021" w:rsidRDefault="00F20021" w:rsidP="00F20021">
      <w:pPr>
        <w:pStyle w:val="ListParagraph"/>
        <w:numPr>
          <w:ilvl w:val="0"/>
          <w:numId w:val="12"/>
        </w:numPr>
      </w:pPr>
      <w:r>
        <w:t xml:space="preserve">The mean number of rows </w:t>
      </w:r>
      <w:r w:rsidR="00A15938">
        <w:t xml:space="preserve">of values </w:t>
      </w:r>
      <w:r>
        <w:t>per patient.</w:t>
      </w:r>
    </w:p>
    <w:p w14:paraId="2E29DF64" w14:textId="5644BD26" w:rsidR="00F20021" w:rsidRDefault="00F20021" w:rsidP="00F20021">
      <w:pPr>
        <w:pStyle w:val="ListParagraph"/>
        <w:numPr>
          <w:ilvl w:val="0"/>
          <w:numId w:val="12"/>
        </w:numPr>
      </w:pPr>
      <w:r>
        <w:lastRenderedPageBreak/>
        <w:t>The date range each Id combination covers.</w:t>
      </w:r>
    </w:p>
    <w:p w14:paraId="25A137E1" w14:textId="19508234" w:rsidR="0035547A" w:rsidRDefault="004469A5" w:rsidP="00F20021">
      <w:pPr>
        <w:pStyle w:val="ListParagraph"/>
        <w:numPr>
          <w:ilvl w:val="0"/>
          <w:numId w:val="12"/>
        </w:numPr>
      </w:pPr>
      <w:r>
        <w:t xml:space="preserve">The percentage of </w:t>
      </w:r>
      <w:r w:rsidR="00596446">
        <w:t xml:space="preserve">values present in each </w:t>
      </w:r>
      <w:r w:rsidR="00DD1C27">
        <w:t>value entry column</w:t>
      </w:r>
      <w:r w:rsidR="00596446">
        <w:t xml:space="preserve"> (see </w:t>
      </w:r>
      <w:r w:rsidR="00596446">
        <w:fldChar w:fldCharType="begin"/>
      </w:r>
      <w:r w:rsidR="00596446">
        <w:instrText xml:space="preserve"> REF _Ref92707873 \r \h </w:instrText>
      </w:r>
      <w:r w:rsidR="00596446">
        <w:fldChar w:fldCharType="separate"/>
      </w:r>
      <w:r w:rsidR="00206C5D">
        <w:t>1.4</w:t>
      </w:r>
      <w:r w:rsidR="00596446">
        <w:fldChar w:fldCharType="end"/>
      </w:r>
      <w:r w:rsidR="00596446">
        <w:t xml:space="preserve"> </w:t>
      </w:r>
      <w:r w:rsidR="00596446">
        <w:fldChar w:fldCharType="begin"/>
      </w:r>
      <w:r w:rsidR="00596446">
        <w:instrText xml:space="preserve"> REF _Ref92707873 \h </w:instrText>
      </w:r>
      <w:r w:rsidR="00596446">
        <w:fldChar w:fldCharType="separate"/>
      </w:r>
      <w:r w:rsidR="00206C5D">
        <w:t xml:space="preserve">Patient data </w:t>
      </w:r>
      <w:r w:rsidR="00206C5D" w:rsidRPr="00C20C5D">
        <w:t>storage</w:t>
      </w:r>
      <w:r w:rsidR="00596446">
        <w:fldChar w:fldCharType="end"/>
      </w:r>
      <w:r w:rsidR="00596446">
        <w:t>)</w:t>
      </w:r>
    </w:p>
    <w:p w14:paraId="7122A2F5" w14:textId="2CC6D11A" w:rsidR="00557385" w:rsidRDefault="00557385" w:rsidP="00557385">
      <w:pPr>
        <w:pStyle w:val="ListParagraph"/>
        <w:numPr>
          <w:ilvl w:val="0"/>
          <w:numId w:val="12"/>
        </w:numPr>
      </w:pPr>
      <w:r>
        <w:t>The meaning ascribed to the used combinations via their short, long, and concept labels.</w:t>
      </w:r>
    </w:p>
    <w:p w14:paraId="46953BEC" w14:textId="4795D4AA" w:rsidR="00290613" w:rsidRDefault="009F180F" w:rsidP="009F180F">
      <w:r>
        <w:t>Items 1</w:t>
      </w:r>
      <w:r w:rsidR="00557385">
        <w:t xml:space="preserve"> - </w:t>
      </w:r>
      <w:r w:rsidR="00020BDB">
        <w:t>5</w:t>
      </w:r>
      <w:r w:rsidR="00557385">
        <w:t xml:space="preserve"> </w:t>
      </w:r>
      <w:r>
        <w:t>may be determined by querying each of the patient data tables for</w:t>
      </w:r>
      <w:r w:rsidR="00C5594E">
        <w:t xml:space="preserve"> 1) </w:t>
      </w:r>
      <w:r>
        <w:t xml:space="preserve">the unique numeric Id combinations stored therein </w:t>
      </w:r>
      <w:r w:rsidR="00C5594E">
        <w:t xml:space="preserve">2) the </w:t>
      </w:r>
      <w:r>
        <w:t>sum of all unique encounterIds under each combination</w:t>
      </w:r>
      <w:r w:rsidR="00C5594E">
        <w:t>, and 3) the minimum and maximum date</w:t>
      </w:r>
      <w:r w:rsidR="00A103E2">
        <w:t xml:space="preserve">, 4) the </w:t>
      </w:r>
      <w:r w:rsidR="00640EB4">
        <w:t xml:space="preserve">number of values </w:t>
      </w:r>
      <w:r w:rsidR="00E879EF">
        <w:t xml:space="preserve">stored under each Id combination </w:t>
      </w:r>
      <w:r w:rsidR="00640EB4">
        <w:t>divided by item 2</w:t>
      </w:r>
      <w:r w:rsidR="00E879EF">
        <w:t xml:space="preserve">, and 5) the number of </w:t>
      </w:r>
      <w:r w:rsidR="003B1FB4">
        <w:t xml:space="preserve">non-NA </w:t>
      </w:r>
      <w:r w:rsidR="00E879EF">
        <w:t xml:space="preserve">values stored in each </w:t>
      </w:r>
      <w:r w:rsidR="00DD1C27">
        <w:t>value entry column</w:t>
      </w:r>
      <w:r w:rsidR="00B302BB">
        <w:t xml:space="preserve"> divided by item 4</w:t>
      </w:r>
      <w:r>
        <w:t>.</w:t>
      </w:r>
      <w:r w:rsidR="0062498C">
        <w:t xml:space="preserve"> </w:t>
      </w:r>
      <w:r w:rsidR="00326CF8">
        <w:t xml:space="preserve">To </w:t>
      </w:r>
      <w:r w:rsidR="00623B71">
        <w:t xml:space="preserve">express </w:t>
      </w:r>
      <w:r w:rsidR="00AA498E">
        <w:t>item 2 as a percentage of the population</w:t>
      </w:r>
      <w:r w:rsidR="00451E3A">
        <w:t xml:space="preserve">, further validation of patient stays in the </w:t>
      </w:r>
      <w:r w:rsidR="00D54BE5">
        <w:t xml:space="preserve">unit </w:t>
      </w:r>
      <w:r w:rsidR="00557385">
        <w:t xml:space="preserve">must be performed </w:t>
      </w:r>
      <w:r w:rsidR="00557385" w:rsidRPr="00557385">
        <w:rPr>
          <w:highlight w:val="yellow"/>
        </w:rPr>
        <w:t>(see section X)</w:t>
      </w:r>
      <w:r w:rsidR="00557385">
        <w:t>.</w:t>
      </w:r>
      <w:r w:rsidR="00B302BB">
        <w:t xml:space="preserve"> </w:t>
      </w:r>
      <w:r>
        <w:t xml:space="preserve">Item </w:t>
      </w:r>
      <w:r w:rsidR="00020BDB">
        <w:t xml:space="preserve">6 </w:t>
      </w:r>
      <w:r>
        <w:t>is retrievable via the intervention and attribute data dictionaries</w:t>
      </w:r>
      <w:r w:rsidR="00736664">
        <w:t xml:space="preserve">. </w:t>
      </w:r>
    </w:p>
    <w:p w14:paraId="2DED21FC" w14:textId="06E8D1AA" w:rsidR="009F180F" w:rsidRDefault="009F180F" w:rsidP="009F180F">
      <w:r>
        <w:t xml:space="preserve">The resulting data frame contains the following </w:t>
      </w:r>
      <w:r w:rsidR="00B302BB">
        <w:t>twenty</w:t>
      </w:r>
      <w:r w:rsidR="00F61729">
        <w:t>-</w:t>
      </w:r>
      <w:r w:rsidR="00B302BB">
        <w:t xml:space="preserve">one </w:t>
      </w:r>
      <w:r>
        <w:t>pieces of information for each unique combination of Ids used in the database (</w:t>
      </w:r>
      <w:r>
        <w:fldChar w:fldCharType="begin"/>
      </w:r>
      <w:r>
        <w:instrText xml:space="preserve"> REF _Ref56708865 \h </w:instrText>
      </w:r>
      <w:r>
        <w:fldChar w:fldCharType="separate"/>
      </w:r>
      <w:r w:rsidR="00206C5D">
        <w:t xml:space="preserve">Table </w:t>
      </w:r>
      <w:r w:rsidR="00206C5D">
        <w:rPr>
          <w:noProof/>
        </w:rPr>
        <w:t>1</w:t>
      </w:r>
      <w:r>
        <w:fldChar w:fldCharType="end"/>
      </w:r>
      <w:r>
        <w:t>):</w:t>
      </w:r>
    </w:p>
    <w:p w14:paraId="7D3D8A20" w14:textId="77777777" w:rsidR="009F180F" w:rsidRDefault="009F180F" w:rsidP="009F180F">
      <w:pPr>
        <w:ind w:left="360"/>
      </w:pPr>
      <w:r>
        <w:t>1 – 2:      The intervention and attribute Id number</w:t>
      </w:r>
    </w:p>
    <w:p w14:paraId="017EDCCA" w14:textId="4A4A9027" w:rsidR="009C18A9" w:rsidRDefault="009C18A9" w:rsidP="00CF6BDA">
      <w:pPr>
        <w:ind w:left="1134" w:hanging="774"/>
      </w:pPr>
      <w:r>
        <w:t xml:space="preserve">3 – 4:      </w:t>
      </w:r>
      <w:r w:rsidR="00AB78E8">
        <w:t>The number of unique stays in the unit, expressed numerically, and as a percentage of all</w:t>
      </w:r>
      <w:r w:rsidR="00CF6BDA">
        <w:t xml:space="preserve"> </w:t>
      </w:r>
      <w:r w:rsidR="00AB78E8">
        <w:t>validated stays.</w:t>
      </w:r>
    </w:p>
    <w:p w14:paraId="3D6F251A" w14:textId="664BFA2C" w:rsidR="00CF6BDA" w:rsidRDefault="00CF6BDA" w:rsidP="009F180F">
      <w:pPr>
        <w:ind w:left="360"/>
      </w:pPr>
      <w:r>
        <w:t xml:space="preserve">5: </w:t>
      </w:r>
      <w:r>
        <w:tab/>
        <w:t xml:space="preserve">        The mean number of </w:t>
      </w:r>
      <w:r w:rsidR="00182F38">
        <w:t xml:space="preserve">rows per patient </w:t>
      </w:r>
    </w:p>
    <w:p w14:paraId="3CE8D5B3" w14:textId="2B05C9AD" w:rsidR="009F180F" w:rsidRDefault="00275631" w:rsidP="009F180F">
      <w:pPr>
        <w:ind w:left="1134" w:hanging="774"/>
      </w:pPr>
      <w:r>
        <w:t>6</w:t>
      </w:r>
      <w:r w:rsidR="009F180F">
        <w:t xml:space="preserve"> – </w:t>
      </w:r>
      <w:r w:rsidR="006438C9">
        <w:t>11</w:t>
      </w:r>
      <w:r w:rsidR="009F180F">
        <w:t>:    The respective short, long, and concept labels</w:t>
      </w:r>
      <w:r w:rsidR="006438C9">
        <w:t xml:space="preserve"> for the interventionId and attributeId</w:t>
      </w:r>
      <w:r w:rsidR="009F180F">
        <w:t>. I group these by label type as they are read in pairs.</w:t>
      </w:r>
    </w:p>
    <w:p w14:paraId="36FCC870" w14:textId="279A6DF8" w:rsidR="00E4250C" w:rsidRDefault="00E4250C" w:rsidP="009F180F">
      <w:pPr>
        <w:ind w:left="1134" w:hanging="774"/>
      </w:pPr>
      <w:r>
        <w:t xml:space="preserve">12 – 18:  The </w:t>
      </w:r>
      <w:r w:rsidR="001C25CC">
        <w:t xml:space="preserve">percentage of each </w:t>
      </w:r>
      <w:r w:rsidR="00DD1C27">
        <w:t>value entry column</w:t>
      </w:r>
      <w:r w:rsidR="001C25CC">
        <w:t xml:space="preserve"> that contains non-NA values.</w:t>
      </w:r>
    </w:p>
    <w:p w14:paraId="63793AFD" w14:textId="5F02B2E1" w:rsidR="00770EBB" w:rsidRDefault="00770EBB" w:rsidP="009F180F">
      <w:pPr>
        <w:ind w:left="360"/>
      </w:pPr>
      <w:r>
        <w:t xml:space="preserve">19 – 20:  The earliest and latest timestamp </w:t>
      </w:r>
      <w:r w:rsidR="0079478A">
        <w:t>for the Id combination.</w:t>
      </w:r>
    </w:p>
    <w:p w14:paraId="00EA7B69" w14:textId="57DA0203" w:rsidR="009F180F" w:rsidRDefault="0079478A" w:rsidP="0079478A">
      <w:pPr>
        <w:ind w:left="360"/>
      </w:pPr>
      <w:r>
        <w:t>21</w:t>
      </w:r>
      <w:r w:rsidR="009F180F">
        <w:t xml:space="preserve">: </w:t>
      </w:r>
      <w:r w:rsidR="009F180F">
        <w:tab/>
        <w:t xml:space="preserve">        The table that the variable is stored under.</w:t>
      </w:r>
    </w:p>
    <w:p w14:paraId="223E67B7" w14:textId="7099EEDF" w:rsidR="00E005E4" w:rsidRDefault="0067073F" w:rsidP="009F180F">
      <w:r>
        <w:t xml:space="preserve">Once extracted, the main </w:t>
      </w:r>
      <w:r w:rsidR="00E7057A" w:rsidRPr="00E7057A">
        <w:t>data dictionary contain</w:t>
      </w:r>
      <w:r>
        <w:t>s</w:t>
      </w:r>
      <w:r w:rsidR="00E7057A" w:rsidRPr="00E7057A">
        <w:t xml:space="preserve"> around 120,000 Id combinations. Around 80,000 (66.6%) of these Id combinations were used to store information for one patient, although not necessarily the same patient for each combination. A further 20,000 (16.6%) of these Id combinations were used to store information for 2 – 5 patients, and the final 20,000 (16.6%) Id combinations were used to store information for 6 or more patients.</w:t>
      </w:r>
      <w:r w:rsidR="00D855E9">
        <w:t xml:space="preserve"> </w:t>
      </w:r>
      <w:r w:rsidR="008C4B81">
        <w:t xml:space="preserve">Of these 20,000 Id combinations, </w:t>
      </w:r>
      <w:r w:rsidR="00E30685">
        <w:t xml:space="preserve">around </w:t>
      </w:r>
      <w:r w:rsidR="00B85DCF">
        <w:t>3</w:t>
      </w:r>
      <w:r w:rsidR="00D855E9">
        <w:t>,</w:t>
      </w:r>
      <w:r w:rsidR="00B85DCF">
        <w:t>4</w:t>
      </w:r>
      <w:r w:rsidR="00D855E9">
        <w:t>0</w:t>
      </w:r>
      <w:r w:rsidR="00E30685">
        <w:t>0 (~</w:t>
      </w:r>
      <w:r w:rsidR="00B85DCF">
        <w:t>17</w:t>
      </w:r>
      <w:r w:rsidR="00E30685">
        <w:t xml:space="preserve">%) were </w:t>
      </w:r>
      <w:r w:rsidR="00B85DCF">
        <w:t xml:space="preserve">used for 100 – 1,000 patients, </w:t>
      </w:r>
      <w:r w:rsidR="0075043E">
        <w:t xml:space="preserve">around 1,100 (5.5%) were used for 1,000 – 6,000 </w:t>
      </w:r>
      <w:r w:rsidR="00FA2525">
        <w:t>patients, and 1</w:t>
      </w:r>
      <w:r w:rsidR="006E2B29">
        <w:t>10 (0.5%) were used for more than 6,000 patients.</w:t>
      </w:r>
    </w:p>
    <w:p w14:paraId="43AC302A" w14:textId="0F7BFA4F" w:rsidR="009F180F" w:rsidRDefault="00E7057A" w:rsidP="009F180F">
      <w:r w:rsidRPr="00E7057A">
        <w:t>Ids used for five or fewer patients in the CICU were removed to ease the future process of searching for Ids related to specific variables.</w:t>
      </w:r>
    </w:p>
    <w:p w14:paraId="3FC08D3B" w14:textId="77777777" w:rsidR="009F180F" w:rsidRDefault="009F180F" w:rsidP="009F180F">
      <w:pPr>
        <w:sectPr w:rsidR="009F180F" w:rsidSect="00F714C2">
          <w:headerReference w:type="default" r:id="rId10"/>
          <w:pgSz w:w="11906" w:h="16838" w:code="9"/>
          <w:pgMar w:top="1440" w:right="1440" w:bottom="1440" w:left="1440" w:header="708" w:footer="708" w:gutter="0"/>
          <w:cols w:space="708"/>
          <w:docGrid w:linePitch="360"/>
        </w:sectPr>
      </w:pPr>
    </w:p>
    <w:p w14:paraId="4439478E" w14:textId="789607F1" w:rsidR="009F180F" w:rsidRDefault="009F180F" w:rsidP="00DD1C27">
      <w:pPr>
        <w:pStyle w:val="Caption"/>
        <w:keepNext w:val="0"/>
      </w:pPr>
      <w:bookmarkStart w:id="15" w:name="_Ref56708865"/>
      <w:bookmarkStart w:id="16" w:name="_Toc86856188"/>
      <w:r>
        <w:lastRenderedPageBreak/>
        <w:t xml:space="preserve">Table </w:t>
      </w:r>
      <w:r w:rsidR="00DA4DC3">
        <w:fldChar w:fldCharType="begin"/>
      </w:r>
      <w:r w:rsidR="00DA4DC3">
        <w:instrText xml:space="preserve"> SEQ Table \* ARABIC </w:instrText>
      </w:r>
      <w:r w:rsidR="00DA4DC3">
        <w:fldChar w:fldCharType="separate"/>
      </w:r>
      <w:r w:rsidR="00206C5D">
        <w:rPr>
          <w:noProof/>
        </w:rPr>
        <w:t>1</w:t>
      </w:r>
      <w:r w:rsidR="00DA4DC3">
        <w:rPr>
          <w:noProof/>
        </w:rPr>
        <w:fldChar w:fldCharType="end"/>
      </w:r>
      <w:bookmarkEnd w:id="15"/>
      <w:r>
        <w:t xml:space="preserve">. Ten rows from the main dictionary. Id combination labels are always read intervention first then attribute last. When searching for Id combinations via the data processing toolkit, a user’s search terms are queried for in the short and long labels, with the full row returned to the user for inspection. </w:t>
      </w:r>
      <w:r w:rsidR="00DD1C27">
        <w:t xml:space="preserve">The “percent” column can be higher than 100% due to the presence of unvalidated patient stays. </w:t>
      </w:r>
      <w:r>
        <w:t xml:space="preserve">The main dictionary gives no information on the values stored in the tables other than the number of patients with at least one value stored under the combination. For example, as the database is pseudonymised, all values stored under </w:t>
      </w:r>
      <w:r w:rsidRPr="008E5B3C">
        <w:rPr>
          <w:i/>
        </w:rPr>
        <w:t>patient name</w:t>
      </w:r>
      <w:r>
        <w:t xml:space="preserve"> variable have been replaced with “***”.</w:t>
      </w:r>
      <w:bookmarkEnd w:id="16"/>
      <w:r>
        <w:t xml:space="preserve"> </w:t>
      </w:r>
      <w:r w:rsidR="00DD1C27">
        <w:t>The second half of the table may be found on the next page.</w:t>
      </w:r>
    </w:p>
    <w:tbl>
      <w:tblPr>
        <w:tblW w:w="14987" w:type="dxa"/>
        <w:tblLook w:val="04A0" w:firstRow="1" w:lastRow="0" w:firstColumn="1" w:lastColumn="0" w:noHBand="0" w:noVBand="1"/>
      </w:tblPr>
      <w:tblGrid>
        <w:gridCol w:w="766"/>
        <w:gridCol w:w="766"/>
        <w:gridCol w:w="986"/>
        <w:gridCol w:w="895"/>
        <w:gridCol w:w="1255"/>
        <w:gridCol w:w="1292"/>
        <w:gridCol w:w="1255"/>
        <w:gridCol w:w="1292"/>
        <w:gridCol w:w="2673"/>
        <w:gridCol w:w="2025"/>
        <w:gridCol w:w="1782"/>
      </w:tblGrid>
      <w:tr w:rsidR="00DD1C27" w:rsidRPr="00F24EFB" w14:paraId="64529DFB" w14:textId="77777777" w:rsidTr="00DD1C27">
        <w:trPr>
          <w:trHeight w:val="288"/>
        </w:trPr>
        <w:tc>
          <w:tcPr>
            <w:tcW w:w="766" w:type="dxa"/>
            <w:tcBorders>
              <w:top w:val="single" w:sz="4" w:space="0" w:color="auto"/>
              <w:left w:val="nil"/>
              <w:bottom w:val="single" w:sz="4" w:space="0" w:color="auto"/>
              <w:right w:val="nil"/>
            </w:tcBorders>
            <w:shd w:val="clear" w:color="auto" w:fill="auto"/>
            <w:noWrap/>
            <w:vAlign w:val="bottom"/>
          </w:tcPr>
          <w:p w14:paraId="2B4585F4" w14:textId="181AA67B" w:rsidR="00DD1C27" w:rsidRPr="00F24EFB" w:rsidRDefault="00DD1C27" w:rsidP="00DD1C27">
            <w:pPr>
              <w:pStyle w:val="Compact"/>
              <w:keepLines/>
              <w:rPr>
                <w:lang w:eastAsia="en-GB"/>
              </w:rPr>
            </w:pPr>
            <w:r>
              <w:rPr>
                <w:lang w:eastAsia="en-GB"/>
              </w:rPr>
              <w:t>Ids</w:t>
            </w:r>
          </w:p>
        </w:tc>
        <w:tc>
          <w:tcPr>
            <w:tcW w:w="766" w:type="dxa"/>
            <w:tcBorders>
              <w:top w:val="single" w:sz="4" w:space="0" w:color="auto"/>
              <w:left w:val="nil"/>
              <w:bottom w:val="single" w:sz="4" w:space="0" w:color="auto"/>
              <w:right w:val="nil"/>
            </w:tcBorders>
            <w:shd w:val="clear" w:color="auto" w:fill="auto"/>
            <w:noWrap/>
            <w:vAlign w:val="bottom"/>
          </w:tcPr>
          <w:p w14:paraId="2530A7A0" w14:textId="77777777" w:rsidR="00DD1C27" w:rsidRPr="00F24EFB" w:rsidRDefault="00DD1C27" w:rsidP="00DD1C27">
            <w:pPr>
              <w:pStyle w:val="Compact"/>
              <w:keepLines/>
              <w:rPr>
                <w:lang w:eastAsia="en-GB"/>
              </w:rPr>
            </w:pPr>
          </w:p>
        </w:tc>
        <w:tc>
          <w:tcPr>
            <w:tcW w:w="1881" w:type="dxa"/>
            <w:gridSpan w:val="2"/>
            <w:tcBorders>
              <w:top w:val="single" w:sz="4" w:space="0" w:color="auto"/>
              <w:left w:val="nil"/>
              <w:bottom w:val="single" w:sz="4" w:space="0" w:color="auto"/>
              <w:right w:val="nil"/>
            </w:tcBorders>
            <w:shd w:val="clear" w:color="auto" w:fill="auto"/>
            <w:noWrap/>
            <w:vAlign w:val="bottom"/>
          </w:tcPr>
          <w:p w14:paraId="2462F26D" w14:textId="3C423261" w:rsidR="00DD1C27" w:rsidRPr="00F24EFB" w:rsidRDefault="00DD1C27" w:rsidP="00DD1C27">
            <w:pPr>
              <w:pStyle w:val="Compact"/>
              <w:keepLines/>
              <w:rPr>
                <w:lang w:eastAsia="en-GB"/>
              </w:rPr>
            </w:pPr>
            <w:r>
              <w:rPr>
                <w:lang w:eastAsia="en-GB"/>
              </w:rPr>
              <w:t>Unique Stays</w:t>
            </w:r>
          </w:p>
        </w:tc>
        <w:tc>
          <w:tcPr>
            <w:tcW w:w="1255" w:type="dxa"/>
            <w:tcBorders>
              <w:top w:val="single" w:sz="4" w:space="0" w:color="auto"/>
              <w:left w:val="nil"/>
              <w:bottom w:val="single" w:sz="4" w:space="0" w:color="auto"/>
              <w:right w:val="nil"/>
            </w:tcBorders>
            <w:shd w:val="clear" w:color="auto" w:fill="auto"/>
            <w:noWrap/>
            <w:vAlign w:val="bottom"/>
          </w:tcPr>
          <w:p w14:paraId="02FAF746" w14:textId="3A3A6DBD" w:rsidR="00DD1C27" w:rsidRPr="00F24EFB" w:rsidRDefault="00DD1C27" w:rsidP="00DD1C27">
            <w:pPr>
              <w:pStyle w:val="Compact"/>
              <w:keepLines/>
              <w:rPr>
                <w:lang w:eastAsia="en-GB"/>
              </w:rPr>
            </w:pPr>
            <w:r>
              <w:rPr>
                <w:lang w:eastAsia="en-GB"/>
              </w:rPr>
              <w:t>Mean rows</w:t>
            </w:r>
          </w:p>
        </w:tc>
        <w:tc>
          <w:tcPr>
            <w:tcW w:w="1292" w:type="dxa"/>
            <w:tcBorders>
              <w:top w:val="single" w:sz="4" w:space="0" w:color="auto"/>
              <w:left w:val="nil"/>
              <w:bottom w:val="single" w:sz="4" w:space="0" w:color="auto"/>
              <w:right w:val="nil"/>
            </w:tcBorders>
            <w:shd w:val="clear" w:color="auto" w:fill="auto"/>
            <w:noWrap/>
            <w:vAlign w:val="bottom"/>
          </w:tcPr>
          <w:p w14:paraId="70ECEA54" w14:textId="622AA6F9" w:rsidR="00DD1C27" w:rsidRPr="00F24EFB" w:rsidRDefault="00DD1C27" w:rsidP="00DD1C27">
            <w:pPr>
              <w:pStyle w:val="Compact"/>
              <w:keepLines/>
              <w:rPr>
                <w:lang w:eastAsia="en-GB"/>
              </w:rPr>
            </w:pPr>
            <w:r>
              <w:rPr>
                <w:lang w:eastAsia="en-GB"/>
              </w:rPr>
              <w:t>Short Label</w:t>
            </w:r>
          </w:p>
        </w:tc>
        <w:tc>
          <w:tcPr>
            <w:tcW w:w="1255" w:type="dxa"/>
            <w:tcBorders>
              <w:top w:val="single" w:sz="4" w:space="0" w:color="auto"/>
              <w:left w:val="nil"/>
              <w:bottom w:val="single" w:sz="4" w:space="0" w:color="auto"/>
              <w:right w:val="nil"/>
            </w:tcBorders>
            <w:shd w:val="clear" w:color="auto" w:fill="auto"/>
            <w:noWrap/>
            <w:vAlign w:val="bottom"/>
          </w:tcPr>
          <w:p w14:paraId="4BE697AC" w14:textId="77777777" w:rsidR="00DD1C27" w:rsidRPr="00F24EFB" w:rsidRDefault="00DD1C27" w:rsidP="00DD1C27">
            <w:pPr>
              <w:pStyle w:val="Compact"/>
              <w:keepLines/>
              <w:rPr>
                <w:lang w:eastAsia="en-GB"/>
              </w:rPr>
            </w:pPr>
          </w:p>
        </w:tc>
        <w:tc>
          <w:tcPr>
            <w:tcW w:w="1292" w:type="dxa"/>
            <w:tcBorders>
              <w:top w:val="single" w:sz="4" w:space="0" w:color="auto"/>
              <w:left w:val="nil"/>
              <w:bottom w:val="single" w:sz="4" w:space="0" w:color="auto"/>
              <w:right w:val="nil"/>
            </w:tcBorders>
            <w:shd w:val="clear" w:color="auto" w:fill="auto"/>
            <w:noWrap/>
            <w:vAlign w:val="bottom"/>
          </w:tcPr>
          <w:p w14:paraId="68557554" w14:textId="72D939E2" w:rsidR="00DD1C27" w:rsidRPr="00F24EFB" w:rsidRDefault="00DD1C27" w:rsidP="00DD1C27">
            <w:pPr>
              <w:pStyle w:val="Compact"/>
              <w:keepLines/>
              <w:rPr>
                <w:lang w:eastAsia="en-GB"/>
              </w:rPr>
            </w:pPr>
            <w:r>
              <w:rPr>
                <w:lang w:eastAsia="en-GB"/>
              </w:rPr>
              <w:t>Long Label</w:t>
            </w:r>
          </w:p>
        </w:tc>
        <w:tc>
          <w:tcPr>
            <w:tcW w:w="2673" w:type="dxa"/>
            <w:tcBorders>
              <w:top w:val="single" w:sz="4" w:space="0" w:color="auto"/>
              <w:left w:val="nil"/>
              <w:bottom w:val="single" w:sz="4" w:space="0" w:color="auto"/>
              <w:right w:val="nil"/>
            </w:tcBorders>
            <w:shd w:val="clear" w:color="auto" w:fill="auto"/>
            <w:noWrap/>
            <w:vAlign w:val="bottom"/>
          </w:tcPr>
          <w:p w14:paraId="3182FB2C" w14:textId="77777777" w:rsidR="00DD1C27" w:rsidRPr="00F24EFB" w:rsidRDefault="00DD1C27" w:rsidP="00DD1C27">
            <w:pPr>
              <w:pStyle w:val="Compact"/>
              <w:keepLines/>
              <w:rPr>
                <w:lang w:eastAsia="en-GB"/>
              </w:rPr>
            </w:pPr>
          </w:p>
        </w:tc>
        <w:tc>
          <w:tcPr>
            <w:tcW w:w="2025" w:type="dxa"/>
            <w:tcBorders>
              <w:top w:val="single" w:sz="4" w:space="0" w:color="auto"/>
              <w:left w:val="nil"/>
              <w:bottom w:val="single" w:sz="4" w:space="0" w:color="auto"/>
              <w:right w:val="nil"/>
            </w:tcBorders>
            <w:shd w:val="clear" w:color="auto" w:fill="auto"/>
            <w:noWrap/>
            <w:vAlign w:val="bottom"/>
          </w:tcPr>
          <w:p w14:paraId="08EA90CB" w14:textId="5E568EBD" w:rsidR="00DD1C27" w:rsidRPr="00F24EFB" w:rsidRDefault="00DD1C27" w:rsidP="00DD1C27">
            <w:pPr>
              <w:pStyle w:val="Compact"/>
              <w:keepLines/>
              <w:rPr>
                <w:lang w:eastAsia="en-GB"/>
              </w:rPr>
            </w:pPr>
            <w:r>
              <w:rPr>
                <w:lang w:eastAsia="en-GB"/>
              </w:rPr>
              <w:t>Concept Label</w:t>
            </w:r>
          </w:p>
        </w:tc>
        <w:tc>
          <w:tcPr>
            <w:tcW w:w="1782" w:type="dxa"/>
            <w:tcBorders>
              <w:top w:val="single" w:sz="4" w:space="0" w:color="auto"/>
              <w:left w:val="nil"/>
              <w:bottom w:val="single" w:sz="4" w:space="0" w:color="auto"/>
              <w:right w:val="nil"/>
            </w:tcBorders>
            <w:shd w:val="clear" w:color="auto" w:fill="auto"/>
            <w:noWrap/>
            <w:vAlign w:val="bottom"/>
          </w:tcPr>
          <w:p w14:paraId="29C16C00" w14:textId="77777777" w:rsidR="00DD1C27" w:rsidRPr="00F24EFB" w:rsidRDefault="00DD1C27" w:rsidP="00DD1C27">
            <w:pPr>
              <w:pStyle w:val="Compact"/>
              <w:keepLines/>
              <w:rPr>
                <w:lang w:eastAsia="en-GB"/>
              </w:rPr>
            </w:pPr>
          </w:p>
        </w:tc>
      </w:tr>
      <w:tr w:rsidR="00DD1C27" w:rsidRPr="00F24EFB" w14:paraId="6F5BB5BF" w14:textId="77777777" w:rsidTr="00DD1C27">
        <w:trPr>
          <w:trHeight w:val="288"/>
        </w:trPr>
        <w:tc>
          <w:tcPr>
            <w:tcW w:w="766" w:type="dxa"/>
            <w:tcBorders>
              <w:top w:val="single" w:sz="4" w:space="0" w:color="auto"/>
              <w:left w:val="nil"/>
              <w:bottom w:val="single" w:sz="4" w:space="0" w:color="auto"/>
              <w:right w:val="nil"/>
            </w:tcBorders>
            <w:shd w:val="clear" w:color="auto" w:fill="auto"/>
            <w:noWrap/>
            <w:vAlign w:val="bottom"/>
            <w:hideMark/>
          </w:tcPr>
          <w:p w14:paraId="1147A96B" w14:textId="67FA9EF6" w:rsidR="00DD1C27" w:rsidRPr="00F24EFB" w:rsidRDefault="00DD1C27" w:rsidP="00DD1C27">
            <w:pPr>
              <w:pStyle w:val="Compact"/>
              <w:keepLines/>
              <w:rPr>
                <w:lang w:eastAsia="en-GB"/>
              </w:rPr>
            </w:pPr>
            <w:r w:rsidRPr="00DA747A">
              <w:t>Int*</w:t>
            </w:r>
          </w:p>
        </w:tc>
        <w:tc>
          <w:tcPr>
            <w:tcW w:w="766" w:type="dxa"/>
            <w:tcBorders>
              <w:top w:val="single" w:sz="4" w:space="0" w:color="auto"/>
              <w:left w:val="nil"/>
              <w:bottom w:val="single" w:sz="4" w:space="0" w:color="auto"/>
              <w:right w:val="nil"/>
            </w:tcBorders>
            <w:shd w:val="clear" w:color="auto" w:fill="auto"/>
            <w:noWrap/>
            <w:vAlign w:val="bottom"/>
            <w:hideMark/>
          </w:tcPr>
          <w:p w14:paraId="053B39ED" w14:textId="6E40B7CE" w:rsidR="00DD1C27" w:rsidRPr="00F24EFB" w:rsidRDefault="00DD1C27" w:rsidP="00DD1C27">
            <w:pPr>
              <w:pStyle w:val="Compact"/>
              <w:keepLines/>
              <w:rPr>
                <w:lang w:eastAsia="en-GB"/>
              </w:rPr>
            </w:pPr>
            <w:r w:rsidRPr="00DA747A">
              <w:t>Att*</w:t>
            </w:r>
          </w:p>
        </w:tc>
        <w:tc>
          <w:tcPr>
            <w:tcW w:w="986" w:type="dxa"/>
            <w:tcBorders>
              <w:top w:val="single" w:sz="4" w:space="0" w:color="auto"/>
              <w:left w:val="nil"/>
              <w:bottom w:val="single" w:sz="4" w:space="0" w:color="auto"/>
              <w:right w:val="nil"/>
            </w:tcBorders>
            <w:shd w:val="clear" w:color="auto" w:fill="auto"/>
            <w:noWrap/>
            <w:vAlign w:val="bottom"/>
            <w:hideMark/>
          </w:tcPr>
          <w:p w14:paraId="4C29FA96" w14:textId="14E55095" w:rsidR="00DD1C27" w:rsidRPr="00F24EFB" w:rsidRDefault="00DD1C27" w:rsidP="00DD1C27">
            <w:pPr>
              <w:pStyle w:val="Compact"/>
              <w:keepLines/>
              <w:rPr>
                <w:lang w:eastAsia="en-GB"/>
              </w:rPr>
            </w:pPr>
            <w:r>
              <w:rPr>
                <w:lang w:eastAsia="en-GB"/>
              </w:rPr>
              <w:t>Numeric</w:t>
            </w:r>
          </w:p>
        </w:tc>
        <w:tc>
          <w:tcPr>
            <w:tcW w:w="895" w:type="dxa"/>
            <w:tcBorders>
              <w:top w:val="single" w:sz="4" w:space="0" w:color="auto"/>
              <w:left w:val="nil"/>
              <w:bottom w:val="single" w:sz="4" w:space="0" w:color="auto"/>
              <w:right w:val="nil"/>
            </w:tcBorders>
            <w:shd w:val="clear" w:color="auto" w:fill="auto"/>
            <w:noWrap/>
            <w:vAlign w:val="bottom"/>
            <w:hideMark/>
          </w:tcPr>
          <w:p w14:paraId="017F1CE5" w14:textId="46D0B883" w:rsidR="00DD1C27" w:rsidRPr="00F24EFB" w:rsidRDefault="00DD1C27" w:rsidP="00DD1C27">
            <w:pPr>
              <w:pStyle w:val="Compact"/>
              <w:keepLines/>
              <w:rPr>
                <w:lang w:eastAsia="en-GB"/>
              </w:rPr>
            </w:pPr>
            <w:r>
              <w:rPr>
                <w:lang w:eastAsia="en-GB"/>
              </w:rPr>
              <w:t>P</w:t>
            </w:r>
            <w:r w:rsidRPr="00F24EFB">
              <w:rPr>
                <w:lang w:eastAsia="en-GB"/>
              </w:rPr>
              <w:t>ercent</w:t>
            </w:r>
          </w:p>
        </w:tc>
        <w:tc>
          <w:tcPr>
            <w:tcW w:w="1255" w:type="dxa"/>
            <w:tcBorders>
              <w:top w:val="single" w:sz="4" w:space="0" w:color="auto"/>
              <w:left w:val="nil"/>
              <w:bottom w:val="single" w:sz="4" w:space="0" w:color="auto"/>
              <w:right w:val="nil"/>
            </w:tcBorders>
            <w:shd w:val="clear" w:color="auto" w:fill="auto"/>
            <w:noWrap/>
            <w:vAlign w:val="bottom"/>
          </w:tcPr>
          <w:p w14:paraId="04842CDA" w14:textId="08609B63" w:rsidR="00DD1C27" w:rsidRPr="00F24EFB" w:rsidRDefault="00DD1C27" w:rsidP="00DD1C27">
            <w:pPr>
              <w:pStyle w:val="Compact"/>
              <w:keepLines/>
              <w:rPr>
                <w:lang w:eastAsia="en-GB"/>
              </w:rPr>
            </w:pPr>
          </w:p>
        </w:tc>
        <w:tc>
          <w:tcPr>
            <w:tcW w:w="1292" w:type="dxa"/>
            <w:tcBorders>
              <w:top w:val="single" w:sz="4" w:space="0" w:color="auto"/>
              <w:left w:val="nil"/>
              <w:bottom w:val="single" w:sz="4" w:space="0" w:color="auto"/>
              <w:right w:val="nil"/>
            </w:tcBorders>
            <w:shd w:val="clear" w:color="auto" w:fill="auto"/>
            <w:noWrap/>
            <w:vAlign w:val="bottom"/>
            <w:hideMark/>
          </w:tcPr>
          <w:p w14:paraId="5DB94863" w14:textId="03D1E050" w:rsidR="00DD1C27" w:rsidRPr="00F24EFB" w:rsidRDefault="00DD1C27" w:rsidP="00DD1C27">
            <w:pPr>
              <w:pStyle w:val="Compact"/>
              <w:keepLines/>
              <w:rPr>
                <w:lang w:eastAsia="en-GB"/>
              </w:rPr>
            </w:pPr>
            <w:r>
              <w:rPr>
                <w:lang w:eastAsia="en-GB"/>
              </w:rPr>
              <w:t>Intervention</w:t>
            </w:r>
          </w:p>
        </w:tc>
        <w:tc>
          <w:tcPr>
            <w:tcW w:w="1255" w:type="dxa"/>
            <w:tcBorders>
              <w:top w:val="single" w:sz="4" w:space="0" w:color="auto"/>
              <w:left w:val="nil"/>
              <w:bottom w:val="single" w:sz="4" w:space="0" w:color="auto"/>
              <w:right w:val="nil"/>
            </w:tcBorders>
            <w:shd w:val="clear" w:color="auto" w:fill="auto"/>
            <w:noWrap/>
            <w:vAlign w:val="bottom"/>
            <w:hideMark/>
          </w:tcPr>
          <w:p w14:paraId="281AF536" w14:textId="68EED14F" w:rsidR="00DD1C27" w:rsidRPr="00F24EFB" w:rsidRDefault="00DD1C27" w:rsidP="00DD1C27">
            <w:pPr>
              <w:pStyle w:val="Compact"/>
              <w:keepLines/>
              <w:rPr>
                <w:lang w:eastAsia="en-GB"/>
              </w:rPr>
            </w:pPr>
            <w:r>
              <w:rPr>
                <w:lang w:eastAsia="en-GB"/>
              </w:rPr>
              <w:t>Attribute</w:t>
            </w:r>
          </w:p>
        </w:tc>
        <w:tc>
          <w:tcPr>
            <w:tcW w:w="1292" w:type="dxa"/>
            <w:tcBorders>
              <w:top w:val="single" w:sz="4" w:space="0" w:color="auto"/>
              <w:left w:val="nil"/>
              <w:bottom w:val="single" w:sz="4" w:space="0" w:color="auto"/>
              <w:right w:val="nil"/>
            </w:tcBorders>
            <w:shd w:val="clear" w:color="auto" w:fill="auto"/>
            <w:noWrap/>
            <w:vAlign w:val="bottom"/>
            <w:hideMark/>
          </w:tcPr>
          <w:p w14:paraId="2D3DDAC8" w14:textId="5ED9DC58" w:rsidR="00DD1C27" w:rsidRPr="00F24EFB" w:rsidRDefault="00DD1C27" w:rsidP="00DD1C27">
            <w:pPr>
              <w:pStyle w:val="Compact"/>
              <w:keepLines/>
              <w:rPr>
                <w:lang w:eastAsia="en-GB"/>
              </w:rPr>
            </w:pPr>
            <w:r>
              <w:rPr>
                <w:lang w:eastAsia="en-GB"/>
              </w:rPr>
              <w:t>Intervention</w:t>
            </w:r>
          </w:p>
        </w:tc>
        <w:tc>
          <w:tcPr>
            <w:tcW w:w="2673" w:type="dxa"/>
            <w:tcBorders>
              <w:top w:val="single" w:sz="4" w:space="0" w:color="auto"/>
              <w:left w:val="nil"/>
              <w:bottom w:val="single" w:sz="4" w:space="0" w:color="auto"/>
              <w:right w:val="nil"/>
            </w:tcBorders>
            <w:shd w:val="clear" w:color="auto" w:fill="auto"/>
            <w:noWrap/>
            <w:vAlign w:val="bottom"/>
            <w:hideMark/>
          </w:tcPr>
          <w:p w14:paraId="38FEED0B" w14:textId="470345C4" w:rsidR="00DD1C27" w:rsidRPr="00F24EFB" w:rsidRDefault="00DD1C27" w:rsidP="00DD1C27">
            <w:pPr>
              <w:pStyle w:val="Compact"/>
              <w:keepLines/>
              <w:rPr>
                <w:lang w:eastAsia="en-GB"/>
              </w:rPr>
            </w:pPr>
            <w:r>
              <w:rPr>
                <w:lang w:eastAsia="en-GB"/>
              </w:rPr>
              <w:t>Attribute</w:t>
            </w:r>
          </w:p>
        </w:tc>
        <w:tc>
          <w:tcPr>
            <w:tcW w:w="2025" w:type="dxa"/>
            <w:tcBorders>
              <w:top w:val="single" w:sz="4" w:space="0" w:color="auto"/>
              <w:left w:val="nil"/>
              <w:bottom w:val="single" w:sz="4" w:space="0" w:color="auto"/>
              <w:right w:val="nil"/>
            </w:tcBorders>
            <w:shd w:val="clear" w:color="auto" w:fill="auto"/>
            <w:noWrap/>
            <w:vAlign w:val="bottom"/>
            <w:hideMark/>
          </w:tcPr>
          <w:p w14:paraId="26D8964A" w14:textId="28643BDB" w:rsidR="00DD1C27" w:rsidRPr="00F24EFB" w:rsidRDefault="00DD1C27" w:rsidP="00DD1C27">
            <w:pPr>
              <w:pStyle w:val="Compact"/>
              <w:keepLines/>
              <w:rPr>
                <w:lang w:eastAsia="en-GB"/>
              </w:rPr>
            </w:pPr>
            <w:r>
              <w:rPr>
                <w:lang w:eastAsia="en-GB"/>
              </w:rPr>
              <w:t>Intervention</w:t>
            </w:r>
          </w:p>
        </w:tc>
        <w:tc>
          <w:tcPr>
            <w:tcW w:w="1782" w:type="dxa"/>
            <w:tcBorders>
              <w:top w:val="single" w:sz="4" w:space="0" w:color="auto"/>
              <w:left w:val="nil"/>
              <w:bottom w:val="single" w:sz="4" w:space="0" w:color="auto"/>
              <w:right w:val="nil"/>
            </w:tcBorders>
            <w:shd w:val="clear" w:color="auto" w:fill="auto"/>
            <w:noWrap/>
            <w:vAlign w:val="bottom"/>
            <w:hideMark/>
          </w:tcPr>
          <w:p w14:paraId="5E0A5FCF" w14:textId="78D8C074" w:rsidR="00DD1C27" w:rsidRPr="00F24EFB" w:rsidRDefault="00DD1C27" w:rsidP="00DD1C27">
            <w:pPr>
              <w:pStyle w:val="Compact"/>
              <w:keepLines/>
              <w:rPr>
                <w:lang w:eastAsia="en-GB"/>
              </w:rPr>
            </w:pPr>
            <w:r>
              <w:rPr>
                <w:lang w:eastAsia="en-GB"/>
              </w:rPr>
              <w:t>Attribute</w:t>
            </w:r>
          </w:p>
        </w:tc>
      </w:tr>
      <w:tr w:rsidR="00DD1C27" w:rsidRPr="00F24EFB" w14:paraId="0E502674" w14:textId="77777777" w:rsidTr="00DD1C27">
        <w:trPr>
          <w:trHeight w:val="288"/>
        </w:trPr>
        <w:tc>
          <w:tcPr>
            <w:tcW w:w="766" w:type="dxa"/>
            <w:tcBorders>
              <w:top w:val="single" w:sz="4" w:space="0" w:color="auto"/>
              <w:left w:val="nil"/>
              <w:bottom w:val="nil"/>
              <w:right w:val="nil"/>
            </w:tcBorders>
            <w:shd w:val="clear" w:color="auto" w:fill="auto"/>
            <w:noWrap/>
            <w:vAlign w:val="center"/>
            <w:hideMark/>
          </w:tcPr>
          <w:p w14:paraId="2C585D38" w14:textId="77777777" w:rsidR="00DD1C27" w:rsidRPr="00F24EFB" w:rsidRDefault="00DD1C27" w:rsidP="00DD1C27">
            <w:pPr>
              <w:pStyle w:val="Compact"/>
              <w:keepLines/>
              <w:rPr>
                <w:lang w:eastAsia="en-GB"/>
              </w:rPr>
            </w:pPr>
            <w:r w:rsidRPr="00F24EFB">
              <w:rPr>
                <w:lang w:eastAsia="en-GB"/>
              </w:rPr>
              <w:t>4353</w:t>
            </w:r>
          </w:p>
        </w:tc>
        <w:tc>
          <w:tcPr>
            <w:tcW w:w="766" w:type="dxa"/>
            <w:tcBorders>
              <w:top w:val="single" w:sz="4" w:space="0" w:color="auto"/>
              <w:left w:val="nil"/>
              <w:bottom w:val="nil"/>
              <w:right w:val="nil"/>
            </w:tcBorders>
            <w:shd w:val="clear" w:color="auto" w:fill="auto"/>
            <w:noWrap/>
            <w:vAlign w:val="center"/>
            <w:hideMark/>
          </w:tcPr>
          <w:p w14:paraId="54FCF87F" w14:textId="77777777" w:rsidR="00DD1C27" w:rsidRPr="00F24EFB" w:rsidRDefault="00DD1C27" w:rsidP="00DD1C27">
            <w:pPr>
              <w:pStyle w:val="Compact"/>
              <w:keepLines/>
              <w:rPr>
                <w:lang w:eastAsia="en-GB"/>
              </w:rPr>
            </w:pPr>
            <w:r w:rsidRPr="00F24EFB">
              <w:rPr>
                <w:lang w:eastAsia="en-GB"/>
              </w:rPr>
              <w:t>16240</w:t>
            </w:r>
          </w:p>
        </w:tc>
        <w:tc>
          <w:tcPr>
            <w:tcW w:w="986" w:type="dxa"/>
            <w:tcBorders>
              <w:top w:val="single" w:sz="4" w:space="0" w:color="auto"/>
              <w:left w:val="nil"/>
              <w:bottom w:val="nil"/>
              <w:right w:val="nil"/>
            </w:tcBorders>
            <w:shd w:val="clear" w:color="auto" w:fill="auto"/>
            <w:noWrap/>
            <w:vAlign w:val="center"/>
            <w:hideMark/>
          </w:tcPr>
          <w:p w14:paraId="07D60119" w14:textId="77777777" w:rsidR="00DD1C27" w:rsidRPr="00F24EFB" w:rsidRDefault="00DD1C27" w:rsidP="00DD1C27">
            <w:pPr>
              <w:pStyle w:val="Compact"/>
              <w:keepLines/>
              <w:rPr>
                <w:lang w:eastAsia="en-GB"/>
              </w:rPr>
            </w:pPr>
            <w:r w:rsidRPr="00F24EFB">
              <w:rPr>
                <w:lang w:eastAsia="en-GB"/>
              </w:rPr>
              <w:t>761</w:t>
            </w:r>
          </w:p>
        </w:tc>
        <w:tc>
          <w:tcPr>
            <w:tcW w:w="895" w:type="dxa"/>
            <w:tcBorders>
              <w:top w:val="single" w:sz="4" w:space="0" w:color="auto"/>
              <w:left w:val="nil"/>
              <w:bottom w:val="nil"/>
              <w:right w:val="nil"/>
            </w:tcBorders>
            <w:shd w:val="clear" w:color="auto" w:fill="auto"/>
            <w:noWrap/>
            <w:vAlign w:val="center"/>
            <w:hideMark/>
          </w:tcPr>
          <w:p w14:paraId="37F4D135" w14:textId="7A781F5F" w:rsidR="00DD1C27" w:rsidRPr="00F24EFB" w:rsidRDefault="00DD1C27" w:rsidP="00DD1C27">
            <w:pPr>
              <w:pStyle w:val="Compact"/>
              <w:keepLines/>
              <w:rPr>
                <w:lang w:eastAsia="en-GB"/>
              </w:rPr>
            </w:pPr>
            <w:r w:rsidRPr="00F24EFB">
              <w:rPr>
                <w:lang w:eastAsia="en-GB"/>
              </w:rPr>
              <w:t>11.7</w:t>
            </w:r>
            <w:r>
              <w:rPr>
                <w:lang w:eastAsia="en-GB"/>
              </w:rPr>
              <w:t>%</w:t>
            </w:r>
          </w:p>
        </w:tc>
        <w:tc>
          <w:tcPr>
            <w:tcW w:w="1255" w:type="dxa"/>
            <w:tcBorders>
              <w:top w:val="single" w:sz="4" w:space="0" w:color="auto"/>
              <w:left w:val="nil"/>
              <w:bottom w:val="nil"/>
              <w:right w:val="nil"/>
            </w:tcBorders>
            <w:shd w:val="clear" w:color="auto" w:fill="auto"/>
            <w:noWrap/>
            <w:vAlign w:val="center"/>
            <w:hideMark/>
          </w:tcPr>
          <w:p w14:paraId="460AAFC7" w14:textId="77777777" w:rsidR="00DD1C27" w:rsidRPr="00F24EFB" w:rsidRDefault="00DD1C27" w:rsidP="00DD1C27">
            <w:pPr>
              <w:pStyle w:val="Compact"/>
              <w:keepLines/>
              <w:rPr>
                <w:lang w:eastAsia="en-GB"/>
              </w:rPr>
            </w:pPr>
            <w:r w:rsidRPr="00F24EFB">
              <w:rPr>
                <w:lang w:eastAsia="en-GB"/>
              </w:rPr>
              <w:t>1.1</w:t>
            </w:r>
          </w:p>
        </w:tc>
        <w:tc>
          <w:tcPr>
            <w:tcW w:w="1292" w:type="dxa"/>
            <w:tcBorders>
              <w:top w:val="single" w:sz="4" w:space="0" w:color="auto"/>
              <w:left w:val="nil"/>
              <w:bottom w:val="nil"/>
              <w:right w:val="nil"/>
            </w:tcBorders>
            <w:shd w:val="clear" w:color="auto" w:fill="auto"/>
            <w:noWrap/>
            <w:vAlign w:val="center"/>
            <w:hideMark/>
          </w:tcPr>
          <w:p w14:paraId="230630BF" w14:textId="77777777" w:rsidR="00DD1C27" w:rsidRPr="00F24EFB" w:rsidRDefault="00DD1C27" w:rsidP="00DD1C27">
            <w:pPr>
              <w:pStyle w:val="Compact"/>
              <w:keepLines/>
              <w:rPr>
                <w:lang w:eastAsia="en-GB"/>
              </w:rPr>
            </w:pPr>
            <w:r w:rsidRPr="00F24EFB">
              <w:rPr>
                <w:lang w:eastAsia="en-GB"/>
              </w:rPr>
              <w:t>Cholesterol</w:t>
            </w:r>
          </w:p>
        </w:tc>
        <w:tc>
          <w:tcPr>
            <w:tcW w:w="1255" w:type="dxa"/>
            <w:tcBorders>
              <w:top w:val="single" w:sz="4" w:space="0" w:color="auto"/>
              <w:left w:val="nil"/>
              <w:bottom w:val="nil"/>
              <w:right w:val="nil"/>
            </w:tcBorders>
            <w:shd w:val="clear" w:color="auto" w:fill="auto"/>
            <w:noWrap/>
            <w:vAlign w:val="center"/>
            <w:hideMark/>
          </w:tcPr>
          <w:p w14:paraId="3F88E5DB" w14:textId="77777777" w:rsidR="00DD1C27" w:rsidRPr="00F24EFB" w:rsidRDefault="00DD1C27" w:rsidP="00DD1C27">
            <w:pPr>
              <w:pStyle w:val="Compact"/>
              <w:keepLines/>
              <w:rPr>
                <w:lang w:eastAsia="en-GB"/>
              </w:rPr>
            </w:pPr>
            <w:r w:rsidRPr="00F24EFB">
              <w:rPr>
                <w:lang w:eastAsia="en-GB"/>
              </w:rPr>
              <w:t>Value</w:t>
            </w:r>
          </w:p>
        </w:tc>
        <w:tc>
          <w:tcPr>
            <w:tcW w:w="1292" w:type="dxa"/>
            <w:tcBorders>
              <w:top w:val="single" w:sz="4" w:space="0" w:color="auto"/>
              <w:left w:val="nil"/>
              <w:bottom w:val="nil"/>
              <w:right w:val="nil"/>
            </w:tcBorders>
            <w:shd w:val="clear" w:color="auto" w:fill="auto"/>
            <w:noWrap/>
            <w:vAlign w:val="center"/>
            <w:hideMark/>
          </w:tcPr>
          <w:p w14:paraId="01E6CD91" w14:textId="77777777" w:rsidR="00DD1C27" w:rsidRPr="00F24EFB" w:rsidRDefault="00DD1C27" w:rsidP="00DD1C27">
            <w:pPr>
              <w:pStyle w:val="Compact"/>
              <w:keepLines/>
              <w:rPr>
                <w:lang w:eastAsia="en-GB"/>
              </w:rPr>
            </w:pPr>
            <w:r w:rsidRPr="00F24EFB">
              <w:rPr>
                <w:lang w:eastAsia="en-GB"/>
              </w:rPr>
              <w:t>Cholesterol</w:t>
            </w:r>
          </w:p>
        </w:tc>
        <w:tc>
          <w:tcPr>
            <w:tcW w:w="2673" w:type="dxa"/>
            <w:tcBorders>
              <w:top w:val="single" w:sz="4" w:space="0" w:color="auto"/>
              <w:left w:val="nil"/>
              <w:bottom w:val="nil"/>
              <w:right w:val="nil"/>
            </w:tcBorders>
            <w:shd w:val="clear" w:color="auto" w:fill="auto"/>
            <w:noWrap/>
            <w:vAlign w:val="center"/>
            <w:hideMark/>
          </w:tcPr>
          <w:p w14:paraId="0E68E056" w14:textId="77777777" w:rsidR="00DD1C27" w:rsidRPr="00F24EFB" w:rsidRDefault="00DD1C27" w:rsidP="00DD1C27">
            <w:pPr>
              <w:pStyle w:val="Compact"/>
              <w:keepLines/>
              <w:rPr>
                <w:lang w:eastAsia="en-GB"/>
              </w:rPr>
            </w:pPr>
            <w:r w:rsidRPr="00F24EFB">
              <w:rPr>
                <w:lang w:eastAsia="en-GB"/>
              </w:rPr>
              <w:t>Free Form Lab Test.Value</w:t>
            </w:r>
          </w:p>
        </w:tc>
        <w:tc>
          <w:tcPr>
            <w:tcW w:w="2025" w:type="dxa"/>
            <w:tcBorders>
              <w:top w:val="single" w:sz="4" w:space="0" w:color="auto"/>
              <w:left w:val="nil"/>
              <w:bottom w:val="nil"/>
              <w:right w:val="nil"/>
            </w:tcBorders>
            <w:shd w:val="clear" w:color="auto" w:fill="auto"/>
            <w:noWrap/>
            <w:vAlign w:val="center"/>
            <w:hideMark/>
          </w:tcPr>
          <w:p w14:paraId="6873009C" w14:textId="77777777" w:rsidR="00DD1C27" w:rsidRPr="00F24EFB" w:rsidRDefault="00DD1C27" w:rsidP="00DD1C27">
            <w:pPr>
              <w:pStyle w:val="Compact"/>
              <w:keepLines/>
              <w:rPr>
                <w:lang w:eastAsia="en-GB"/>
              </w:rPr>
            </w:pPr>
            <w:r w:rsidRPr="00F24EFB">
              <w:rPr>
                <w:lang w:eastAsia="en-GB"/>
              </w:rPr>
              <w:t>Laboratory data interpretation (procedure)</w:t>
            </w:r>
          </w:p>
        </w:tc>
        <w:tc>
          <w:tcPr>
            <w:tcW w:w="1782" w:type="dxa"/>
            <w:tcBorders>
              <w:top w:val="single" w:sz="4" w:space="0" w:color="auto"/>
              <w:left w:val="nil"/>
              <w:bottom w:val="nil"/>
              <w:right w:val="nil"/>
            </w:tcBorders>
            <w:shd w:val="clear" w:color="auto" w:fill="auto"/>
            <w:noWrap/>
            <w:vAlign w:val="center"/>
            <w:hideMark/>
          </w:tcPr>
          <w:p w14:paraId="1EEB4873" w14:textId="77777777" w:rsidR="00DD1C27" w:rsidRPr="00F24EFB" w:rsidRDefault="00DD1C27" w:rsidP="00DD1C27">
            <w:pPr>
              <w:pStyle w:val="Compact"/>
              <w:keepLines/>
              <w:rPr>
                <w:lang w:eastAsia="en-GB"/>
              </w:rPr>
            </w:pPr>
            <w:r w:rsidRPr="00F24EFB">
              <w:rPr>
                <w:lang w:eastAsia="en-GB"/>
              </w:rPr>
              <w:t>Measurement (qualifier value)</w:t>
            </w:r>
          </w:p>
        </w:tc>
      </w:tr>
      <w:tr w:rsidR="00DD1C27" w:rsidRPr="00F24EFB" w14:paraId="563E2737" w14:textId="77777777" w:rsidTr="00DD1C27">
        <w:trPr>
          <w:trHeight w:val="288"/>
        </w:trPr>
        <w:tc>
          <w:tcPr>
            <w:tcW w:w="766" w:type="dxa"/>
            <w:tcBorders>
              <w:top w:val="nil"/>
              <w:left w:val="nil"/>
              <w:bottom w:val="nil"/>
              <w:right w:val="nil"/>
            </w:tcBorders>
            <w:shd w:val="clear" w:color="auto" w:fill="auto"/>
            <w:noWrap/>
            <w:vAlign w:val="center"/>
            <w:hideMark/>
          </w:tcPr>
          <w:p w14:paraId="33DFF1B4" w14:textId="77777777" w:rsidR="00DD1C27" w:rsidRPr="00F24EFB" w:rsidRDefault="00DD1C27" w:rsidP="00DD1C27">
            <w:pPr>
              <w:pStyle w:val="Compact"/>
              <w:keepLines/>
              <w:rPr>
                <w:lang w:eastAsia="en-GB"/>
              </w:rPr>
            </w:pPr>
            <w:r w:rsidRPr="00F24EFB">
              <w:rPr>
                <w:lang w:eastAsia="en-GB"/>
              </w:rPr>
              <w:t>807</w:t>
            </w:r>
          </w:p>
        </w:tc>
        <w:tc>
          <w:tcPr>
            <w:tcW w:w="766" w:type="dxa"/>
            <w:tcBorders>
              <w:top w:val="nil"/>
              <w:left w:val="nil"/>
              <w:bottom w:val="nil"/>
              <w:right w:val="nil"/>
            </w:tcBorders>
            <w:shd w:val="clear" w:color="auto" w:fill="auto"/>
            <w:noWrap/>
            <w:vAlign w:val="center"/>
            <w:hideMark/>
          </w:tcPr>
          <w:p w14:paraId="31485DC2" w14:textId="77777777" w:rsidR="00DD1C27" w:rsidRPr="00F24EFB" w:rsidRDefault="00DD1C27" w:rsidP="00DD1C27">
            <w:pPr>
              <w:pStyle w:val="Compact"/>
              <w:keepLines/>
              <w:rPr>
                <w:lang w:eastAsia="en-GB"/>
              </w:rPr>
            </w:pPr>
            <w:r w:rsidRPr="00F24EFB">
              <w:rPr>
                <w:lang w:eastAsia="en-GB"/>
              </w:rPr>
              <w:t>17000</w:t>
            </w:r>
          </w:p>
        </w:tc>
        <w:tc>
          <w:tcPr>
            <w:tcW w:w="986" w:type="dxa"/>
            <w:tcBorders>
              <w:top w:val="nil"/>
              <w:left w:val="nil"/>
              <w:bottom w:val="nil"/>
              <w:right w:val="nil"/>
            </w:tcBorders>
            <w:shd w:val="clear" w:color="auto" w:fill="auto"/>
            <w:noWrap/>
            <w:vAlign w:val="center"/>
            <w:hideMark/>
          </w:tcPr>
          <w:p w14:paraId="4041AD60" w14:textId="77777777" w:rsidR="00DD1C27" w:rsidRPr="00F24EFB" w:rsidRDefault="00DD1C27" w:rsidP="00DD1C27">
            <w:pPr>
              <w:pStyle w:val="Compact"/>
              <w:keepLines/>
              <w:rPr>
                <w:lang w:eastAsia="en-GB"/>
              </w:rPr>
            </w:pPr>
            <w:r w:rsidRPr="00F24EFB">
              <w:rPr>
                <w:lang w:eastAsia="en-GB"/>
              </w:rPr>
              <w:t>7139</w:t>
            </w:r>
          </w:p>
        </w:tc>
        <w:tc>
          <w:tcPr>
            <w:tcW w:w="895" w:type="dxa"/>
            <w:tcBorders>
              <w:top w:val="nil"/>
              <w:left w:val="nil"/>
              <w:bottom w:val="nil"/>
              <w:right w:val="nil"/>
            </w:tcBorders>
            <w:shd w:val="clear" w:color="auto" w:fill="auto"/>
            <w:noWrap/>
            <w:vAlign w:val="center"/>
            <w:hideMark/>
          </w:tcPr>
          <w:p w14:paraId="32A503CF" w14:textId="6D586928" w:rsidR="00DD1C27" w:rsidRPr="00F24EFB" w:rsidRDefault="00DD1C27" w:rsidP="00DD1C27">
            <w:pPr>
              <w:pStyle w:val="Compact"/>
              <w:keepLines/>
              <w:rPr>
                <w:lang w:eastAsia="en-GB"/>
              </w:rPr>
            </w:pPr>
            <w:r w:rsidRPr="00F24EFB">
              <w:rPr>
                <w:lang w:eastAsia="en-GB"/>
              </w:rPr>
              <w:t>109.9</w:t>
            </w:r>
            <w:r>
              <w:rPr>
                <w:lang w:eastAsia="en-GB"/>
              </w:rPr>
              <w:t>%</w:t>
            </w:r>
          </w:p>
        </w:tc>
        <w:tc>
          <w:tcPr>
            <w:tcW w:w="1255" w:type="dxa"/>
            <w:tcBorders>
              <w:top w:val="nil"/>
              <w:left w:val="nil"/>
              <w:bottom w:val="nil"/>
              <w:right w:val="nil"/>
            </w:tcBorders>
            <w:shd w:val="clear" w:color="auto" w:fill="auto"/>
            <w:noWrap/>
            <w:vAlign w:val="center"/>
            <w:hideMark/>
          </w:tcPr>
          <w:p w14:paraId="7F8FDE0F" w14:textId="77777777" w:rsidR="00DD1C27" w:rsidRPr="00F24EFB" w:rsidRDefault="00DD1C27" w:rsidP="00DD1C27">
            <w:pPr>
              <w:pStyle w:val="Compact"/>
              <w:keepLines/>
              <w:rPr>
                <w:lang w:eastAsia="en-GB"/>
              </w:rPr>
            </w:pPr>
            <w:r w:rsidRPr="00F24EFB">
              <w:rPr>
                <w:lang w:eastAsia="en-GB"/>
              </w:rPr>
              <w:t>10.2</w:t>
            </w:r>
          </w:p>
        </w:tc>
        <w:tc>
          <w:tcPr>
            <w:tcW w:w="1292" w:type="dxa"/>
            <w:tcBorders>
              <w:top w:val="nil"/>
              <w:left w:val="nil"/>
              <w:bottom w:val="nil"/>
              <w:right w:val="nil"/>
            </w:tcBorders>
            <w:shd w:val="clear" w:color="auto" w:fill="auto"/>
            <w:noWrap/>
            <w:vAlign w:val="center"/>
            <w:hideMark/>
          </w:tcPr>
          <w:p w14:paraId="4D46D8B0" w14:textId="77777777" w:rsidR="00DD1C27" w:rsidRPr="00F24EFB" w:rsidRDefault="00DD1C27" w:rsidP="00DD1C27">
            <w:pPr>
              <w:pStyle w:val="Compact"/>
              <w:keepLines/>
              <w:rPr>
                <w:lang w:eastAsia="en-GB"/>
              </w:rPr>
            </w:pPr>
            <w:r w:rsidRPr="00F24EFB">
              <w:rPr>
                <w:lang w:eastAsia="en-GB"/>
              </w:rPr>
              <w:t>Albumin</w:t>
            </w:r>
          </w:p>
        </w:tc>
        <w:tc>
          <w:tcPr>
            <w:tcW w:w="1255" w:type="dxa"/>
            <w:tcBorders>
              <w:top w:val="nil"/>
              <w:left w:val="nil"/>
              <w:bottom w:val="nil"/>
              <w:right w:val="nil"/>
            </w:tcBorders>
            <w:shd w:val="clear" w:color="auto" w:fill="auto"/>
            <w:noWrap/>
            <w:vAlign w:val="center"/>
            <w:hideMark/>
          </w:tcPr>
          <w:p w14:paraId="31F3BFDD" w14:textId="77777777" w:rsidR="00DD1C27" w:rsidRPr="00F24EFB" w:rsidRDefault="00DD1C27" w:rsidP="00DD1C27">
            <w:pPr>
              <w:pStyle w:val="Compact"/>
              <w:keepLines/>
              <w:rPr>
                <w:lang w:eastAsia="en-GB"/>
              </w:rPr>
            </w:pPr>
            <w:r w:rsidRPr="00F24EFB">
              <w:rPr>
                <w:lang w:eastAsia="en-GB"/>
              </w:rPr>
              <w:t>Albumin</w:t>
            </w:r>
          </w:p>
        </w:tc>
        <w:tc>
          <w:tcPr>
            <w:tcW w:w="1292" w:type="dxa"/>
            <w:tcBorders>
              <w:top w:val="nil"/>
              <w:left w:val="nil"/>
              <w:bottom w:val="nil"/>
              <w:right w:val="nil"/>
            </w:tcBorders>
            <w:shd w:val="clear" w:color="auto" w:fill="auto"/>
            <w:noWrap/>
            <w:vAlign w:val="center"/>
            <w:hideMark/>
          </w:tcPr>
          <w:p w14:paraId="6F1458A6" w14:textId="77777777" w:rsidR="00DD1C27" w:rsidRPr="00F24EFB" w:rsidRDefault="00DD1C27" w:rsidP="00DD1C27">
            <w:pPr>
              <w:pStyle w:val="Compact"/>
              <w:keepLines/>
              <w:rPr>
                <w:lang w:eastAsia="en-GB"/>
              </w:rPr>
            </w:pPr>
            <w:r w:rsidRPr="00F24EFB">
              <w:rPr>
                <w:lang w:eastAsia="en-GB"/>
              </w:rPr>
              <w:t>Albumin</w:t>
            </w:r>
          </w:p>
        </w:tc>
        <w:tc>
          <w:tcPr>
            <w:tcW w:w="2673" w:type="dxa"/>
            <w:tcBorders>
              <w:top w:val="nil"/>
              <w:left w:val="nil"/>
              <w:bottom w:val="nil"/>
              <w:right w:val="nil"/>
            </w:tcBorders>
            <w:shd w:val="clear" w:color="auto" w:fill="auto"/>
            <w:noWrap/>
            <w:vAlign w:val="center"/>
            <w:hideMark/>
          </w:tcPr>
          <w:p w14:paraId="7A99D090" w14:textId="77777777" w:rsidR="00DD1C27" w:rsidRPr="00F24EFB" w:rsidRDefault="00DD1C27" w:rsidP="00DD1C27">
            <w:pPr>
              <w:pStyle w:val="Compact"/>
              <w:keepLines/>
              <w:rPr>
                <w:lang w:eastAsia="en-GB"/>
              </w:rPr>
            </w:pPr>
            <w:r w:rsidRPr="00F24EFB">
              <w:rPr>
                <w:lang w:eastAsia="en-GB"/>
              </w:rPr>
              <w:t>Albumin.Albumin.Albumin</w:t>
            </w:r>
          </w:p>
        </w:tc>
        <w:tc>
          <w:tcPr>
            <w:tcW w:w="2025" w:type="dxa"/>
            <w:tcBorders>
              <w:top w:val="nil"/>
              <w:left w:val="nil"/>
              <w:bottom w:val="nil"/>
              <w:right w:val="nil"/>
            </w:tcBorders>
            <w:shd w:val="clear" w:color="auto" w:fill="auto"/>
            <w:noWrap/>
            <w:vAlign w:val="center"/>
            <w:hideMark/>
          </w:tcPr>
          <w:p w14:paraId="79E312AE" w14:textId="77777777" w:rsidR="00DD1C27" w:rsidRPr="00F24EFB" w:rsidRDefault="00DD1C27" w:rsidP="00DD1C27">
            <w:pPr>
              <w:pStyle w:val="Compact"/>
              <w:keepLines/>
              <w:rPr>
                <w:lang w:eastAsia="en-GB"/>
              </w:rPr>
            </w:pPr>
            <w:r w:rsidRPr="00F24EFB">
              <w:rPr>
                <w:lang w:eastAsia="en-GB"/>
              </w:rPr>
              <w:t>Albumin measurement (procedure)</w:t>
            </w:r>
          </w:p>
        </w:tc>
        <w:tc>
          <w:tcPr>
            <w:tcW w:w="1782" w:type="dxa"/>
            <w:tcBorders>
              <w:top w:val="nil"/>
              <w:left w:val="nil"/>
              <w:bottom w:val="nil"/>
              <w:right w:val="nil"/>
            </w:tcBorders>
            <w:shd w:val="clear" w:color="auto" w:fill="auto"/>
            <w:noWrap/>
            <w:vAlign w:val="center"/>
            <w:hideMark/>
          </w:tcPr>
          <w:p w14:paraId="17508C7B" w14:textId="77777777" w:rsidR="00DD1C27" w:rsidRPr="00F24EFB" w:rsidRDefault="00DD1C27" w:rsidP="00DD1C27">
            <w:pPr>
              <w:pStyle w:val="Compact"/>
              <w:keepLines/>
              <w:rPr>
                <w:lang w:eastAsia="en-GB"/>
              </w:rPr>
            </w:pPr>
            <w:r w:rsidRPr="00F24EFB">
              <w:rPr>
                <w:lang w:eastAsia="en-GB"/>
              </w:rPr>
              <w:t>Albumin measurement (procedure)</w:t>
            </w:r>
          </w:p>
        </w:tc>
      </w:tr>
      <w:tr w:rsidR="00DD1C27" w:rsidRPr="00F24EFB" w14:paraId="70B474EE" w14:textId="77777777" w:rsidTr="00DD1C27">
        <w:trPr>
          <w:trHeight w:val="288"/>
        </w:trPr>
        <w:tc>
          <w:tcPr>
            <w:tcW w:w="766" w:type="dxa"/>
            <w:tcBorders>
              <w:top w:val="nil"/>
              <w:left w:val="nil"/>
              <w:bottom w:val="nil"/>
              <w:right w:val="nil"/>
            </w:tcBorders>
            <w:shd w:val="clear" w:color="auto" w:fill="auto"/>
            <w:noWrap/>
            <w:vAlign w:val="center"/>
            <w:hideMark/>
          </w:tcPr>
          <w:p w14:paraId="29733F99" w14:textId="77777777" w:rsidR="00DD1C27" w:rsidRPr="00F24EFB" w:rsidRDefault="00DD1C27" w:rsidP="00DD1C27">
            <w:pPr>
              <w:pStyle w:val="Compact"/>
              <w:keepLines/>
              <w:rPr>
                <w:lang w:eastAsia="en-GB"/>
              </w:rPr>
            </w:pPr>
            <w:r w:rsidRPr="00F24EFB">
              <w:rPr>
                <w:lang w:eastAsia="en-GB"/>
              </w:rPr>
              <w:t>712</w:t>
            </w:r>
          </w:p>
        </w:tc>
        <w:tc>
          <w:tcPr>
            <w:tcW w:w="766" w:type="dxa"/>
            <w:tcBorders>
              <w:top w:val="nil"/>
              <w:left w:val="nil"/>
              <w:bottom w:val="nil"/>
              <w:right w:val="nil"/>
            </w:tcBorders>
            <w:shd w:val="clear" w:color="auto" w:fill="auto"/>
            <w:noWrap/>
            <w:vAlign w:val="center"/>
            <w:hideMark/>
          </w:tcPr>
          <w:p w14:paraId="455BA986" w14:textId="77777777" w:rsidR="00DD1C27" w:rsidRPr="00F24EFB" w:rsidRDefault="00DD1C27" w:rsidP="00DD1C27">
            <w:pPr>
              <w:pStyle w:val="Compact"/>
              <w:keepLines/>
              <w:rPr>
                <w:lang w:eastAsia="en-GB"/>
              </w:rPr>
            </w:pPr>
            <w:r w:rsidRPr="00F24EFB">
              <w:rPr>
                <w:lang w:eastAsia="en-GB"/>
              </w:rPr>
              <w:t>7528</w:t>
            </w:r>
          </w:p>
        </w:tc>
        <w:tc>
          <w:tcPr>
            <w:tcW w:w="986" w:type="dxa"/>
            <w:tcBorders>
              <w:top w:val="nil"/>
              <w:left w:val="nil"/>
              <w:bottom w:val="nil"/>
              <w:right w:val="nil"/>
            </w:tcBorders>
            <w:shd w:val="clear" w:color="auto" w:fill="auto"/>
            <w:noWrap/>
            <w:vAlign w:val="center"/>
            <w:hideMark/>
          </w:tcPr>
          <w:p w14:paraId="68834475" w14:textId="77777777" w:rsidR="00DD1C27" w:rsidRPr="00F24EFB" w:rsidRDefault="00DD1C27" w:rsidP="00DD1C27">
            <w:pPr>
              <w:pStyle w:val="Compact"/>
              <w:keepLines/>
              <w:rPr>
                <w:lang w:eastAsia="en-GB"/>
              </w:rPr>
            </w:pPr>
            <w:r w:rsidRPr="00F24EFB">
              <w:rPr>
                <w:lang w:eastAsia="en-GB"/>
              </w:rPr>
              <w:t>3033</w:t>
            </w:r>
          </w:p>
        </w:tc>
        <w:tc>
          <w:tcPr>
            <w:tcW w:w="895" w:type="dxa"/>
            <w:tcBorders>
              <w:top w:val="nil"/>
              <w:left w:val="nil"/>
              <w:bottom w:val="nil"/>
              <w:right w:val="nil"/>
            </w:tcBorders>
            <w:shd w:val="clear" w:color="auto" w:fill="auto"/>
            <w:noWrap/>
            <w:vAlign w:val="center"/>
            <w:hideMark/>
          </w:tcPr>
          <w:p w14:paraId="0EE620FC" w14:textId="73C7283A" w:rsidR="00DD1C27" w:rsidRPr="00F24EFB" w:rsidRDefault="00DD1C27" w:rsidP="00DD1C27">
            <w:pPr>
              <w:pStyle w:val="Compact"/>
              <w:keepLines/>
              <w:rPr>
                <w:lang w:eastAsia="en-GB"/>
              </w:rPr>
            </w:pPr>
            <w:r w:rsidRPr="00F24EFB">
              <w:rPr>
                <w:lang w:eastAsia="en-GB"/>
              </w:rPr>
              <w:t>46.7</w:t>
            </w:r>
            <w:r>
              <w:rPr>
                <w:lang w:eastAsia="en-GB"/>
              </w:rPr>
              <w:t>%</w:t>
            </w:r>
          </w:p>
        </w:tc>
        <w:tc>
          <w:tcPr>
            <w:tcW w:w="1255" w:type="dxa"/>
            <w:tcBorders>
              <w:top w:val="nil"/>
              <w:left w:val="nil"/>
              <w:bottom w:val="nil"/>
              <w:right w:val="nil"/>
            </w:tcBorders>
            <w:shd w:val="clear" w:color="auto" w:fill="auto"/>
            <w:noWrap/>
            <w:vAlign w:val="center"/>
            <w:hideMark/>
          </w:tcPr>
          <w:p w14:paraId="2D8C2D47" w14:textId="77777777" w:rsidR="00DD1C27" w:rsidRPr="00F24EFB" w:rsidRDefault="00DD1C27" w:rsidP="00DD1C27">
            <w:pPr>
              <w:pStyle w:val="Compact"/>
              <w:keepLines/>
              <w:rPr>
                <w:lang w:eastAsia="en-GB"/>
              </w:rPr>
            </w:pPr>
            <w:r w:rsidRPr="00F24EFB">
              <w:rPr>
                <w:lang w:eastAsia="en-GB"/>
              </w:rPr>
              <w:t>7.6</w:t>
            </w:r>
          </w:p>
        </w:tc>
        <w:tc>
          <w:tcPr>
            <w:tcW w:w="1292" w:type="dxa"/>
            <w:tcBorders>
              <w:top w:val="nil"/>
              <w:left w:val="nil"/>
              <w:bottom w:val="nil"/>
              <w:right w:val="nil"/>
            </w:tcBorders>
            <w:shd w:val="clear" w:color="auto" w:fill="auto"/>
            <w:noWrap/>
            <w:vAlign w:val="center"/>
            <w:hideMark/>
          </w:tcPr>
          <w:p w14:paraId="75B1CC70" w14:textId="77777777" w:rsidR="00DD1C27" w:rsidRPr="00F24EFB" w:rsidRDefault="00DD1C27" w:rsidP="00DD1C27">
            <w:pPr>
              <w:pStyle w:val="Compact"/>
              <w:keepLines/>
              <w:rPr>
                <w:lang w:eastAsia="en-GB"/>
              </w:rPr>
            </w:pPr>
            <w:r w:rsidRPr="00F24EFB">
              <w:rPr>
                <w:lang w:eastAsia="en-GB"/>
              </w:rPr>
              <w:t>INR</w:t>
            </w:r>
          </w:p>
        </w:tc>
        <w:tc>
          <w:tcPr>
            <w:tcW w:w="1255" w:type="dxa"/>
            <w:tcBorders>
              <w:top w:val="nil"/>
              <w:left w:val="nil"/>
              <w:bottom w:val="nil"/>
              <w:right w:val="nil"/>
            </w:tcBorders>
            <w:shd w:val="clear" w:color="auto" w:fill="auto"/>
            <w:noWrap/>
            <w:vAlign w:val="center"/>
            <w:hideMark/>
          </w:tcPr>
          <w:p w14:paraId="40FCE81D" w14:textId="77777777" w:rsidR="00DD1C27" w:rsidRPr="00F24EFB" w:rsidRDefault="00DD1C27" w:rsidP="00DD1C27">
            <w:pPr>
              <w:pStyle w:val="Compact"/>
              <w:keepLines/>
              <w:rPr>
                <w:lang w:eastAsia="en-GB"/>
              </w:rPr>
            </w:pPr>
            <w:r w:rsidRPr="00F24EFB">
              <w:rPr>
                <w:lang w:eastAsia="en-GB"/>
              </w:rPr>
              <w:t>INR</w:t>
            </w:r>
          </w:p>
        </w:tc>
        <w:tc>
          <w:tcPr>
            <w:tcW w:w="1292" w:type="dxa"/>
            <w:tcBorders>
              <w:top w:val="nil"/>
              <w:left w:val="nil"/>
              <w:bottom w:val="nil"/>
              <w:right w:val="nil"/>
            </w:tcBorders>
            <w:shd w:val="clear" w:color="auto" w:fill="auto"/>
            <w:noWrap/>
            <w:vAlign w:val="center"/>
            <w:hideMark/>
          </w:tcPr>
          <w:p w14:paraId="41616B17" w14:textId="77777777" w:rsidR="00DD1C27" w:rsidRPr="00F24EFB" w:rsidRDefault="00DD1C27" w:rsidP="00DD1C27">
            <w:pPr>
              <w:pStyle w:val="Compact"/>
              <w:keepLines/>
              <w:rPr>
                <w:lang w:eastAsia="en-GB"/>
              </w:rPr>
            </w:pPr>
            <w:r w:rsidRPr="00F24EFB">
              <w:rPr>
                <w:lang w:eastAsia="en-GB"/>
              </w:rPr>
              <w:t>INR</w:t>
            </w:r>
          </w:p>
        </w:tc>
        <w:tc>
          <w:tcPr>
            <w:tcW w:w="2673" w:type="dxa"/>
            <w:tcBorders>
              <w:top w:val="nil"/>
              <w:left w:val="nil"/>
              <w:bottom w:val="nil"/>
              <w:right w:val="nil"/>
            </w:tcBorders>
            <w:shd w:val="clear" w:color="auto" w:fill="auto"/>
            <w:noWrap/>
            <w:vAlign w:val="center"/>
            <w:hideMark/>
          </w:tcPr>
          <w:p w14:paraId="515620EE" w14:textId="77777777" w:rsidR="00DD1C27" w:rsidRPr="00F24EFB" w:rsidRDefault="00DD1C27" w:rsidP="00DD1C27">
            <w:pPr>
              <w:pStyle w:val="Compact"/>
              <w:keepLines/>
              <w:rPr>
                <w:lang w:eastAsia="en-GB"/>
              </w:rPr>
            </w:pPr>
            <w:r w:rsidRPr="00F24EFB">
              <w:rPr>
                <w:lang w:eastAsia="en-GB"/>
              </w:rPr>
              <w:t>INR.INR.INR</w:t>
            </w:r>
          </w:p>
        </w:tc>
        <w:tc>
          <w:tcPr>
            <w:tcW w:w="2025" w:type="dxa"/>
            <w:tcBorders>
              <w:top w:val="nil"/>
              <w:left w:val="nil"/>
              <w:bottom w:val="nil"/>
              <w:right w:val="nil"/>
            </w:tcBorders>
            <w:shd w:val="clear" w:color="auto" w:fill="auto"/>
            <w:noWrap/>
            <w:vAlign w:val="center"/>
            <w:hideMark/>
          </w:tcPr>
          <w:p w14:paraId="703A208D" w14:textId="77777777" w:rsidR="00DD1C27" w:rsidRPr="00F24EFB" w:rsidRDefault="00DD1C27" w:rsidP="00DD1C27">
            <w:pPr>
              <w:pStyle w:val="Compact"/>
              <w:keepLines/>
              <w:rPr>
                <w:lang w:eastAsia="en-GB"/>
              </w:rPr>
            </w:pPr>
            <w:r w:rsidRPr="00F24EFB">
              <w:rPr>
                <w:lang w:eastAsia="en-GB"/>
              </w:rPr>
              <w:t>International normalized ratio (observable entity)</w:t>
            </w:r>
          </w:p>
        </w:tc>
        <w:tc>
          <w:tcPr>
            <w:tcW w:w="1782" w:type="dxa"/>
            <w:tcBorders>
              <w:top w:val="nil"/>
              <w:left w:val="nil"/>
              <w:bottom w:val="nil"/>
              <w:right w:val="nil"/>
            </w:tcBorders>
            <w:shd w:val="clear" w:color="auto" w:fill="auto"/>
            <w:noWrap/>
            <w:vAlign w:val="center"/>
            <w:hideMark/>
          </w:tcPr>
          <w:p w14:paraId="00FFB61D" w14:textId="77777777" w:rsidR="00DD1C27" w:rsidRPr="00F24EFB" w:rsidRDefault="00DD1C27" w:rsidP="00DD1C27">
            <w:pPr>
              <w:pStyle w:val="Compact"/>
              <w:keepLines/>
              <w:rPr>
                <w:lang w:eastAsia="en-GB"/>
              </w:rPr>
            </w:pPr>
            <w:r w:rsidRPr="00F24EFB">
              <w:rPr>
                <w:lang w:eastAsia="en-GB"/>
              </w:rPr>
              <w:t>International normalized ratio (observable entity)</w:t>
            </w:r>
          </w:p>
        </w:tc>
      </w:tr>
      <w:tr w:rsidR="00DD1C27" w:rsidRPr="00F24EFB" w14:paraId="548F9F94" w14:textId="77777777" w:rsidTr="00DD1C27">
        <w:trPr>
          <w:trHeight w:val="288"/>
        </w:trPr>
        <w:tc>
          <w:tcPr>
            <w:tcW w:w="766" w:type="dxa"/>
            <w:tcBorders>
              <w:top w:val="nil"/>
              <w:left w:val="nil"/>
              <w:bottom w:val="nil"/>
              <w:right w:val="nil"/>
            </w:tcBorders>
            <w:shd w:val="clear" w:color="auto" w:fill="auto"/>
            <w:noWrap/>
            <w:vAlign w:val="center"/>
            <w:hideMark/>
          </w:tcPr>
          <w:p w14:paraId="24F61461" w14:textId="77777777" w:rsidR="00DD1C27" w:rsidRPr="00F24EFB" w:rsidRDefault="00DD1C27" w:rsidP="00DD1C27">
            <w:pPr>
              <w:pStyle w:val="Compact"/>
              <w:keepLines/>
              <w:rPr>
                <w:lang w:eastAsia="en-GB"/>
              </w:rPr>
            </w:pPr>
            <w:r w:rsidRPr="00F24EFB">
              <w:rPr>
                <w:lang w:eastAsia="en-GB"/>
              </w:rPr>
              <w:t>48970</w:t>
            </w:r>
          </w:p>
        </w:tc>
        <w:tc>
          <w:tcPr>
            <w:tcW w:w="766" w:type="dxa"/>
            <w:tcBorders>
              <w:top w:val="nil"/>
              <w:left w:val="nil"/>
              <w:bottom w:val="nil"/>
              <w:right w:val="nil"/>
            </w:tcBorders>
            <w:shd w:val="clear" w:color="auto" w:fill="auto"/>
            <w:noWrap/>
            <w:vAlign w:val="center"/>
            <w:hideMark/>
          </w:tcPr>
          <w:p w14:paraId="0F7895B2" w14:textId="77777777" w:rsidR="00DD1C27" w:rsidRPr="00F24EFB" w:rsidRDefault="00DD1C27" w:rsidP="00DD1C27">
            <w:pPr>
              <w:pStyle w:val="Compact"/>
              <w:keepLines/>
              <w:rPr>
                <w:lang w:eastAsia="en-GB"/>
              </w:rPr>
            </w:pPr>
            <w:r w:rsidRPr="00F24EFB">
              <w:rPr>
                <w:lang w:eastAsia="en-GB"/>
              </w:rPr>
              <w:t>16240</w:t>
            </w:r>
          </w:p>
        </w:tc>
        <w:tc>
          <w:tcPr>
            <w:tcW w:w="986" w:type="dxa"/>
            <w:tcBorders>
              <w:top w:val="nil"/>
              <w:left w:val="nil"/>
              <w:bottom w:val="nil"/>
              <w:right w:val="nil"/>
            </w:tcBorders>
            <w:shd w:val="clear" w:color="auto" w:fill="auto"/>
            <w:noWrap/>
            <w:vAlign w:val="center"/>
            <w:hideMark/>
          </w:tcPr>
          <w:p w14:paraId="201399F1" w14:textId="77777777" w:rsidR="00DD1C27" w:rsidRPr="00F24EFB" w:rsidRDefault="00DD1C27" w:rsidP="00DD1C27">
            <w:pPr>
              <w:pStyle w:val="Compact"/>
              <w:keepLines/>
              <w:rPr>
                <w:lang w:eastAsia="en-GB"/>
              </w:rPr>
            </w:pPr>
            <w:r w:rsidRPr="00F24EFB">
              <w:rPr>
                <w:lang w:eastAsia="en-GB"/>
              </w:rPr>
              <w:t>144</w:t>
            </w:r>
          </w:p>
        </w:tc>
        <w:tc>
          <w:tcPr>
            <w:tcW w:w="895" w:type="dxa"/>
            <w:tcBorders>
              <w:top w:val="nil"/>
              <w:left w:val="nil"/>
              <w:bottom w:val="nil"/>
              <w:right w:val="nil"/>
            </w:tcBorders>
            <w:shd w:val="clear" w:color="auto" w:fill="auto"/>
            <w:noWrap/>
            <w:vAlign w:val="center"/>
            <w:hideMark/>
          </w:tcPr>
          <w:p w14:paraId="2B0588F2" w14:textId="705918DE" w:rsidR="00DD1C27" w:rsidRPr="00F24EFB" w:rsidRDefault="00DD1C27" w:rsidP="00DD1C27">
            <w:pPr>
              <w:pStyle w:val="Compact"/>
              <w:keepLines/>
              <w:rPr>
                <w:lang w:eastAsia="en-GB"/>
              </w:rPr>
            </w:pPr>
            <w:r w:rsidRPr="00F24EFB">
              <w:rPr>
                <w:lang w:eastAsia="en-GB"/>
              </w:rPr>
              <w:t>2.2</w:t>
            </w:r>
            <w:r>
              <w:rPr>
                <w:lang w:eastAsia="en-GB"/>
              </w:rPr>
              <w:t>%</w:t>
            </w:r>
          </w:p>
        </w:tc>
        <w:tc>
          <w:tcPr>
            <w:tcW w:w="1255" w:type="dxa"/>
            <w:tcBorders>
              <w:top w:val="nil"/>
              <w:left w:val="nil"/>
              <w:bottom w:val="nil"/>
              <w:right w:val="nil"/>
            </w:tcBorders>
            <w:shd w:val="clear" w:color="auto" w:fill="auto"/>
            <w:noWrap/>
            <w:vAlign w:val="center"/>
            <w:hideMark/>
          </w:tcPr>
          <w:p w14:paraId="0E636FF4" w14:textId="77777777" w:rsidR="00DD1C27" w:rsidRPr="00F24EFB" w:rsidRDefault="00DD1C27" w:rsidP="00DD1C27">
            <w:pPr>
              <w:pStyle w:val="Compact"/>
              <w:keepLines/>
              <w:rPr>
                <w:lang w:eastAsia="en-GB"/>
              </w:rPr>
            </w:pPr>
            <w:r w:rsidRPr="00F24EFB">
              <w:rPr>
                <w:lang w:eastAsia="en-GB"/>
              </w:rPr>
              <w:t>1.8</w:t>
            </w:r>
          </w:p>
        </w:tc>
        <w:tc>
          <w:tcPr>
            <w:tcW w:w="1292" w:type="dxa"/>
            <w:tcBorders>
              <w:top w:val="nil"/>
              <w:left w:val="nil"/>
              <w:bottom w:val="nil"/>
              <w:right w:val="nil"/>
            </w:tcBorders>
            <w:shd w:val="clear" w:color="auto" w:fill="auto"/>
            <w:noWrap/>
            <w:vAlign w:val="center"/>
            <w:hideMark/>
          </w:tcPr>
          <w:p w14:paraId="17CA946C" w14:textId="77777777" w:rsidR="00DD1C27" w:rsidRPr="00F24EFB" w:rsidRDefault="00DD1C27" w:rsidP="00DD1C27">
            <w:pPr>
              <w:pStyle w:val="Compact"/>
              <w:keepLines/>
              <w:rPr>
                <w:lang w:eastAsia="en-GB"/>
              </w:rPr>
            </w:pPr>
            <w:r w:rsidRPr="00F24EFB">
              <w:rPr>
                <w:lang w:eastAsia="en-GB"/>
              </w:rPr>
              <w:t>Venous pH (TC)</w:t>
            </w:r>
          </w:p>
        </w:tc>
        <w:tc>
          <w:tcPr>
            <w:tcW w:w="1255" w:type="dxa"/>
            <w:tcBorders>
              <w:top w:val="nil"/>
              <w:left w:val="nil"/>
              <w:bottom w:val="nil"/>
              <w:right w:val="nil"/>
            </w:tcBorders>
            <w:shd w:val="clear" w:color="auto" w:fill="auto"/>
            <w:noWrap/>
            <w:vAlign w:val="center"/>
            <w:hideMark/>
          </w:tcPr>
          <w:p w14:paraId="51ACB03A" w14:textId="77777777" w:rsidR="00DD1C27" w:rsidRPr="00F24EFB" w:rsidRDefault="00DD1C27" w:rsidP="00DD1C27">
            <w:pPr>
              <w:pStyle w:val="Compact"/>
              <w:keepLines/>
              <w:rPr>
                <w:lang w:eastAsia="en-GB"/>
              </w:rPr>
            </w:pPr>
            <w:r w:rsidRPr="00F24EFB">
              <w:rPr>
                <w:lang w:eastAsia="en-GB"/>
              </w:rPr>
              <w:t>Value</w:t>
            </w:r>
          </w:p>
        </w:tc>
        <w:tc>
          <w:tcPr>
            <w:tcW w:w="1292" w:type="dxa"/>
            <w:tcBorders>
              <w:top w:val="nil"/>
              <w:left w:val="nil"/>
              <w:bottom w:val="nil"/>
              <w:right w:val="nil"/>
            </w:tcBorders>
            <w:shd w:val="clear" w:color="auto" w:fill="auto"/>
            <w:noWrap/>
            <w:vAlign w:val="center"/>
            <w:hideMark/>
          </w:tcPr>
          <w:p w14:paraId="68F1755D" w14:textId="77777777" w:rsidR="00DD1C27" w:rsidRPr="00F24EFB" w:rsidRDefault="00DD1C27" w:rsidP="00DD1C27">
            <w:pPr>
              <w:pStyle w:val="Compact"/>
              <w:keepLines/>
              <w:rPr>
                <w:lang w:eastAsia="en-GB"/>
              </w:rPr>
            </w:pPr>
            <w:r w:rsidRPr="00F24EFB">
              <w:rPr>
                <w:lang w:eastAsia="en-GB"/>
              </w:rPr>
              <w:t>Venous pH (TC)</w:t>
            </w:r>
          </w:p>
        </w:tc>
        <w:tc>
          <w:tcPr>
            <w:tcW w:w="2673" w:type="dxa"/>
            <w:tcBorders>
              <w:top w:val="nil"/>
              <w:left w:val="nil"/>
              <w:bottom w:val="nil"/>
              <w:right w:val="nil"/>
            </w:tcBorders>
            <w:shd w:val="clear" w:color="auto" w:fill="auto"/>
            <w:noWrap/>
            <w:vAlign w:val="center"/>
            <w:hideMark/>
          </w:tcPr>
          <w:p w14:paraId="123057E4" w14:textId="77777777" w:rsidR="00DD1C27" w:rsidRPr="00F24EFB" w:rsidRDefault="00DD1C27" w:rsidP="00DD1C27">
            <w:pPr>
              <w:pStyle w:val="Compact"/>
              <w:keepLines/>
              <w:rPr>
                <w:lang w:eastAsia="en-GB"/>
              </w:rPr>
            </w:pPr>
            <w:r w:rsidRPr="00F24EFB">
              <w:rPr>
                <w:lang w:eastAsia="en-GB"/>
              </w:rPr>
              <w:t>Free Form Lab Test.Value</w:t>
            </w:r>
          </w:p>
        </w:tc>
        <w:tc>
          <w:tcPr>
            <w:tcW w:w="2025" w:type="dxa"/>
            <w:tcBorders>
              <w:top w:val="nil"/>
              <w:left w:val="nil"/>
              <w:bottom w:val="nil"/>
              <w:right w:val="nil"/>
            </w:tcBorders>
            <w:shd w:val="clear" w:color="auto" w:fill="auto"/>
            <w:noWrap/>
            <w:vAlign w:val="center"/>
            <w:hideMark/>
          </w:tcPr>
          <w:p w14:paraId="63A876E8" w14:textId="77777777" w:rsidR="00DD1C27" w:rsidRPr="00F24EFB" w:rsidRDefault="00DD1C27" w:rsidP="00DD1C27">
            <w:pPr>
              <w:pStyle w:val="Compact"/>
              <w:keepLines/>
              <w:rPr>
                <w:lang w:eastAsia="en-GB"/>
              </w:rPr>
            </w:pPr>
            <w:r w:rsidRPr="00F24EFB">
              <w:rPr>
                <w:lang w:eastAsia="en-GB"/>
              </w:rPr>
              <w:t>Laboratory data interpretation (procedure)</w:t>
            </w:r>
          </w:p>
        </w:tc>
        <w:tc>
          <w:tcPr>
            <w:tcW w:w="1782" w:type="dxa"/>
            <w:tcBorders>
              <w:top w:val="nil"/>
              <w:left w:val="nil"/>
              <w:bottom w:val="nil"/>
              <w:right w:val="nil"/>
            </w:tcBorders>
            <w:shd w:val="clear" w:color="auto" w:fill="auto"/>
            <w:noWrap/>
            <w:vAlign w:val="center"/>
            <w:hideMark/>
          </w:tcPr>
          <w:p w14:paraId="50E67B25" w14:textId="77777777" w:rsidR="00DD1C27" w:rsidRPr="00F24EFB" w:rsidRDefault="00DD1C27" w:rsidP="00DD1C27">
            <w:pPr>
              <w:pStyle w:val="Compact"/>
              <w:keepLines/>
              <w:rPr>
                <w:lang w:eastAsia="en-GB"/>
              </w:rPr>
            </w:pPr>
            <w:r w:rsidRPr="00F24EFB">
              <w:rPr>
                <w:lang w:eastAsia="en-GB"/>
              </w:rPr>
              <w:t>Measurement (qualifier value)</w:t>
            </w:r>
          </w:p>
        </w:tc>
      </w:tr>
      <w:tr w:rsidR="00DD1C27" w:rsidRPr="00F24EFB" w14:paraId="11E053EC" w14:textId="77777777" w:rsidTr="00DD1C27">
        <w:trPr>
          <w:trHeight w:val="288"/>
        </w:trPr>
        <w:tc>
          <w:tcPr>
            <w:tcW w:w="766" w:type="dxa"/>
            <w:tcBorders>
              <w:top w:val="nil"/>
              <w:left w:val="nil"/>
              <w:bottom w:val="nil"/>
              <w:right w:val="nil"/>
            </w:tcBorders>
            <w:shd w:val="clear" w:color="auto" w:fill="auto"/>
            <w:noWrap/>
            <w:vAlign w:val="center"/>
            <w:hideMark/>
          </w:tcPr>
          <w:p w14:paraId="47EF56EA" w14:textId="77777777" w:rsidR="00DD1C27" w:rsidRPr="00F24EFB" w:rsidRDefault="00DD1C27" w:rsidP="00DD1C27">
            <w:pPr>
              <w:pStyle w:val="Compact"/>
              <w:keepLines/>
              <w:rPr>
                <w:lang w:eastAsia="en-GB"/>
              </w:rPr>
            </w:pPr>
            <w:r w:rsidRPr="00F24EFB">
              <w:rPr>
                <w:lang w:eastAsia="en-GB"/>
              </w:rPr>
              <w:t>22542</w:t>
            </w:r>
          </w:p>
        </w:tc>
        <w:tc>
          <w:tcPr>
            <w:tcW w:w="766" w:type="dxa"/>
            <w:tcBorders>
              <w:top w:val="nil"/>
              <w:left w:val="nil"/>
              <w:bottom w:val="nil"/>
              <w:right w:val="nil"/>
            </w:tcBorders>
            <w:shd w:val="clear" w:color="auto" w:fill="auto"/>
            <w:noWrap/>
            <w:vAlign w:val="center"/>
            <w:hideMark/>
          </w:tcPr>
          <w:p w14:paraId="43E62879" w14:textId="77777777" w:rsidR="00DD1C27" w:rsidRPr="00F24EFB" w:rsidRDefault="00DD1C27" w:rsidP="00DD1C27">
            <w:pPr>
              <w:pStyle w:val="Compact"/>
              <w:keepLines/>
              <w:rPr>
                <w:lang w:eastAsia="en-GB"/>
              </w:rPr>
            </w:pPr>
            <w:r w:rsidRPr="00F24EFB">
              <w:rPr>
                <w:lang w:eastAsia="en-GB"/>
              </w:rPr>
              <w:t>43995</w:t>
            </w:r>
          </w:p>
        </w:tc>
        <w:tc>
          <w:tcPr>
            <w:tcW w:w="986" w:type="dxa"/>
            <w:tcBorders>
              <w:top w:val="nil"/>
              <w:left w:val="nil"/>
              <w:bottom w:val="nil"/>
              <w:right w:val="nil"/>
            </w:tcBorders>
            <w:shd w:val="clear" w:color="auto" w:fill="auto"/>
            <w:noWrap/>
            <w:vAlign w:val="center"/>
            <w:hideMark/>
          </w:tcPr>
          <w:p w14:paraId="6FAB7F26" w14:textId="77777777" w:rsidR="00DD1C27" w:rsidRPr="00F24EFB" w:rsidRDefault="00DD1C27" w:rsidP="00DD1C27">
            <w:pPr>
              <w:pStyle w:val="Compact"/>
              <w:keepLines/>
              <w:rPr>
                <w:lang w:eastAsia="en-GB"/>
              </w:rPr>
            </w:pPr>
            <w:r w:rsidRPr="00F24EFB">
              <w:rPr>
                <w:lang w:eastAsia="en-GB"/>
              </w:rPr>
              <w:t>3920</w:t>
            </w:r>
          </w:p>
        </w:tc>
        <w:tc>
          <w:tcPr>
            <w:tcW w:w="895" w:type="dxa"/>
            <w:tcBorders>
              <w:top w:val="nil"/>
              <w:left w:val="nil"/>
              <w:bottom w:val="nil"/>
              <w:right w:val="nil"/>
            </w:tcBorders>
            <w:shd w:val="clear" w:color="auto" w:fill="auto"/>
            <w:noWrap/>
            <w:vAlign w:val="center"/>
            <w:hideMark/>
          </w:tcPr>
          <w:p w14:paraId="2139C2CD" w14:textId="52A8AFC0" w:rsidR="00DD1C27" w:rsidRPr="00F24EFB" w:rsidRDefault="00DD1C27" w:rsidP="00DD1C27">
            <w:pPr>
              <w:pStyle w:val="Compact"/>
              <w:keepLines/>
              <w:rPr>
                <w:lang w:eastAsia="en-GB"/>
              </w:rPr>
            </w:pPr>
            <w:r w:rsidRPr="00F24EFB">
              <w:rPr>
                <w:lang w:eastAsia="en-GB"/>
              </w:rPr>
              <w:t>60.4</w:t>
            </w:r>
            <w:r>
              <w:rPr>
                <w:lang w:eastAsia="en-GB"/>
              </w:rPr>
              <w:t>%</w:t>
            </w:r>
          </w:p>
        </w:tc>
        <w:tc>
          <w:tcPr>
            <w:tcW w:w="1255" w:type="dxa"/>
            <w:tcBorders>
              <w:top w:val="nil"/>
              <w:left w:val="nil"/>
              <w:bottom w:val="nil"/>
              <w:right w:val="nil"/>
            </w:tcBorders>
            <w:shd w:val="clear" w:color="auto" w:fill="auto"/>
            <w:noWrap/>
            <w:vAlign w:val="center"/>
            <w:hideMark/>
          </w:tcPr>
          <w:p w14:paraId="3FF2FED3" w14:textId="77777777" w:rsidR="00DD1C27" w:rsidRPr="00F24EFB" w:rsidRDefault="00DD1C27" w:rsidP="00DD1C27">
            <w:pPr>
              <w:pStyle w:val="Compact"/>
              <w:keepLines/>
              <w:rPr>
                <w:lang w:eastAsia="en-GB"/>
              </w:rPr>
            </w:pPr>
            <w:r w:rsidRPr="00F24EFB">
              <w:rPr>
                <w:lang w:eastAsia="en-GB"/>
              </w:rPr>
              <w:t>7.8</w:t>
            </w:r>
          </w:p>
        </w:tc>
        <w:tc>
          <w:tcPr>
            <w:tcW w:w="1292" w:type="dxa"/>
            <w:tcBorders>
              <w:top w:val="nil"/>
              <w:left w:val="nil"/>
              <w:bottom w:val="nil"/>
              <w:right w:val="nil"/>
            </w:tcBorders>
            <w:shd w:val="clear" w:color="auto" w:fill="auto"/>
            <w:noWrap/>
            <w:vAlign w:val="center"/>
            <w:hideMark/>
          </w:tcPr>
          <w:p w14:paraId="6826C203" w14:textId="77777777" w:rsidR="00DD1C27" w:rsidRPr="00F24EFB" w:rsidRDefault="00DD1C27" w:rsidP="00DD1C27">
            <w:pPr>
              <w:pStyle w:val="Compact"/>
              <w:keepLines/>
              <w:rPr>
                <w:lang w:eastAsia="en-GB"/>
              </w:rPr>
            </w:pPr>
            <w:r w:rsidRPr="00F24EFB">
              <w:rPr>
                <w:lang w:eastAsia="en-GB"/>
              </w:rPr>
              <w:t>Neutrophils</w:t>
            </w:r>
          </w:p>
        </w:tc>
        <w:tc>
          <w:tcPr>
            <w:tcW w:w="1255" w:type="dxa"/>
            <w:tcBorders>
              <w:top w:val="nil"/>
              <w:left w:val="nil"/>
              <w:bottom w:val="nil"/>
              <w:right w:val="nil"/>
            </w:tcBorders>
            <w:shd w:val="clear" w:color="auto" w:fill="auto"/>
            <w:noWrap/>
            <w:vAlign w:val="center"/>
            <w:hideMark/>
          </w:tcPr>
          <w:p w14:paraId="31EDD35E" w14:textId="77777777" w:rsidR="00DD1C27" w:rsidRPr="00F24EFB" w:rsidRDefault="00DD1C27" w:rsidP="00DD1C27">
            <w:pPr>
              <w:pStyle w:val="Compact"/>
              <w:keepLines/>
              <w:rPr>
                <w:lang w:eastAsia="en-GB"/>
              </w:rPr>
            </w:pPr>
            <w:r w:rsidRPr="00F24EFB">
              <w:rPr>
                <w:lang w:eastAsia="en-GB"/>
              </w:rPr>
              <w:t>Neutrophils</w:t>
            </w:r>
          </w:p>
        </w:tc>
        <w:tc>
          <w:tcPr>
            <w:tcW w:w="1292" w:type="dxa"/>
            <w:tcBorders>
              <w:top w:val="nil"/>
              <w:left w:val="nil"/>
              <w:bottom w:val="nil"/>
              <w:right w:val="nil"/>
            </w:tcBorders>
            <w:shd w:val="clear" w:color="auto" w:fill="auto"/>
            <w:noWrap/>
            <w:vAlign w:val="center"/>
            <w:hideMark/>
          </w:tcPr>
          <w:p w14:paraId="0BD294AB" w14:textId="77777777" w:rsidR="00DD1C27" w:rsidRPr="00F24EFB" w:rsidRDefault="00DD1C27" w:rsidP="00DD1C27">
            <w:pPr>
              <w:pStyle w:val="Compact"/>
              <w:keepLines/>
              <w:rPr>
                <w:lang w:eastAsia="en-GB"/>
              </w:rPr>
            </w:pPr>
            <w:r w:rsidRPr="00F24EFB">
              <w:rPr>
                <w:lang w:eastAsia="en-GB"/>
              </w:rPr>
              <w:t>Neutrophils</w:t>
            </w:r>
          </w:p>
        </w:tc>
        <w:tc>
          <w:tcPr>
            <w:tcW w:w="2673" w:type="dxa"/>
            <w:tcBorders>
              <w:top w:val="nil"/>
              <w:left w:val="nil"/>
              <w:bottom w:val="nil"/>
              <w:right w:val="nil"/>
            </w:tcBorders>
            <w:shd w:val="clear" w:color="auto" w:fill="auto"/>
            <w:noWrap/>
            <w:vAlign w:val="center"/>
            <w:hideMark/>
          </w:tcPr>
          <w:p w14:paraId="289E1D98" w14:textId="01636C89" w:rsidR="00DD1C27" w:rsidRPr="00F24EFB" w:rsidRDefault="00DD1C27" w:rsidP="00DD1C27">
            <w:pPr>
              <w:pStyle w:val="Compact"/>
              <w:keepLines/>
              <w:rPr>
                <w:lang w:eastAsia="en-GB"/>
              </w:rPr>
            </w:pPr>
            <w:r w:rsidRPr="00F24EFB">
              <w:rPr>
                <w:lang w:eastAsia="en-GB"/>
              </w:rPr>
              <w:t>Neutrophils.Neutrophils</w:t>
            </w:r>
          </w:p>
        </w:tc>
        <w:tc>
          <w:tcPr>
            <w:tcW w:w="2025" w:type="dxa"/>
            <w:tcBorders>
              <w:top w:val="nil"/>
              <w:left w:val="nil"/>
              <w:bottom w:val="nil"/>
              <w:right w:val="nil"/>
            </w:tcBorders>
            <w:shd w:val="clear" w:color="auto" w:fill="auto"/>
            <w:noWrap/>
            <w:vAlign w:val="center"/>
            <w:hideMark/>
          </w:tcPr>
          <w:p w14:paraId="54E20FE8" w14:textId="77777777" w:rsidR="00DD1C27" w:rsidRPr="00F24EFB" w:rsidRDefault="00DD1C27" w:rsidP="00DD1C27">
            <w:pPr>
              <w:pStyle w:val="Compact"/>
              <w:keepLines/>
              <w:rPr>
                <w:lang w:eastAsia="en-GB"/>
              </w:rPr>
            </w:pPr>
            <w:r w:rsidRPr="00F24EFB">
              <w:rPr>
                <w:lang w:eastAsia="en-GB"/>
              </w:rPr>
              <w:t>Laboratory test (procedure)</w:t>
            </w:r>
          </w:p>
        </w:tc>
        <w:tc>
          <w:tcPr>
            <w:tcW w:w="1782" w:type="dxa"/>
            <w:tcBorders>
              <w:top w:val="nil"/>
              <w:left w:val="nil"/>
              <w:bottom w:val="nil"/>
              <w:right w:val="nil"/>
            </w:tcBorders>
            <w:shd w:val="clear" w:color="auto" w:fill="auto"/>
            <w:noWrap/>
            <w:vAlign w:val="center"/>
            <w:hideMark/>
          </w:tcPr>
          <w:p w14:paraId="7F892041" w14:textId="77777777" w:rsidR="00DD1C27" w:rsidRPr="00F24EFB" w:rsidRDefault="00DD1C27" w:rsidP="00DD1C27">
            <w:pPr>
              <w:pStyle w:val="Compact"/>
              <w:keepLines/>
              <w:rPr>
                <w:lang w:eastAsia="en-GB"/>
              </w:rPr>
            </w:pPr>
            <w:r w:rsidRPr="00F24EFB">
              <w:rPr>
                <w:lang w:eastAsia="en-GB"/>
              </w:rPr>
              <w:t>Laboratory test (procedure)</w:t>
            </w:r>
          </w:p>
        </w:tc>
      </w:tr>
      <w:tr w:rsidR="00DD1C27" w:rsidRPr="00F24EFB" w14:paraId="1E7ED481" w14:textId="77777777" w:rsidTr="00DD1C27">
        <w:trPr>
          <w:trHeight w:val="288"/>
        </w:trPr>
        <w:tc>
          <w:tcPr>
            <w:tcW w:w="766" w:type="dxa"/>
            <w:tcBorders>
              <w:top w:val="nil"/>
              <w:left w:val="nil"/>
              <w:right w:val="nil"/>
            </w:tcBorders>
            <w:shd w:val="clear" w:color="auto" w:fill="auto"/>
            <w:noWrap/>
            <w:vAlign w:val="center"/>
            <w:hideMark/>
          </w:tcPr>
          <w:p w14:paraId="660045D8" w14:textId="77777777" w:rsidR="00DD1C27" w:rsidRPr="00F24EFB" w:rsidRDefault="00DD1C27" w:rsidP="00DD1C27">
            <w:pPr>
              <w:pStyle w:val="Compact"/>
              <w:keepLines/>
              <w:rPr>
                <w:lang w:eastAsia="en-GB"/>
              </w:rPr>
            </w:pPr>
            <w:r w:rsidRPr="00F24EFB">
              <w:rPr>
                <w:lang w:eastAsia="en-GB"/>
              </w:rPr>
              <w:t>19505</w:t>
            </w:r>
          </w:p>
        </w:tc>
        <w:tc>
          <w:tcPr>
            <w:tcW w:w="766" w:type="dxa"/>
            <w:tcBorders>
              <w:top w:val="nil"/>
              <w:left w:val="nil"/>
              <w:right w:val="nil"/>
            </w:tcBorders>
            <w:shd w:val="clear" w:color="auto" w:fill="auto"/>
            <w:noWrap/>
            <w:vAlign w:val="center"/>
            <w:hideMark/>
          </w:tcPr>
          <w:p w14:paraId="338469C1" w14:textId="77777777" w:rsidR="00DD1C27" w:rsidRPr="00F24EFB" w:rsidRDefault="00DD1C27" w:rsidP="00DD1C27">
            <w:pPr>
              <w:pStyle w:val="Compact"/>
              <w:keepLines/>
              <w:rPr>
                <w:lang w:eastAsia="en-GB"/>
              </w:rPr>
            </w:pPr>
            <w:r w:rsidRPr="00F24EFB">
              <w:rPr>
                <w:lang w:eastAsia="en-GB"/>
              </w:rPr>
              <w:t>16240</w:t>
            </w:r>
          </w:p>
        </w:tc>
        <w:tc>
          <w:tcPr>
            <w:tcW w:w="986" w:type="dxa"/>
            <w:tcBorders>
              <w:top w:val="nil"/>
              <w:left w:val="nil"/>
              <w:right w:val="nil"/>
            </w:tcBorders>
            <w:shd w:val="clear" w:color="auto" w:fill="auto"/>
            <w:noWrap/>
            <w:vAlign w:val="center"/>
            <w:hideMark/>
          </w:tcPr>
          <w:p w14:paraId="79D9D55F" w14:textId="77777777" w:rsidR="00DD1C27" w:rsidRPr="00F24EFB" w:rsidRDefault="00DD1C27" w:rsidP="00DD1C27">
            <w:pPr>
              <w:pStyle w:val="Compact"/>
              <w:keepLines/>
              <w:rPr>
                <w:lang w:eastAsia="en-GB"/>
              </w:rPr>
            </w:pPr>
            <w:r w:rsidRPr="00F24EFB">
              <w:rPr>
                <w:lang w:eastAsia="en-GB"/>
              </w:rPr>
              <w:t>5</w:t>
            </w:r>
          </w:p>
        </w:tc>
        <w:tc>
          <w:tcPr>
            <w:tcW w:w="895" w:type="dxa"/>
            <w:tcBorders>
              <w:top w:val="nil"/>
              <w:left w:val="nil"/>
              <w:right w:val="nil"/>
            </w:tcBorders>
            <w:shd w:val="clear" w:color="auto" w:fill="auto"/>
            <w:noWrap/>
            <w:vAlign w:val="center"/>
            <w:hideMark/>
          </w:tcPr>
          <w:p w14:paraId="34DB898F" w14:textId="2C6B3CEE" w:rsidR="00DD1C27" w:rsidRPr="00F24EFB" w:rsidRDefault="00DD1C27" w:rsidP="00DD1C27">
            <w:pPr>
              <w:pStyle w:val="Compact"/>
              <w:keepLines/>
              <w:rPr>
                <w:lang w:eastAsia="en-GB"/>
              </w:rPr>
            </w:pPr>
            <w:r w:rsidRPr="00F24EFB">
              <w:rPr>
                <w:lang w:eastAsia="en-GB"/>
              </w:rPr>
              <w:t>0.1</w:t>
            </w:r>
            <w:r>
              <w:rPr>
                <w:lang w:eastAsia="en-GB"/>
              </w:rPr>
              <w:t>%</w:t>
            </w:r>
          </w:p>
        </w:tc>
        <w:tc>
          <w:tcPr>
            <w:tcW w:w="1255" w:type="dxa"/>
            <w:tcBorders>
              <w:top w:val="nil"/>
              <w:left w:val="nil"/>
              <w:right w:val="nil"/>
            </w:tcBorders>
            <w:shd w:val="clear" w:color="auto" w:fill="auto"/>
            <w:noWrap/>
            <w:vAlign w:val="center"/>
            <w:hideMark/>
          </w:tcPr>
          <w:p w14:paraId="65390A17" w14:textId="77777777" w:rsidR="00DD1C27" w:rsidRPr="00F24EFB" w:rsidRDefault="00DD1C27" w:rsidP="00DD1C27">
            <w:pPr>
              <w:pStyle w:val="Compact"/>
              <w:keepLines/>
              <w:rPr>
                <w:lang w:eastAsia="en-GB"/>
              </w:rPr>
            </w:pPr>
            <w:r w:rsidRPr="00F24EFB">
              <w:rPr>
                <w:lang w:eastAsia="en-GB"/>
              </w:rPr>
              <w:t>1.6</w:t>
            </w:r>
          </w:p>
        </w:tc>
        <w:tc>
          <w:tcPr>
            <w:tcW w:w="1292" w:type="dxa"/>
            <w:tcBorders>
              <w:top w:val="nil"/>
              <w:left w:val="nil"/>
              <w:right w:val="nil"/>
            </w:tcBorders>
            <w:shd w:val="clear" w:color="auto" w:fill="auto"/>
            <w:noWrap/>
            <w:vAlign w:val="center"/>
            <w:hideMark/>
          </w:tcPr>
          <w:p w14:paraId="5844F7B6" w14:textId="77777777" w:rsidR="00DD1C27" w:rsidRPr="00F24EFB" w:rsidRDefault="00DD1C27" w:rsidP="00DD1C27">
            <w:pPr>
              <w:pStyle w:val="Compact"/>
              <w:keepLines/>
              <w:rPr>
                <w:lang w:eastAsia="en-GB"/>
              </w:rPr>
            </w:pPr>
            <w:r w:rsidRPr="00F24EFB">
              <w:rPr>
                <w:lang w:eastAsia="en-GB"/>
              </w:rPr>
              <w:t>Urea</w:t>
            </w:r>
          </w:p>
        </w:tc>
        <w:tc>
          <w:tcPr>
            <w:tcW w:w="1255" w:type="dxa"/>
            <w:tcBorders>
              <w:top w:val="nil"/>
              <w:left w:val="nil"/>
              <w:right w:val="nil"/>
            </w:tcBorders>
            <w:shd w:val="clear" w:color="auto" w:fill="auto"/>
            <w:noWrap/>
            <w:vAlign w:val="center"/>
            <w:hideMark/>
          </w:tcPr>
          <w:p w14:paraId="68DFD569" w14:textId="77777777" w:rsidR="00DD1C27" w:rsidRPr="00F24EFB" w:rsidRDefault="00DD1C27" w:rsidP="00DD1C27">
            <w:pPr>
              <w:pStyle w:val="Compact"/>
              <w:keepLines/>
              <w:rPr>
                <w:lang w:eastAsia="en-GB"/>
              </w:rPr>
            </w:pPr>
            <w:r w:rsidRPr="00F24EFB">
              <w:rPr>
                <w:lang w:eastAsia="en-GB"/>
              </w:rPr>
              <w:t>Value</w:t>
            </w:r>
          </w:p>
        </w:tc>
        <w:tc>
          <w:tcPr>
            <w:tcW w:w="1292" w:type="dxa"/>
            <w:tcBorders>
              <w:top w:val="nil"/>
              <w:left w:val="nil"/>
              <w:right w:val="nil"/>
            </w:tcBorders>
            <w:shd w:val="clear" w:color="auto" w:fill="auto"/>
            <w:noWrap/>
            <w:vAlign w:val="center"/>
            <w:hideMark/>
          </w:tcPr>
          <w:p w14:paraId="6E0B043E" w14:textId="77777777" w:rsidR="00DD1C27" w:rsidRPr="00F24EFB" w:rsidRDefault="00DD1C27" w:rsidP="00DD1C27">
            <w:pPr>
              <w:pStyle w:val="Compact"/>
              <w:keepLines/>
              <w:rPr>
                <w:lang w:eastAsia="en-GB"/>
              </w:rPr>
            </w:pPr>
            <w:r w:rsidRPr="00F24EFB">
              <w:rPr>
                <w:lang w:eastAsia="en-GB"/>
              </w:rPr>
              <w:t>Urea</w:t>
            </w:r>
          </w:p>
        </w:tc>
        <w:tc>
          <w:tcPr>
            <w:tcW w:w="2673" w:type="dxa"/>
            <w:tcBorders>
              <w:top w:val="nil"/>
              <w:left w:val="nil"/>
              <w:right w:val="nil"/>
            </w:tcBorders>
            <w:shd w:val="clear" w:color="auto" w:fill="auto"/>
            <w:noWrap/>
            <w:vAlign w:val="center"/>
            <w:hideMark/>
          </w:tcPr>
          <w:p w14:paraId="37AEBC54" w14:textId="77777777" w:rsidR="00DD1C27" w:rsidRPr="00F24EFB" w:rsidRDefault="00DD1C27" w:rsidP="00DD1C27">
            <w:pPr>
              <w:pStyle w:val="Compact"/>
              <w:keepLines/>
              <w:rPr>
                <w:lang w:eastAsia="en-GB"/>
              </w:rPr>
            </w:pPr>
            <w:r w:rsidRPr="00F24EFB">
              <w:rPr>
                <w:lang w:eastAsia="en-GB"/>
              </w:rPr>
              <w:t>Free Form Lab Test.Value</w:t>
            </w:r>
          </w:p>
        </w:tc>
        <w:tc>
          <w:tcPr>
            <w:tcW w:w="2025" w:type="dxa"/>
            <w:tcBorders>
              <w:top w:val="nil"/>
              <w:left w:val="nil"/>
              <w:right w:val="nil"/>
            </w:tcBorders>
            <w:shd w:val="clear" w:color="auto" w:fill="auto"/>
            <w:noWrap/>
            <w:vAlign w:val="center"/>
            <w:hideMark/>
          </w:tcPr>
          <w:p w14:paraId="457BBB75" w14:textId="77777777" w:rsidR="00DD1C27" w:rsidRPr="00F24EFB" w:rsidRDefault="00DD1C27" w:rsidP="00DD1C27">
            <w:pPr>
              <w:pStyle w:val="Compact"/>
              <w:keepLines/>
              <w:rPr>
                <w:lang w:eastAsia="en-GB"/>
              </w:rPr>
            </w:pPr>
            <w:r w:rsidRPr="00F24EFB">
              <w:rPr>
                <w:lang w:eastAsia="en-GB"/>
              </w:rPr>
              <w:t>Laboratory data interpretation (procedure)</w:t>
            </w:r>
          </w:p>
        </w:tc>
        <w:tc>
          <w:tcPr>
            <w:tcW w:w="1782" w:type="dxa"/>
            <w:tcBorders>
              <w:top w:val="nil"/>
              <w:left w:val="nil"/>
              <w:right w:val="nil"/>
            </w:tcBorders>
            <w:shd w:val="clear" w:color="auto" w:fill="auto"/>
            <w:noWrap/>
            <w:vAlign w:val="center"/>
            <w:hideMark/>
          </w:tcPr>
          <w:p w14:paraId="36D34249" w14:textId="77777777" w:rsidR="00DD1C27" w:rsidRPr="00F24EFB" w:rsidRDefault="00DD1C27" w:rsidP="00DD1C27">
            <w:pPr>
              <w:pStyle w:val="Compact"/>
              <w:keepLines/>
              <w:rPr>
                <w:lang w:eastAsia="en-GB"/>
              </w:rPr>
            </w:pPr>
            <w:r w:rsidRPr="00F24EFB">
              <w:rPr>
                <w:lang w:eastAsia="en-GB"/>
              </w:rPr>
              <w:t>Measurement (qualifier value)</w:t>
            </w:r>
          </w:p>
        </w:tc>
      </w:tr>
      <w:tr w:rsidR="00DD1C27" w:rsidRPr="00F24EFB" w14:paraId="4ECC208E" w14:textId="77777777" w:rsidTr="00DD1C27">
        <w:trPr>
          <w:trHeight w:val="288"/>
        </w:trPr>
        <w:tc>
          <w:tcPr>
            <w:tcW w:w="766" w:type="dxa"/>
            <w:tcBorders>
              <w:top w:val="nil"/>
              <w:left w:val="nil"/>
              <w:bottom w:val="single" w:sz="4" w:space="0" w:color="auto"/>
              <w:right w:val="nil"/>
            </w:tcBorders>
            <w:shd w:val="clear" w:color="auto" w:fill="auto"/>
            <w:noWrap/>
            <w:vAlign w:val="center"/>
            <w:hideMark/>
          </w:tcPr>
          <w:p w14:paraId="02AB18A2" w14:textId="77777777" w:rsidR="00DD1C27" w:rsidRPr="00F24EFB" w:rsidRDefault="00DD1C27" w:rsidP="00DD1C27">
            <w:pPr>
              <w:pStyle w:val="Compact"/>
              <w:keepLines/>
              <w:rPr>
                <w:lang w:eastAsia="en-GB"/>
              </w:rPr>
            </w:pPr>
            <w:r w:rsidRPr="00F24EFB">
              <w:rPr>
                <w:lang w:eastAsia="en-GB"/>
              </w:rPr>
              <w:t>48951</w:t>
            </w:r>
          </w:p>
        </w:tc>
        <w:tc>
          <w:tcPr>
            <w:tcW w:w="766" w:type="dxa"/>
            <w:tcBorders>
              <w:top w:val="nil"/>
              <w:left w:val="nil"/>
              <w:bottom w:val="single" w:sz="4" w:space="0" w:color="auto"/>
              <w:right w:val="nil"/>
            </w:tcBorders>
            <w:shd w:val="clear" w:color="auto" w:fill="auto"/>
            <w:noWrap/>
            <w:vAlign w:val="center"/>
            <w:hideMark/>
          </w:tcPr>
          <w:p w14:paraId="78DCA211" w14:textId="77777777" w:rsidR="00DD1C27" w:rsidRPr="00F24EFB" w:rsidRDefault="00DD1C27" w:rsidP="00DD1C27">
            <w:pPr>
              <w:pStyle w:val="Compact"/>
              <w:keepLines/>
              <w:rPr>
                <w:lang w:eastAsia="en-GB"/>
              </w:rPr>
            </w:pPr>
            <w:r w:rsidRPr="00F24EFB">
              <w:rPr>
                <w:lang w:eastAsia="en-GB"/>
              </w:rPr>
              <w:t>16240</w:t>
            </w:r>
          </w:p>
        </w:tc>
        <w:tc>
          <w:tcPr>
            <w:tcW w:w="986" w:type="dxa"/>
            <w:tcBorders>
              <w:top w:val="nil"/>
              <w:left w:val="nil"/>
              <w:bottom w:val="single" w:sz="4" w:space="0" w:color="auto"/>
              <w:right w:val="nil"/>
            </w:tcBorders>
            <w:shd w:val="clear" w:color="auto" w:fill="auto"/>
            <w:noWrap/>
            <w:vAlign w:val="center"/>
            <w:hideMark/>
          </w:tcPr>
          <w:p w14:paraId="43424E41" w14:textId="77777777" w:rsidR="00DD1C27" w:rsidRPr="00F24EFB" w:rsidRDefault="00DD1C27" w:rsidP="00DD1C27">
            <w:pPr>
              <w:pStyle w:val="Compact"/>
              <w:keepLines/>
              <w:rPr>
                <w:lang w:eastAsia="en-GB"/>
              </w:rPr>
            </w:pPr>
            <w:r w:rsidRPr="00F24EFB">
              <w:rPr>
                <w:lang w:eastAsia="en-GB"/>
              </w:rPr>
              <w:t>1009</w:t>
            </w:r>
          </w:p>
        </w:tc>
        <w:tc>
          <w:tcPr>
            <w:tcW w:w="895" w:type="dxa"/>
            <w:tcBorders>
              <w:top w:val="nil"/>
              <w:left w:val="nil"/>
              <w:bottom w:val="single" w:sz="4" w:space="0" w:color="auto"/>
              <w:right w:val="nil"/>
            </w:tcBorders>
            <w:shd w:val="clear" w:color="auto" w:fill="auto"/>
            <w:noWrap/>
            <w:vAlign w:val="center"/>
            <w:hideMark/>
          </w:tcPr>
          <w:p w14:paraId="61C0E98E" w14:textId="290D4AAF" w:rsidR="00DD1C27" w:rsidRPr="00F24EFB" w:rsidRDefault="00DD1C27" w:rsidP="00DD1C27">
            <w:pPr>
              <w:pStyle w:val="Compact"/>
              <w:keepLines/>
              <w:rPr>
                <w:lang w:eastAsia="en-GB"/>
              </w:rPr>
            </w:pPr>
            <w:r w:rsidRPr="00F24EFB">
              <w:rPr>
                <w:lang w:eastAsia="en-GB"/>
              </w:rPr>
              <w:t>15.5</w:t>
            </w:r>
            <w:r>
              <w:rPr>
                <w:lang w:eastAsia="en-GB"/>
              </w:rPr>
              <w:t>%</w:t>
            </w:r>
          </w:p>
        </w:tc>
        <w:tc>
          <w:tcPr>
            <w:tcW w:w="1255" w:type="dxa"/>
            <w:tcBorders>
              <w:top w:val="nil"/>
              <w:left w:val="nil"/>
              <w:bottom w:val="single" w:sz="4" w:space="0" w:color="auto"/>
              <w:right w:val="nil"/>
            </w:tcBorders>
            <w:shd w:val="clear" w:color="auto" w:fill="auto"/>
            <w:noWrap/>
            <w:vAlign w:val="center"/>
            <w:hideMark/>
          </w:tcPr>
          <w:p w14:paraId="40CCD38A" w14:textId="77777777" w:rsidR="00DD1C27" w:rsidRPr="00F24EFB" w:rsidRDefault="00DD1C27" w:rsidP="00DD1C27">
            <w:pPr>
              <w:pStyle w:val="Compact"/>
              <w:keepLines/>
              <w:rPr>
                <w:lang w:eastAsia="en-GB"/>
              </w:rPr>
            </w:pPr>
            <w:r w:rsidRPr="00F24EFB">
              <w:rPr>
                <w:lang w:eastAsia="en-GB"/>
              </w:rPr>
              <w:t>35.4</w:t>
            </w:r>
          </w:p>
        </w:tc>
        <w:tc>
          <w:tcPr>
            <w:tcW w:w="1292" w:type="dxa"/>
            <w:tcBorders>
              <w:top w:val="nil"/>
              <w:left w:val="nil"/>
              <w:bottom w:val="single" w:sz="4" w:space="0" w:color="auto"/>
              <w:right w:val="nil"/>
            </w:tcBorders>
            <w:shd w:val="clear" w:color="auto" w:fill="auto"/>
            <w:noWrap/>
            <w:vAlign w:val="center"/>
            <w:hideMark/>
          </w:tcPr>
          <w:p w14:paraId="0CDC1EA4" w14:textId="77777777" w:rsidR="00DD1C27" w:rsidRPr="00F24EFB" w:rsidRDefault="00DD1C27" w:rsidP="00DD1C27">
            <w:pPr>
              <w:pStyle w:val="Compact"/>
              <w:keepLines/>
              <w:rPr>
                <w:lang w:eastAsia="en-GB"/>
              </w:rPr>
            </w:pPr>
            <w:r w:rsidRPr="00F24EFB">
              <w:rPr>
                <w:lang w:eastAsia="en-GB"/>
              </w:rPr>
              <w:t>Na+</w:t>
            </w:r>
          </w:p>
        </w:tc>
        <w:tc>
          <w:tcPr>
            <w:tcW w:w="1255" w:type="dxa"/>
            <w:tcBorders>
              <w:top w:val="nil"/>
              <w:left w:val="nil"/>
              <w:bottom w:val="single" w:sz="4" w:space="0" w:color="auto"/>
              <w:right w:val="nil"/>
            </w:tcBorders>
            <w:shd w:val="clear" w:color="auto" w:fill="auto"/>
            <w:noWrap/>
            <w:vAlign w:val="center"/>
            <w:hideMark/>
          </w:tcPr>
          <w:p w14:paraId="73903452" w14:textId="77777777" w:rsidR="00DD1C27" w:rsidRPr="00F24EFB" w:rsidRDefault="00DD1C27" w:rsidP="00DD1C27">
            <w:pPr>
              <w:pStyle w:val="Compact"/>
              <w:keepLines/>
              <w:rPr>
                <w:lang w:eastAsia="en-GB"/>
              </w:rPr>
            </w:pPr>
            <w:r w:rsidRPr="00F24EFB">
              <w:rPr>
                <w:lang w:eastAsia="en-GB"/>
              </w:rPr>
              <w:t>Value</w:t>
            </w:r>
          </w:p>
        </w:tc>
        <w:tc>
          <w:tcPr>
            <w:tcW w:w="1292" w:type="dxa"/>
            <w:tcBorders>
              <w:top w:val="nil"/>
              <w:left w:val="nil"/>
              <w:bottom w:val="single" w:sz="4" w:space="0" w:color="auto"/>
              <w:right w:val="nil"/>
            </w:tcBorders>
            <w:shd w:val="clear" w:color="auto" w:fill="auto"/>
            <w:noWrap/>
            <w:vAlign w:val="center"/>
            <w:hideMark/>
          </w:tcPr>
          <w:p w14:paraId="7E341736" w14:textId="77777777" w:rsidR="00DD1C27" w:rsidRPr="00F24EFB" w:rsidRDefault="00DD1C27" w:rsidP="00DD1C27">
            <w:pPr>
              <w:pStyle w:val="Compact"/>
              <w:keepLines/>
              <w:rPr>
                <w:lang w:eastAsia="en-GB"/>
              </w:rPr>
            </w:pPr>
            <w:r w:rsidRPr="00F24EFB">
              <w:rPr>
                <w:lang w:eastAsia="en-GB"/>
              </w:rPr>
              <w:t>Na+</w:t>
            </w:r>
          </w:p>
        </w:tc>
        <w:tc>
          <w:tcPr>
            <w:tcW w:w="2673" w:type="dxa"/>
            <w:tcBorders>
              <w:top w:val="nil"/>
              <w:left w:val="nil"/>
              <w:bottom w:val="single" w:sz="4" w:space="0" w:color="auto"/>
              <w:right w:val="nil"/>
            </w:tcBorders>
            <w:shd w:val="clear" w:color="auto" w:fill="auto"/>
            <w:noWrap/>
            <w:vAlign w:val="center"/>
            <w:hideMark/>
          </w:tcPr>
          <w:p w14:paraId="2F6B6256" w14:textId="77777777" w:rsidR="00DD1C27" w:rsidRPr="00F24EFB" w:rsidRDefault="00DD1C27" w:rsidP="00DD1C27">
            <w:pPr>
              <w:pStyle w:val="Compact"/>
              <w:keepLines/>
              <w:rPr>
                <w:lang w:eastAsia="en-GB"/>
              </w:rPr>
            </w:pPr>
            <w:r w:rsidRPr="00F24EFB">
              <w:rPr>
                <w:lang w:eastAsia="en-GB"/>
              </w:rPr>
              <w:t>Free Form Lab Test.Value</w:t>
            </w:r>
          </w:p>
        </w:tc>
        <w:tc>
          <w:tcPr>
            <w:tcW w:w="2025" w:type="dxa"/>
            <w:tcBorders>
              <w:top w:val="nil"/>
              <w:left w:val="nil"/>
              <w:bottom w:val="single" w:sz="4" w:space="0" w:color="auto"/>
              <w:right w:val="nil"/>
            </w:tcBorders>
            <w:shd w:val="clear" w:color="auto" w:fill="auto"/>
            <w:noWrap/>
            <w:vAlign w:val="center"/>
            <w:hideMark/>
          </w:tcPr>
          <w:p w14:paraId="45A8507D" w14:textId="77777777" w:rsidR="00DD1C27" w:rsidRPr="00F24EFB" w:rsidRDefault="00DD1C27" w:rsidP="00DD1C27">
            <w:pPr>
              <w:pStyle w:val="Compact"/>
              <w:keepLines/>
              <w:rPr>
                <w:lang w:eastAsia="en-GB"/>
              </w:rPr>
            </w:pPr>
            <w:r w:rsidRPr="00F24EFB">
              <w:rPr>
                <w:lang w:eastAsia="en-GB"/>
              </w:rPr>
              <w:t>Laboratory data interpretation (procedure)</w:t>
            </w:r>
          </w:p>
        </w:tc>
        <w:tc>
          <w:tcPr>
            <w:tcW w:w="1782" w:type="dxa"/>
            <w:tcBorders>
              <w:top w:val="nil"/>
              <w:left w:val="nil"/>
              <w:bottom w:val="single" w:sz="4" w:space="0" w:color="auto"/>
              <w:right w:val="nil"/>
            </w:tcBorders>
            <w:shd w:val="clear" w:color="auto" w:fill="auto"/>
            <w:noWrap/>
            <w:vAlign w:val="center"/>
            <w:hideMark/>
          </w:tcPr>
          <w:p w14:paraId="65249DAE" w14:textId="77777777" w:rsidR="00DD1C27" w:rsidRPr="00F24EFB" w:rsidRDefault="00DD1C27" w:rsidP="00DD1C27">
            <w:pPr>
              <w:pStyle w:val="Compact"/>
              <w:keepLines/>
              <w:rPr>
                <w:lang w:eastAsia="en-GB"/>
              </w:rPr>
            </w:pPr>
            <w:r w:rsidRPr="00F24EFB">
              <w:rPr>
                <w:lang w:eastAsia="en-GB"/>
              </w:rPr>
              <w:t>Measurement (qualifier value)</w:t>
            </w:r>
          </w:p>
        </w:tc>
      </w:tr>
    </w:tbl>
    <w:p w14:paraId="57D194D5" w14:textId="69783CDB" w:rsidR="00F24EFB" w:rsidRDefault="00DD1C27" w:rsidP="00DD1C27">
      <w:pPr>
        <w:keepLines/>
      </w:pPr>
      <w:r>
        <w:t>* Int = Intervention, Att = Attribute</w:t>
      </w:r>
    </w:p>
    <w:p w14:paraId="4C598395" w14:textId="77777777" w:rsidR="00DD1C27" w:rsidRDefault="00DD1C27">
      <w:pPr>
        <w:spacing w:after="200" w:line="276" w:lineRule="auto"/>
      </w:pPr>
      <w:r>
        <w:br w:type="page"/>
      </w:r>
    </w:p>
    <w:p w14:paraId="39035F8B" w14:textId="18EE521E" w:rsidR="00F24EFB" w:rsidRDefault="00DD1C27">
      <w:r>
        <w:lastRenderedPageBreak/>
        <w:fldChar w:fldCharType="begin"/>
      </w:r>
      <w:r>
        <w:instrText xml:space="preserve"> REF _Ref56708865 \h </w:instrText>
      </w:r>
      <w:r>
        <w:fldChar w:fldCharType="separate"/>
      </w:r>
      <w:r w:rsidR="00206C5D">
        <w:t xml:space="preserve">Table </w:t>
      </w:r>
      <w:r w:rsidR="00206C5D">
        <w:rPr>
          <w:noProof/>
        </w:rPr>
        <w:t>1</w:t>
      </w:r>
      <w:r>
        <w:fldChar w:fldCharType="end"/>
      </w:r>
      <w:r>
        <w:t xml:space="preserve"> continued. </w:t>
      </w:r>
    </w:p>
    <w:tbl>
      <w:tblPr>
        <w:tblW w:w="14771" w:type="dxa"/>
        <w:tblLook w:val="04A0" w:firstRow="1" w:lastRow="0" w:firstColumn="1" w:lastColumn="0" w:noHBand="0" w:noVBand="1"/>
      </w:tblPr>
      <w:tblGrid>
        <w:gridCol w:w="1134"/>
        <w:gridCol w:w="1377"/>
        <w:gridCol w:w="1414"/>
        <w:gridCol w:w="1854"/>
        <w:gridCol w:w="1231"/>
        <w:gridCol w:w="1084"/>
        <w:gridCol w:w="1060"/>
        <w:gridCol w:w="2186"/>
        <w:gridCol w:w="2127"/>
        <w:gridCol w:w="1304"/>
      </w:tblGrid>
      <w:tr w:rsidR="00DD1C27" w:rsidRPr="00466F65" w14:paraId="2618C790" w14:textId="77777777" w:rsidTr="00DD1C27">
        <w:trPr>
          <w:trHeight w:val="288"/>
        </w:trPr>
        <w:tc>
          <w:tcPr>
            <w:tcW w:w="9154" w:type="dxa"/>
            <w:gridSpan w:val="7"/>
            <w:tcBorders>
              <w:top w:val="single" w:sz="4" w:space="0" w:color="auto"/>
              <w:left w:val="nil"/>
              <w:bottom w:val="single" w:sz="4" w:space="0" w:color="auto"/>
              <w:right w:val="nil"/>
            </w:tcBorders>
            <w:shd w:val="clear" w:color="auto" w:fill="auto"/>
            <w:noWrap/>
            <w:vAlign w:val="bottom"/>
          </w:tcPr>
          <w:p w14:paraId="4D99974E" w14:textId="7CB5645F" w:rsidR="00DD1C27" w:rsidRPr="00466F65" w:rsidRDefault="00DD1C27" w:rsidP="00DD1C27">
            <w:pPr>
              <w:pStyle w:val="Compact"/>
              <w:rPr>
                <w:lang w:eastAsia="en-GB"/>
              </w:rPr>
            </w:pPr>
            <w:r>
              <w:rPr>
                <w:lang w:eastAsia="en-GB"/>
              </w:rPr>
              <w:t>Percentage of Value Entry Columns Filled</w:t>
            </w:r>
          </w:p>
        </w:tc>
        <w:tc>
          <w:tcPr>
            <w:tcW w:w="2186" w:type="dxa"/>
            <w:tcBorders>
              <w:top w:val="single" w:sz="4" w:space="0" w:color="auto"/>
              <w:left w:val="nil"/>
              <w:bottom w:val="single" w:sz="4" w:space="0" w:color="auto"/>
              <w:right w:val="nil"/>
            </w:tcBorders>
            <w:shd w:val="clear" w:color="auto" w:fill="auto"/>
            <w:noWrap/>
            <w:vAlign w:val="bottom"/>
          </w:tcPr>
          <w:p w14:paraId="184E572B" w14:textId="068B4569" w:rsidR="00DD1C27" w:rsidRPr="00466F65" w:rsidRDefault="00DD1C27" w:rsidP="00DD1C27">
            <w:pPr>
              <w:pStyle w:val="Compact"/>
              <w:rPr>
                <w:lang w:eastAsia="en-GB"/>
              </w:rPr>
            </w:pPr>
            <w:r>
              <w:rPr>
                <w:lang w:eastAsia="en-GB"/>
              </w:rPr>
              <w:t>Timestamps</w:t>
            </w:r>
          </w:p>
        </w:tc>
        <w:tc>
          <w:tcPr>
            <w:tcW w:w="2127" w:type="dxa"/>
            <w:tcBorders>
              <w:top w:val="single" w:sz="4" w:space="0" w:color="auto"/>
              <w:left w:val="nil"/>
              <w:bottom w:val="single" w:sz="4" w:space="0" w:color="auto"/>
              <w:right w:val="nil"/>
            </w:tcBorders>
            <w:shd w:val="clear" w:color="auto" w:fill="auto"/>
            <w:noWrap/>
            <w:vAlign w:val="bottom"/>
          </w:tcPr>
          <w:p w14:paraId="1072B935" w14:textId="77777777" w:rsidR="00DD1C27" w:rsidRPr="00466F65" w:rsidRDefault="00DD1C27" w:rsidP="00DD1C27">
            <w:pPr>
              <w:pStyle w:val="Compact"/>
              <w:rPr>
                <w:lang w:eastAsia="en-GB"/>
              </w:rPr>
            </w:pPr>
          </w:p>
        </w:tc>
        <w:tc>
          <w:tcPr>
            <w:tcW w:w="1304" w:type="dxa"/>
            <w:tcBorders>
              <w:top w:val="single" w:sz="4" w:space="0" w:color="auto"/>
              <w:left w:val="nil"/>
              <w:bottom w:val="single" w:sz="4" w:space="0" w:color="auto"/>
              <w:right w:val="nil"/>
            </w:tcBorders>
            <w:shd w:val="clear" w:color="auto" w:fill="auto"/>
            <w:noWrap/>
            <w:vAlign w:val="bottom"/>
          </w:tcPr>
          <w:p w14:paraId="1C37DCA8" w14:textId="62BD4700" w:rsidR="00DD1C27" w:rsidRPr="00466F65" w:rsidRDefault="00DD1C27" w:rsidP="00DD1C27">
            <w:pPr>
              <w:pStyle w:val="Compact"/>
              <w:rPr>
                <w:lang w:eastAsia="en-GB"/>
              </w:rPr>
            </w:pPr>
            <w:r w:rsidRPr="00466F65">
              <w:rPr>
                <w:lang w:eastAsia="en-GB"/>
              </w:rPr>
              <w:t>Table</w:t>
            </w:r>
          </w:p>
        </w:tc>
      </w:tr>
      <w:tr w:rsidR="00DD1C27" w:rsidRPr="00466F65" w14:paraId="023A2731" w14:textId="77777777" w:rsidTr="00DD1C27">
        <w:trPr>
          <w:trHeight w:val="288"/>
        </w:trPr>
        <w:tc>
          <w:tcPr>
            <w:tcW w:w="1134" w:type="dxa"/>
            <w:tcBorders>
              <w:top w:val="single" w:sz="4" w:space="0" w:color="auto"/>
              <w:left w:val="nil"/>
              <w:bottom w:val="single" w:sz="4" w:space="0" w:color="auto"/>
              <w:right w:val="nil"/>
            </w:tcBorders>
            <w:shd w:val="clear" w:color="auto" w:fill="auto"/>
            <w:noWrap/>
            <w:vAlign w:val="bottom"/>
            <w:hideMark/>
          </w:tcPr>
          <w:p w14:paraId="5389CBD3" w14:textId="6188D613" w:rsidR="00466F65" w:rsidRPr="00DD1C27" w:rsidRDefault="00466F65" w:rsidP="00DD1C27">
            <w:pPr>
              <w:pStyle w:val="Compact"/>
            </w:pPr>
            <w:r w:rsidRPr="00DD1C27">
              <w:t>terseForm</w:t>
            </w:r>
            <w:r w:rsidRPr="00DD1C27">
              <w:t xml:space="preserve"> </w:t>
            </w:r>
          </w:p>
        </w:tc>
        <w:tc>
          <w:tcPr>
            <w:tcW w:w="1377" w:type="dxa"/>
            <w:tcBorders>
              <w:top w:val="single" w:sz="4" w:space="0" w:color="auto"/>
              <w:left w:val="nil"/>
              <w:bottom w:val="single" w:sz="4" w:space="0" w:color="auto"/>
              <w:right w:val="nil"/>
            </w:tcBorders>
            <w:shd w:val="clear" w:color="auto" w:fill="auto"/>
            <w:noWrap/>
            <w:vAlign w:val="bottom"/>
            <w:hideMark/>
          </w:tcPr>
          <w:p w14:paraId="685D3EFB" w14:textId="029261EF" w:rsidR="00466F65" w:rsidRPr="00DD1C27" w:rsidRDefault="00466F65" w:rsidP="00DD1C27">
            <w:pPr>
              <w:pStyle w:val="Compact"/>
            </w:pPr>
            <w:r w:rsidRPr="00DD1C27">
              <w:t>verboseForm</w:t>
            </w:r>
          </w:p>
        </w:tc>
        <w:tc>
          <w:tcPr>
            <w:tcW w:w="1414" w:type="dxa"/>
            <w:tcBorders>
              <w:top w:val="single" w:sz="4" w:space="0" w:color="auto"/>
              <w:left w:val="nil"/>
              <w:bottom w:val="single" w:sz="4" w:space="0" w:color="auto"/>
              <w:right w:val="nil"/>
            </w:tcBorders>
            <w:shd w:val="clear" w:color="auto" w:fill="auto"/>
            <w:noWrap/>
            <w:vAlign w:val="bottom"/>
            <w:hideMark/>
          </w:tcPr>
          <w:p w14:paraId="5C462183" w14:textId="58551C4E" w:rsidR="00466F65" w:rsidRPr="00DD1C27" w:rsidRDefault="00466F65" w:rsidP="00DD1C27">
            <w:pPr>
              <w:pStyle w:val="Compact"/>
            </w:pPr>
            <w:r w:rsidRPr="00DD1C27">
              <w:t>valueNumber</w:t>
            </w:r>
          </w:p>
        </w:tc>
        <w:tc>
          <w:tcPr>
            <w:tcW w:w="1854" w:type="dxa"/>
            <w:tcBorders>
              <w:top w:val="single" w:sz="4" w:space="0" w:color="auto"/>
              <w:left w:val="nil"/>
              <w:bottom w:val="single" w:sz="4" w:space="0" w:color="auto"/>
              <w:right w:val="nil"/>
            </w:tcBorders>
            <w:shd w:val="clear" w:color="auto" w:fill="auto"/>
            <w:noWrap/>
            <w:vAlign w:val="bottom"/>
            <w:hideMark/>
          </w:tcPr>
          <w:p w14:paraId="098081E0" w14:textId="6F225EBF" w:rsidR="00466F65" w:rsidRPr="00DD1C27" w:rsidRDefault="00466F65" w:rsidP="00DD1C27">
            <w:pPr>
              <w:pStyle w:val="Compact"/>
            </w:pPr>
            <w:r w:rsidRPr="00DD1C27">
              <w:t>baseValueNumber</w:t>
            </w:r>
          </w:p>
        </w:tc>
        <w:tc>
          <w:tcPr>
            <w:tcW w:w="1231" w:type="dxa"/>
            <w:tcBorders>
              <w:top w:val="single" w:sz="4" w:space="0" w:color="auto"/>
              <w:left w:val="nil"/>
              <w:bottom w:val="single" w:sz="4" w:space="0" w:color="auto"/>
              <w:right w:val="nil"/>
            </w:tcBorders>
            <w:shd w:val="clear" w:color="auto" w:fill="auto"/>
            <w:noWrap/>
            <w:vAlign w:val="bottom"/>
            <w:hideMark/>
          </w:tcPr>
          <w:p w14:paraId="22031557" w14:textId="39751DD8" w:rsidR="00466F65" w:rsidRPr="00DD1C27" w:rsidRDefault="00466F65" w:rsidP="00DD1C27">
            <w:pPr>
              <w:pStyle w:val="Compact"/>
            </w:pPr>
            <w:r w:rsidRPr="00DD1C27">
              <w:t>valueString</w:t>
            </w:r>
          </w:p>
        </w:tc>
        <w:tc>
          <w:tcPr>
            <w:tcW w:w="1084" w:type="dxa"/>
            <w:tcBorders>
              <w:top w:val="single" w:sz="4" w:space="0" w:color="auto"/>
              <w:left w:val="nil"/>
              <w:bottom w:val="single" w:sz="4" w:space="0" w:color="auto"/>
              <w:right w:val="nil"/>
            </w:tcBorders>
            <w:shd w:val="clear" w:color="auto" w:fill="auto"/>
            <w:noWrap/>
            <w:vAlign w:val="bottom"/>
            <w:hideMark/>
          </w:tcPr>
          <w:p w14:paraId="6B566F76" w14:textId="61AC4729" w:rsidR="00466F65" w:rsidRPr="00DD1C27" w:rsidRDefault="00466F65" w:rsidP="00DD1C27">
            <w:pPr>
              <w:pStyle w:val="Compact"/>
            </w:pPr>
            <w:r w:rsidRPr="00DD1C27">
              <w:t>hourTotal</w:t>
            </w:r>
          </w:p>
        </w:tc>
        <w:tc>
          <w:tcPr>
            <w:tcW w:w="1060" w:type="dxa"/>
            <w:tcBorders>
              <w:top w:val="single" w:sz="4" w:space="0" w:color="auto"/>
              <w:left w:val="nil"/>
              <w:bottom w:val="single" w:sz="4" w:space="0" w:color="auto"/>
              <w:right w:val="nil"/>
            </w:tcBorders>
            <w:shd w:val="clear" w:color="auto" w:fill="auto"/>
            <w:noWrap/>
            <w:vAlign w:val="bottom"/>
            <w:hideMark/>
          </w:tcPr>
          <w:p w14:paraId="6DFEFF4B" w14:textId="33747621" w:rsidR="00466F65" w:rsidRPr="00DD1C27" w:rsidRDefault="00466F65" w:rsidP="00DD1C27">
            <w:pPr>
              <w:pStyle w:val="Compact"/>
            </w:pPr>
            <w:r w:rsidRPr="00DD1C27">
              <w:t>cumTotal</w:t>
            </w:r>
          </w:p>
        </w:tc>
        <w:tc>
          <w:tcPr>
            <w:tcW w:w="2186" w:type="dxa"/>
            <w:tcBorders>
              <w:top w:val="single" w:sz="4" w:space="0" w:color="auto"/>
              <w:left w:val="nil"/>
              <w:bottom w:val="single" w:sz="4" w:space="0" w:color="auto"/>
              <w:right w:val="nil"/>
            </w:tcBorders>
            <w:shd w:val="clear" w:color="auto" w:fill="auto"/>
            <w:noWrap/>
            <w:vAlign w:val="bottom"/>
            <w:hideMark/>
          </w:tcPr>
          <w:p w14:paraId="6A94E325" w14:textId="105F0DD5" w:rsidR="00466F65" w:rsidRPr="00466F65" w:rsidRDefault="00DD1C27" w:rsidP="00DD1C27">
            <w:pPr>
              <w:pStyle w:val="Compact"/>
              <w:rPr>
                <w:lang w:eastAsia="en-GB"/>
              </w:rPr>
            </w:pPr>
            <w:r>
              <w:rPr>
                <w:lang w:eastAsia="en-GB"/>
              </w:rPr>
              <w:t>Minimum</w:t>
            </w:r>
          </w:p>
        </w:tc>
        <w:tc>
          <w:tcPr>
            <w:tcW w:w="2127" w:type="dxa"/>
            <w:tcBorders>
              <w:top w:val="single" w:sz="4" w:space="0" w:color="auto"/>
              <w:left w:val="nil"/>
              <w:bottom w:val="single" w:sz="4" w:space="0" w:color="auto"/>
              <w:right w:val="nil"/>
            </w:tcBorders>
            <w:shd w:val="clear" w:color="auto" w:fill="auto"/>
            <w:noWrap/>
            <w:vAlign w:val="bottom"/>
            <w:hideMark/>
          </w:tcPr>
          <w:p w14:paraId="6CDAE8DE" w14:textId="3CDF6CB4" w:rsidR="00466F65" w:rsidRPr="00466F65" w:rsidRDefault="00DD1C27" w:rsidP="00DD1C27">
            <w:pPr>
              <w:pStyle w:val="Compact"/>
              <w:rPr>
                <w:lang w:eastAsia="en-GB"/>
              </w:rPr>
            </w:pPr>
            <w:r>
              <w:rPr>
                <w:lang w:eastAsia="en-GB"/>
              </w:rPr>
              <w:t>Maximum</w:t>
            </w:r>
          </w:p>
        </w:tc>
        <w:tc>
          <w:tcPr>
            <w:tcW w:w="1304" w:type="dxa"/>
            <w:tcBorders>
              <w:top w:val="single" w:sz="4" w:space="0" w:color="auto"/>
              <w:left w:val="nil"/>
              <w:bottom w:val="single" w:sz="4" w:space="0" w:color="auto"/>
              <w:right w:val="nil"/>
            </w:tcBorders>
            <w:shd w:val="clear" w:color="auto" w:fill="auto"/>
            <w:noWrap/>
            <w:vAlign w:val="bottom"/>
          </w:tcPr>
          <w:p w14:paraId="2524721A" w14:textId="23F2757A" w:rsidR="00466F65" w:rsidRPr="00466F65" w:rsidRDefault="00466F65" w:rsidP="00DD1C27">
            <w:pPr>
              <w:pStyle w:val="Compact"/>
              <w:rPr>
                <w:lang w:eastAsia="en-GB"/>
              </w:rPr>
            </w:pPr>
          </w:p>
        </w:tc>
      </w:tr>
      <w:tr w:rsidR="00DD1C27" w:rsidRPr="00466F65" w14:paraId="6A154D25" w14:textId="77777777" w:rsidTr="00DD1C27">
        <w:trPr>
          <w:trHeight w:val="288"/>
        </w:trPr>
        <w:tc>
          <w:tcPr>
            <w:tcW w:w="1134" w:type="dxa"/>
            <w:tcBorders>
              <w:top w:val="single" w:sz="4" w:space="0" w:color="auto"/>
              <w:left w:val="nil"/>
              <w:bottom w:val="nil"/>
              <w:right w:val="nil"/>
            </w:tcBorders>
            <w:shd w:val="clear" w:color="auto" w:fill="auto"/>
            <w:noWrap/>
            <w:vAlign w:val="bottom"/>
            <w:hideMark/>
          </w:tcPr>
          <w:p w14:paraId="0BFE2AD1" w14:textId="77777777" w:rsidR="00466F65" w:rsidRPr="00DD1C27" w:rsidRDefault="00466F65" w:rsidP="00DD1C27">
            <w:pPr>
              <w:pStyle w:val="Compact"/>
            </w:pPr>
            <w:r w:rsidRPr="00DD1C27">
              <w:t>100</w:t>
            </w:r>
          </w:p>
        </w:tc>
        <w:tc>
          <w:tcPr>
            <w:tcW w:w="1377" w:type="dxa"/>
            <w:tcBorders>
              <w:top w:val="single" w:sz="4" w:space="0" w:color="auto"/>
              <w:left w:val="nil"/>
              <w:bottom w:val="nil"/>
              <w:right w:val="nil"/>
            </w:tcBorders>
            <w:shd w:val="clear" w:color="auto" w:fill="auto"/>
            <w:noWrap/>
            <w:vAlign w:val="bottom"/>
            <w:hideMark/>
          </w:tcPr>
          <w:p w14:paraId="30BD4741" w14:textId="77777777" w:rsidR="00466F65" w:rsidRPr="00DD1C27" w:rsidRDefault="00466F65" w:rsidP="00DD1C27">
            <w:pPr>
              <w:pStyle w:val="Compact"/>
            </w:pPr>
            <w:r w:rsidRPr="00DD1C27">
              <w:t>100</w:t>
            </w:r>
          </w:p>
        </w:tc>
        <w:tc>
          <w:tcPr>
            <w:tcW w:w="1414" w:type="dxa"/>
            <w:tcBorders>
              <w:top w:val="single" w:sz="4" w:space="0" w:color="auto"/>
              <w:left w:val="nil"/>
              <w:bottom w:val="nil"/>
              <w:right w:val="nil"/>
            </w:tcBorders>
            <w:shd w:val="clear" w:color="auto" w:fill="auto"/>
            <w:noWrap/>
            <w:vAlign w:val="bottom"/>
            <w:hideMark/>
          </w:tcPr>
          <w:p w14:paraId="68636357" w14:textId="77777777" w:rsidR="00466F65" w:rsidRPr="00DD1C27" w:rsidRDefault="00466F65" w:rsidP="00DD1C27">
            <w:pPr>
              <w:pStyle w:val="Compact"/>
            </w:pPr>
            <w:r w:rsidRPr="00DD1C27">
              <w:t>0</w:t>
            </w:r>
          </w:p>
        </w:tc>
        <w:tc>
          <w:tcPr>
            <w:tcW w:w="1854" w:type="dxa"/>
            <w:tcBorders>
              <w:top w:val="single" w:sz="4" w:space="0" w:color="auto"/>
              <w:left w:val="nil"/>
              <w:bottom w:val="nil"/>
              <w:right w:val="nil"/>
            </w:tcBorders>
            <w:shd w:val="clear" w:color="auto" w:fill="auto"/>
            <w:noWrap/>
            <w:vAlign w:val="bottom"/>
            <w:hideMark/>
          </w:tcPr>
          <w:p w14:paraId="47E6F049" w14:textId="77777777" w:rsidR="00466F65" w:rsidRPr="00DD1C27" w:rsidRDefault="00466F65" w:rsidP="00DD1C27">
            <w:pPr>
              <w:pStyle w:val="Compact"/>
            </w:pPr>
            <w:r w:rsidRPr="00DD1C27">
              <w:t>0</w:t>
            </w:r>
          </w:p>
        </w:tc>
        <w:tc>
          <w:tcPr>
            <w:tcW w:w="1231" w:type="dxa"/>
            <w:tcBorders>
              <w:top w:val="single" w:sz="4" w:space="0" w:color="auto"/>
              <w:left w:val="nil"/>
              <w:bottom w:val="nil"/>
              <w:right w:val="nil"/>
            </w:tcBorders>
            <w:shd w:val="clear" w:color="auto" w:fill="auto"/>
            <w:noWrap/>
            <w:vAlign w:val="bottom"/>
            <w:hideMark/>
          </w:tcPr>
          <w:p w14:paraId="019D036E" w14:textId="77777777" w:rsidR="00466F65" w:rsidRPr="00DD1C27" w:rsidRDefault="00466F65" w:rsidP="00DD1C27">
            <w:pPr>
              <w:pStyle w:val="Compact"/>
            </w:pPr>
            <w:r w:rsidRPr="00DD1C27">
              <w:t>100</w:t>
            </w:r>
          </w:p>
        </w:tc>
        <w:tc>
          <w:tcPr>
            <w:tcW w:w="1084" w:type="dxa"/>
            <w:tcBorders>
              <w:top w:val="single" w:sz="4" w:space="0" w:color="auto"/>
              <w:left w:val="nil"/>
              <w:bottom w:val="nil"/>
              <w:right w:val="nil"/>
            </w:tcBorders>
            <w:shd w:val="clear" w:color="auto" w:fill="auto"/>
            <w:noWrap/>
            <w:vAlign w:val="bottom"/>
            <w:hideMark/>
          </w:tcPr>
          <w:p w14:paraId="7F993D71" w14:textId="77777777" w:rsidR="00466F65" w:rsidRPr="00DD1C27" w:rsidRDefault="00466F65" w:rsidP="00DD1C27">
            <w:pPr>
              <w:pStyle w:val="Compact"/>
            </w:pPr>
            <w:r w:rsidRPr="00DD1C27">
              <w:t>NA</w:t>
            </w:r>
          </w:p>
        </w:tc>
        <w:tc>
          <w:tcPr>
            <w:tcW w:w="1060" w:type="dxa"/>
            <w:tcBorders>
              <w:top w:val="single" w:sz="4" w:space="0" w:color="auto"/>
              <w:left w:val="nil"/>
              <w:bottom w:val="nil"/>
              <w:right w:val="nil"/>
            </w:tcBorders>
            <w:shd w:val="clear" w:color="auto" w:fill="auto"/>
            <w:noWrap/>
            <w:vAlign w:val="bottom"/>
            <w:hideMark/>
          </w:tcPr>
          <w:p w14:paraId="34D717E1" w14:textId="77777777" w:rsidR="00466F65" w:rsidRPr="00DD1C27" w:rsidRDefault="00466F65" w:rsidP="00DD1C27">
            <w:pPr>
              <w:pStyle w:val="Compact"/>
            </w:pPr>
            <w:r w:rsidRPr="00DD1C27">
              <w:t>NA</w:t>
            </w:r>
          </w:p>
        </w:tc>
        <w:tc>
          <w:tcPr>
            <w:tcW w:w="2186" w:type="dxa"/>
            <w:tcBorders>
              <w:top w:val="single" w:sz="4" w:space="0" w:color="auto"/>
              <w:left w:val="nil"/>
              <w:bottom w:val="nil"/>
              <w:right w:val="nil"/>
            </w:tcBorders>
            <w:shd w:val="clear" w:color="auto" w:fill="auto"/>
            <w:noWrap/>
            <w:vAlign w:val="bottom"/>
            <w:hideMark/>
          </w:tcPr>
          <w:p w14:paraId="3ABBF379" w14:textId="77777777" w:rsidR="00466F65" w:rsidRPr="00466F65" w:rsidRDefault="00466F65" w:rsidP="00DD1C27">
            <w:pPr>
              <w:pStyle w:val="Compact"/>
              <w:rPr>
                <w:lang w:eastAsia="en-GB"/>
              </w:rPr>
            </w:pPr>
            <w:r w:rsidRPr="00466F65">
              <w:rPr>
                <w:lang w:eastAsia="en-GB"/>
              </w:rPr>
              <w:t>2014-12-31 14:47:00</w:t>
            </w:r>
          </w:p>
        </w:tc>
        <w:tc>
          <w:tcPr>
            <w:tcW w:w="2127" w:type="dxa"/>
            <w:tcBorders>
              <w:top w:val="single" w:sz="4" w:space="0" w:color="auto"/>
              <w:left w:val="nil"/>
              <w:bottom w:val="nil"/>
              <w:right w:val="nil"/>
            </w:tcBorders>
            <w:shd w:val="clear" w:color="auto" w:fill="auto"/>
            <w:noWrap/>
            <w:vAlign w:val="bottom"/>
            <w:hideMark/>
          </w:tcPr>
          <w:p w14:paraId="57782F8A" w14:textId="77777777" w:rsidR="00466F65" w:rsidRPr="00466F65" w:rsidRDefault="00466F65" w:rsidP="00DD1C27">
            <w:pPr>
              <w:pStyle w:val="Compact"/>
              <w:rPr>
                <w:lang w:eastAsia="en-GB"/>
              </w:rPr>
            </w:pPr>
            <w:r w:rsidRPr="00466F65">
              <w:rPr>
                <w:lang w:eastAsia="en-GB"/>
              </w:rPr>
              <w:t>2019-09-13 14:18:00</w:t>
            </w:r>
          </w:p>
        </w:tc>
        <w:tc>
          <w:tcPr>
            <w:tcW w:w="1304" w:type="dxa"/>
            <w:tcBorders>
              <w:top w:val="single" w:sz="4" w:space="0" w:color="auto"/>
              <w:left w:val="nil"/>
              <w:bottom w:val="nil"/>
              <w:right w:val="nil"/>
            </w:tcBorders>
            <w:shd w:val="clear" w:color="auto" w:fill="auto"/>
            <w:noWrap/>
            <w:vAlign w:val="bottom"/>
            <w:hideMark/>
          </w:tcPr>
          <w:p w14:paraId="38C49F05" w14:textId="77777777" w:rsidR="00466F65" w:rsidRPr="00466F65" w:rsidRDefault="00466F65" w:rsidP="00DD1C27">
            <w:pPr>
              <w:pStyle w:val="Compact"/>
              <w:rPr>
                <w:lang w:eastAsia="en-GB"/>
              </w:rPr>
            </w:pPr>
            <w:r w:rsidRPr="00466F65">
              <w:rPr>
                <w:lang w:eastAsia="en-GB"/>
              </w:rPr>
              <w:t>PtLabResult</w:t>
            </w:r>
          </w:p>
        </w:tc>
      </w:tr>
      <w:tr w:rsidR="00DD1C27" w:rsidRPr="00466F65" w14:paraId="5A4EAEF5" w14:textId="77777777" w:rsidTr="00DD1C27">
        <w:trPr>
          <w:trHeight w:val="288"/>
        </w:trPr>
        <w:tc>
          <w:tcPr>
            <w:tcW w:w="1134" w:type="dxa"/>
            <w:tcBorders>
              <w:top w:val="nil"/>
              <w:left w:val="nil"/>
              <w:bottom w:val="nil"/>
              <w:right w:val="nil"/>
            </w:tcBorders>
            <w:shd w:val="clear" w:color="auto" w:fill="auto"/>
            <w:noWrap/>
            <w:vAlign w:val="bottom"/>
            <w:hideMark/>
          </w:tcPr>
          <w:p w14:paraId="4E3D6579" w14:textId="77777777" w:rsidR="00466F65" w:rsidRPr="00DD1C27" w:rsidRDefault="00466F65" w:rsidP="00DD1C27">
            <w:pPr>
              <w:pStyle w:val="Compact"/>
            </w:pPr>
            <w:r w:rsidRPr="00DD1C27">
              <w:t>100</w:t>
            </w:r>
          </w:p>
        </w:tc>
        <w:tc>
          <w:tcPr>
            <w:tcW w:w="1377" w:type="dxa"/>
            <w:tcBorders>
              <w:top w:val="nil"/>
              <w:left w:val="nil"/>
              <w:bottom w:val="nil"/>
              <w:right w:val="nil"/>
            </w:tcBorders>
            <w:shd w:val="clear" w:color="auto" w:fill="auto"/>
            <w:noWrap/>
            <w:vAlign w:val="bottom"/>
            <w:hideMark/>
          </w:tcPr>
          <w:p w14:paraId="246AB56A" w14:textId="77777777" w:rsidR="00466F65" w:rsidRPr="00DD1C27" w:rsidRDefault="00466F65" w:rsidP="00DD1C27">
            <w:pPr>
              <w:pStyle w:val="Compact"/>
            </w:pPr>
            <w:r w:rsidRPr="00DD1C27">
              <w:t>100</w:t>
            </w:r>
          </w:p>
        </w:tc>
        <w:tc>
          <w:tcPr>
            <w:tcW w:w="1414" w:type="dxa"/>
            <w:tcBorders>
              <w:top w:val="nil"/>
              <w:left w:val="nil"/>
              <w:bottom w:val="nil"/>
              <w:right w:val="nil"/>
            </w:tcBorders>
            <w:shd w:val="clear" w:color="auto" w:fill="auto"/>
            <w:noWrap/>
            <w:vAlign w:val="bottom"/>
            <w:hideMark/>
          </w:tcPr>
          <w:p w14:paraId="2CBE70E9" w14:textId="77777777" w:rsidR="00466F65" w:rsidRPr="00DD1C27" w:rsidRDefault="00466F65" w:rsidP="00DD1C27">
            <w:pPr>
              <w:pStyle w:val="Compact"/>
            </w:pPr>
            <w:r w:rsidRPr="00DD1C27">
              <w:t>100</w:t>
            </w:r>
          </w:p>
        </w:tc>
        <w:tc>
          <w:tcPr>
            <w:tcW w:w="1854" w:type="dxa"/>
            <w:tcBorders>
              <w:top w:val="nil"/>
              <w:left w:val="nil"/>
              <w:bottom w:val="nil"/>
              <w:right w:val="nil"/>
            </w:tcBorders>
            <w:shd w:val="clear" w:color="auto" w:fill="auto"/>
            <w:noWrap/>
            <w:vAlign w:val="bottom"/>
            <w:hideMark/>
          </w:tcPr>
          <w:p w14:paraId="20FE6679" w14:textId="77777777" w:rsidR="00466F65" w:rsidRPr="00DD1C27" w:rsidRDefault="00466F65" w:rsidP="00DD1C27">
            <w:pPr>
              <w:pStyle w:val="Compact"/>
            </w:pPr>
            <w:r w:rsidRPr="00DD1C27">
              <w:t>100</w:t>
            </w:r>
          </w:p>
        </w:tc>
        <w:tc>
          <w:tcPr>
            <w:tcW w:w="1231" w:type="dxa"/>
            <w:tcBorders>
              <w:top w:val="nil"/>
              <w:left w:val="nil"/>
              <w:bottom w:val="nil"/>
              <w:right w:val="nil"/>
            </w:tcBorders>
            <w:shd w:val="clear" w:color="auto" w:fill="auto"/>
            <w:noWrap/>
            <w:vAlign w:val="bottom"/>
            <w:hideMark/>
          </w:tcPr>
          <w:p w14:paraId="5AAE02E7" w14:textId="77777777" w:rsidR="00466F65" w:rsidRPr="00DD1C27" w:rsidRDefault="00466F65" w:rsidP="00DD1C27">
            <w:pPr>
              <w:pStyle w:val="Compact"/>
            </w:pPr>
            <w:r w:rsidRPr="00DD1C27">
              <w:t>0</w:t>
            </w:r>
          </w:p>
        </w:tc>
        <w:tc>
          <w:tcPr>
            <w:tcW w:w="1084" w:type="dxa"/>
            <w:tcBorders>
              <w:top w:val="nil"/>
              <w:left w:val="nil"/>
              <w:bottom w:val="nil"/>
              <w:right w:val="nil"/>
            </w:tcBorders>
            <w:shd w:val="clear" w:color="auto" w:fill="auto"/>
            <w:noWrap/>
            <w:vAlign w:val="bottom"/>
            <w:hideMark/>
          </w:tcPr>
          <w:p w14:paraId="60B234AD" w14:textId="77777777" w:rsidR="00466F65" w:rsidRPr="00DD1C27" w:rsidRDefault="00466F65" w:rsidP="00DD1C27">
            <w:pPr>
              <w:pStyle w:val="Compact"/>
            </w:pPr>
            <w:r w:rsidRPr="00DD1C27">
              <w:t>NA</w:t>
            </w:r>
          </w:p>
        </w:tc>
        <w:tc>
          <w:tcPr>
            <w:tcW w:w="1060" w:type="dxa"/>
            <w:tcBorders>
              <w:top w:val="nil"/>
              <w:left w:val="nil"/>
              <w:bottom w:val="nil"/>
              <w:right w:val="nil"/>
            </w:tcBorders>
            <w:shd w:val="clear" w:color="auto" w:fill="auto"/>
            <w:noWrap/>
            <w:vAlign w:val="bottom"/>
            <w:hideMark/>
          </w:tcPr>
          <w:p w14:paraId="2F9BCC1B" w14:textId="77777777" w:rsidR="00466F65" w:rsidRPr="00DD1C27" w:rsidRDefault="00466F65" w:rsidP="00DD1C27">
            <w:pPr>
              <w:pStyle w:val="Compact"/>
            </w:pPr>
            <w:r w:rsidRPr="00DD1C27">
              <w:t>NA</w:t>
            </w:r>
          </w:p>
        </w:tc>
        <w:tc>
          <w:tcPr>
            <w:tcW w:w="2186" w:type="dxa"/>
            <w:tcBorders>
              <w:top w:val="nil"/>
              <w:left w:val="nil"/>
              <w:bottom w:val="nil"/>
              <w:right w:val="nil"/>
            </w:tcBorders>
            <w:shd w:val="clear" w:color="auto" w:fill="auto"/>
            <w:noWrap/>
            <w:vAlign w:val="bottom"/>
            <w:hideMark/>
          </w:tcPr>
          <w:p w14:paraId="06F1F9EF" w14:textId="77777777" w:rsidR="00466F65" w:rsidRPr="00466F65" w:rsidRDefault="00466F65" w:rsidP="00DD1C27">
            <w:pPr>
              <w:pStyle w:val="Compact"/>
              <w:rPr>
                <w:lang w:eastAsia="en-GB"/>
              </w:rPr>
            </w:pPr>
            <w:r w:rsidRPr="00466F65">
              <w:rPr>
                <w:lang w:eastAsia="en-GB"/>
              </w:rPr>
              <w:t>2014-12-30 15:40:00</w:t>
            </w:r>
          </w:p>
        </w:tc>
        <w:tc>
          <w:tcPr>
            <w:tcW w:w="2127" w:type="dxa"/>
            <w:tcBorders>
              <w:top w:val="nil"/>
              <w:left w:val="nil"/>
              <w:bottom w:val="nil"/>
              <w:right w:val="nil"/>
            </w:tcBorders>
            <w:shd w:val="clear" w:color="auto" w:fill="auto"/>
            <w:noWrap/>
            <w:vAlign w:val="bottom"/>
            <w:hideMark/>
          </w:tcPr>
          <w:p w14:paraId="0C0DFC4D" w14:textId="77777777" w:rsidR="00466F65" w:rsidRPr="00466F65" w:rsidRDefault="00466F65" w:rsidP="00DD1C27">
            <w:pPr>
              <w:pStyle w:val="Compact"/>
              <w:rPr>
                <w:lang w:eastAsia="en-GB"/>
              </w:rPr>
            </w:pPr>
            <w:r w:rsidRPr="00466F65">
              <w:rPr>
                <w:lang w:eastAsia="en-GB"/>
              </w:rPr>
              <w:t>2019-09-20 13:24:00</w:t>
            </w:r>
          </w:p>
        </w:tc>
        <w:tc>
          <w:tcPr>
            <w:tcW w:w="1304" w:type="dxa"/>
            <w:tcBorders>
              <w:top w:val="nil"/>
              <w:left w:val="nil"/>
              <w:bottom w:val="nil"/>
              <w:right w:val="nil"/>
            </w:tcBorders>
            <w:shd w:val="clear" w:color="auto" w:fill="auto"/>
            <w:noWrap/>
            <w:vAlign w:val="bottom"/>
            <w:hideMark/>
          </w:tcPr>
          <w:p w14:paraId="0F94CB7A" w14:textId="77777777" w:rsidR="00466F65" w:rsidRPr="00466F65" w:rsidRDefault="00466F65" w:rsidP="00DD1C27">
            <w:pPr>
              <w:pStyle w:val="Compact"/>
              <w:rPr>
                <w:lang w:eastAsia="en-GB"/>
              </w:rPr>
            </w:pPr>
            <w:r w:rsidRPr="00466F65">
              <w:rPr>
                <w:lang w:eastAsia="en-GB"/>
              </w:rPr>
              <w:t>PtLabResult</w:t>
            </w:r>
          </w:p>
        </w:tc>
      </w:tr>
      <w:tr w:rsidR="00DD1C27" w:rsidRPr="00466F65" w14:paraId="522486C8" w14:textId="77777777" w:rsidTr="00DD1C27">
        <w:trPr>
          <w:trHeight w:val="288"/>
        </w:trPr>
        <w:tc>
          <w:tcPr>
            <w:tcW w:w="1134" w:type="dxa"/>
            <w:tcBorders>
              <w:top w:val="nil"/>
              <w:left w:val="nil"/>
              <w:bottom w:val="nil"/>
              <w:right w:val="nil"/>
            </w:tcBorders>
            <w:shd w:val="clear" w:color="auto" w:fill="auto"/>
            <w:noWrap/>
            <w:vAlign w:val="bottom"/>
            <w:hideMark/>
          </w:tcPr>
          <w:p w14:paraId="179ACA38" w14:textId="77777777" w:rsidR="00466F65" w:rsidRPr="00DD1C27" w:rsidRDefault="00466F65" w:rsidP="00DD1C27">
            <w:pPr>
              <w:pStyle w:val="Compact"/>
            </w:pPr>
            <w:r w:rsidRPr="00DD1C27">
              <w:t>100</w:t>
            </w:r>
          </w:p>
        </w:tc>
        <w:tc>
          <w:tcPr>
            <w:tcW w:w="1377" w:type="dxa"/>
            <w:tcBorders>
              <w:top w:val="nil"/>
              <w:left w:val="nil"/>
              <w:bottom w:val="nil"/>
              <w:right w:val="nil"/>
            </w:tcBorders>
            <w:shd w:val="clear" w:color="auto" w:fill="auto"/>
            <w:noWrap/>
            <w:vAlign w:val="bottom"/>
            <w:hideMark/>
          </w:tcPr>
          <w:p w14:paraId="284C7853" w14:textId="77777777" w:rsidR="00466F65" w:rsidRPr="00DD1C27" w:rsidRDefault="00466F65" w:rsidP="00DD1C27">
            <w:pPr>
              <w:pStyle w:val="Compact"/>
            </w:pPr>
            <w:r w:rsidRPr="00DD1C27">
              <w:t>100</w:t>
            </w:r>
          </w:p>
        </w:tc>
        <w:tc>
          <w:tcPr>
            <w:tcW w:w="1414" w:type="dxa"/>
            <w:tcBorders>
              <w:top w:val="nil"/>
              <w:left w:val="nil"/>
              <w:bottom w:val="nil"/>
              <w:right w:val="nil"/>
            </w:tcBorders>
            <w:shd w:val="clear" w:color="auto" w:fill="auto"/>
            <w:noWrap/>
            <w:vAlign w:val="bottom"/>
            <w:hideMark/>
          </w:tcPr>
          <w:p w14:paraId="18B0C18D" w14:textId="77777777" w:rsidR="00466F65" w:rsidRPr="00DD1C27" w:rsidRDefault="00466F65" w:rsidP="00DD1C27">
            <w:pPr>
              <w:pStyle w:val="Compact"/>
            </w:pPr>
            <w:r w:rsidRPr="00DD1C27">
              <w:t>100</w:t>
            </w:r>
          </w:p>
        </w:tc>
        <w:tc>
          <w:tcPr>
            <w:tcW w:w="1854" w:type="dxa"/>
            <w:tcBorders>
              <w:top w:val="nil"/>
              <w:left w:val="nil"/>
              <w:bottom w:val="nil"/>
              <w:right w:val="nil"/>
            </w:tcBorders>
            <w:shd w:val="clear" w:color="auto" w:fill="auto"/>
            <w:noWrap/>
            <w:vAlign w:val="bottom"/>
            <w:hideMark/>
          </w:tcPr>
          <w:p w14:paraId="4FFDF6F1" w14:textId="77777777" w:rsidR="00466F65" w:rsidRPr="00DD1C27" w:rsidRDefault="00466F65" w:rsidP="00DD1C27">
            <w:pPr>
              <w:pStyle w:val="Compact"/>
            </w:pPr>
            <w:r w:rsidRPr="00DD1C27">
              <w:t>100</w:t>
            </w:r>
          </w:p>
        </w:tc>
        <w:tc>
          <w:tcPr>
            <w:tcW w:w="1231" w:type="dxa"/>
            <w:tcBorders>
              <w:top w:val="nil"/>
              <w:left w:val="nil"/>
              <w:bottom w:val="nil"/>
              <w:right w:val="nil"/>
            </w:tcBorders>
            <w:shd w:val="clear" w:color="auto" w:fill="auto"/>
            <w:noWrap/>
            <w:vAlign w:val="bottom"/>
            <w:hideMark/>
          </w:tcPr>
          <w:p w14:paraId="5CF768A5" w14:textId="77777777" w:rsidR="00466F65" w:rsidRPr="00DD1C27" w:rsidRDefault="00466F65" w:rsidP="00DD1C27">
            <w:pPr>
              <w:pStyle w:val="Compact"/>
            </w:pPr>
            <w:r w:rsidRPr="00DD1C27">
              <w:t>0</w:t>
            </w:r>
          </w:p>
        </w:tc>
        <w:tc>
          <w:tcPr>
            <w:tcW w:w="1084" w:type="dxa"/>
            <w:tcBorders>
              <w:top w:val="nil"/>
              <w:left w:val="nil"/>
              <w:bottom w:val="nil"/>
              <w:right w:val="nil"/>
            </w:tcBorders>
            <w:shd w:val="clear" w:color="auto" w:fill="auto"/>
            <w:noWrap/>
            <w:vAlign w:val="bottom"/>
            <w:hideMark/>
          </w:tcPr>
          <w:p w14:paraId="1A766DC4" w14:textId="77777777" w:rsidR="00466F65" w:rsidRPr="00DD1C27" w:rsidRDefault="00466F65" w:rsidP="00DD1C27">
            <w:pPr>
              <w:pStyle w:val="Compact"/>
            </w:pPr>
            <w:r w:rsidRPr="00DD1C27">
              <w:t>NA</w:t>
            </w:r>
          </w:p>
        </w:tc>
        <w:tc>
          <w:tcPr>
            <w:tcW w:w="1060" w:type="dxa"/>
            <w:tcBorders>
              <w:top w:val="nil"/>
              <w:left w:val="nil"/>
              <w:bottom w:val="nil"/>
              <w:right w:val="nil"/>
            </w:tcBorders>
            <w:shd w:val="clear" w:color="auto" w:fill="auto"/>
            <w:noWrap/>
            <w:vAlign w:val="bottom"/>
            <w:hideMark/>
          </w:tcPr>
          <w:p w14:paraId="4C5DBA4A" w14:textId="77777777" w:rsidR="00466F65" w:rsidRPr="00DD1C27" w:rsidRDefault="00466F65" w:rsidP="00DD1C27">
            <w:pPr>
              <w:pStyle w:val="Compact"/>
            </w:pPr>
            <w:r w:rsidRPr="00DD1C27">
              <w:t>NA</w:t>
            </w:r>
          </w:p>
        </w:tc>
        <w:tc>
          <w:tcPr>
            <w:tcW w:w="2186" w:type="dxa"/>
            <w:tcBorders>
              <w:top w:val="nil"/>
              <w:left w:val="nil"/>
              <w:bottom w:val="nil"/>
              <w:right w:val="nil"/>
            </w:tcBorders>
            <w:shd w:val="clear" w:color="auto" w:fill="auto"/>
            <w:noWrap/>
            <w:vAlign w:val="bottom"/>
            <w:hideMark/>
          </w:tcPr>
          <w:p w14:paraId="42C08AAA" w14:textId="77777777" w:rsidR="00466F65" w:rsidRPr="00466F65" w:rsidRDefault="00466F65" w:rsidP="00DD1C27">
            <w:pPr>
              <w:pStyle w:val="Compact"/>
              <w:rPr>
                <w:lang w:eastAsia="en-GB"/>
              </w:rPr>
            </w:pPr>
            <w:r w:rsidRPr="00466F65">
              <w:rPr>
                <w:lang w:eastAsia="en-GB"/>
              </w:rPr>
              <w:t>2015-02-07 05:15:00</w:t>
            </w:r>
          </w:p>
        </w:tc>
        <w:tc>
          <w:tcPr>
            <w:tcW w:w="2127" w:type="dxa"/>
            <w:tcBorders>
              <w:top w:val="nil"/>
              <w:left w:val="nil"/>
              <w:bottom w:val="nil"/>
              <w:right w:val="nil"/>
            </w:tcBorders>
            <w:shd w:val="clear" w:color="auto" w:fill="auto"/>
            <w:noWrap/>
            <w:vAlign w:val="bottom"/>
            <w:hideMark/>
          </w:tcPr>
          <w:p w14:paraId="6F94772B" w14:textId="77777777" w:rsidR="00466F65" w:rsidRPr="00466F65" w:rsidRDefault="00466F65" w:rsidP="00DD1C27">
            <w:pPr>
              <w:pStyle w:val="Compact"/>
              <w:rPr>
                <w:lang w:eastAsia="en-GB"/>
              </w:rPr>
            </w:pPr>
            <w:r w:rsidRPr="00466F65">
              <w:rPr>
                <w:lang w:eastAsia="en-GB"/>
              </w:rPr>
              <w:t>2017-02-03 13:16:00</w:t>
            </w:r>
          </w:p>
        </w:tc>
        <w:tc>
          <w:tcPr>
            <w:tcW w:w="1304" w:type="dxa"/>
            <w:tcBorders>
              <w:top w:val="nil"/>
              <w:left w:val="nil"/>
              <w:bottom w:val="nil"/>
              <w:right w:val="nil"/>
            </w:tcBorders>
            <w:shd w:val="clear" w:color="auto" w:fill="auto"/>
            <w:noWrap/>
            <w:vAlign w:val="bottom"/>
            <w:hideMark/>
          </w:tcPr>
          <w:p w14:paraId="2DAC9D8A" w14:textId="77777777" w:rsidR="00466F65" w:rsidRPr="00466F65" w:rsidRDefault="00466F65" w:rsidP="00DD1C27">
            <w:pPr>
              <w:pStyle w:val="Compact"/>
              <w:rPr>
                <w:lang w:eastAsia="en-GB"/>
              </w:rPr>
            </w:pPr>
            <w:r w:rsidRPr="00466F65">
              <w:rPr>
                <w:lang w:eastAsia="en-GB"/>
              </w:rPr>
              <w:t>PtLabResult</w:t>
            </w:r>
          </w:p>
        </w:tc>
      </w:tr>
      <w:tr w:rsidR="00DD1C27" w:rsidRPr="00466F65" w14:paraId="6D43AD66" w14:textId="77777777" w:rsidTr="00DD1C27">
        <w:trPr>
          <w:trHeight w:val="288"/>
        </w:trPr>
        <w:tc>
          <w:tcPr>
            <w:tcW w:w="1134" w:type="dxa"/>
            <w:tcBorders>
              <w:top w:val="nil"/>
              <w:left w:val="nil"/>
              <w:bottom w:val="nil"/>
              <w:right w:val="nil"/>
            </w:tcBorders>
            <w:shd w:val="clear" w:color="auto" w:fill="auto"/>
            <w:noWrap/>
            <w:vAlign w:val="bottom"/>
            <w:hideMark/>
          </w:tcPr>
          <w:p w14:paraId="72A2F845" w14:textId="77777777" w:rsidR="00466F65" w:rsidRPr="00DD1C27" w:rsidRDefault="00466F65" w:rsidP="00DD1C27">
            <w:pPr>
              <w:pStyle w:val="Compact"/>
            </w:pPr>
            <w:r w:rsidRPr="00DD1C27">
              <w:t>100</w:t>
            </w:r>
          </w:p>
        </w:tc>
        <w:tc>
          <w:tcPr>
            <w:tcW w:w="1377" w:type="dxa"/>
            <w:tcBorders>
              <w:top w:val="nil"/>
              <w:left w:val="nil"/>
              <w:bottom w:val="nil"/>
              <w:right w:val="nil"/>
            </w:tcBorders>
            <w:shd w:val="clear" w:color="auto" w:fill="auto"/>
            <w:noWrap/>
            <w:vAlign w:val="bottom"/>
            <w:hideMark/>
          </w:tcPr>
          <w:p w14:paraId="711B5F15" w14:textId="77777777" w:rsidR="00466F65" w:rsidRPr="00DD1C27" w:rsidRDefault="00466F65" w:rsidP="00DD1C27">
            <w:pPr>
              <w:pStyle w:val="Compact"/>
            </w:pPr>
            <w:r w:rsidRPr="00DD1C27">
              <w:t>100</w:t>
            </w:r>
          </w:p>
        </w:tc>
        <w:tc>
          <w:tcPr>
            <w:tcW w:w="1414" w:type="dxa"/>
            <w:tcBorders>
              <w:top w:val="nil"/>
              <w:left w:val="nil"/>
              <w:bottom w:val="nil"/>
              <w:right w:val="nil"/>
            </w:tcBorders>
            <w:shd w:val="clear" w:color="auto" w:fill="auto"/>
            <w:noWrap/>
            <w:vAlign w:val="bottom"/>
            <w:hideMark/>
          </w:tcPr>
          <w:p w14:paraId="421B97BF" w14:textId="77777777" w:rsidR="00466F65" w:rsidRPr="00DD1C27" w:rsidRDefault="00466F65" w:rsidP="00DD1C27">
            <w:pPr>
              <w:pStyle w:val="Compact"/>
            </w:pPr>
            <w:r w:rsidRPr="00DD1C27">
              <w:t>0</w:t>
            </w:r>
          </w:p>
        </w:tc>
        <w:tc>
          <w:tcPr>
            <w:tcW w:w="1854" w:type="dxa"/>
            <w:tcBorders>
              <w:top w:val="nil"/>
              <w:left w:val="nil"/>
              <w:bottom w:val="nil"/>
              <w:right w:val="nil"/>
            </w:tcBorders>
            <w:shd w:val="clear" w:color="auto" w:fill="auto"/>
            <w:noWrap/>
            <w:vAlign w:val="bottom"/>
            <w:hideMark/>
          </w:tcPr>
          <w:p w14:paraId="3799629D" w14:textId="77777777" w:rsidR="00466F65" w:rsidRPr="00DD1C27" w:rsidRDefault="00466F65" w:rsidP="00DD1C27">
            <w:pPr>
              <w:pStyle w:val="Compact"/>
            </w:pPr>
            <w:r w:rsidRPr="00DD1C27">
              <w:t>0</w:t>
            </w:r>
          </w:p>
        </w:tc>
        <w:tc>
          <w:tcPr>
            <w:tcW w:w="1231" w:type="dxa"/>
            <w:tcBorders>
              <w:top w:val="nil"/>
              <w:left w:val="nil"/>
              <w:bottom w:val="nil"/>
              <w:right w:val="nil"/>
            </w:tcBorders>
            <w:shd w:val="clear" w:color="auto" w:fill="auto"/>
            <w:noWrap/>
            <w:vAlign w:val="bottom"/>
            <w:hideMark/>
          </w:tcPr>
          <w:p w14:paraId="1268EDEA" w14:textId="77777777" w:rsidR="00466F65" w:rsidRPr="00DD1C27" w:rsidRDefault="00466F65" w:rsidP="00DD1C27">
            <w:pPr>
              <w:pStyle w:val="Compact"/>
            </w:pPr>
            <w:r w:rsidRPr="00DD1C27">
              <w:t>100</w:t>
            </w:r>
          </w:p>
        </w:tc>
        <w:tc>
          <w:tcPr>
            <w:tcW w:w="1084" w:type="dxa"/>
            <w:tcBorders>
              <w:top w:val="nil"/>
              <w:left w:val="nil"/>
              <w:bottom w:val="nil"/>
              <w:right w:val="nil"/>
            </w:tcBorders>
            <w:shd w:val="clear" w:color="auto" w:fill="auto"/>
            <w:noWrap/>
            <w:vAlign w:val="bottom"/>
            <w:hideMark/>
          </w:tcPr>
          <w:p w14:paraId="5E7BEB6B" w14:textId="77777777" w:rsidR="00466F65" w:rsidRPr="00DD1C27" w:rsidRDefault="00466F65" w:rsidP="00DD1C27">
            <w:pPr>
              <w:pStyle w:val="Compact"/>
            </w:pPr>
            <w:r w:rsidRPr="00DD1C27">
              <w:t>NA</w:t>
            </w:r>
          </w:p>
        </w:tc>
        <w:tc>
          <w:tcPr>
            <w:tcW w:w="1060" w:type="dxa"/>
            <w:tcBorders>
              <w:top w:val="nil"/>
              <w:left w:val="nil"/>
              <w:bottom w:val="nil"/>
              <w:right w:val="nil"/>
            </w:tcBorders>
            <w:shd w:val="clear" w:color="auto" w:fill="auto"/>
            <w:noWrap/>
            <w:vAlign w:val="bottom"/>
            <w:hideMark/>
          </w:tcPr>
          <w:p w14:paraId="530357AA" w14:textId="77777777" w:rsidR="00466F65" w:rsidRPr="00DD1C27" w:rsidRDefault="00466F65" w:rsidP="00DD1C27">
            <w:pPr>
              <w:pStyle w:val="Compact"/>
            </w:pPr>
            <w:r w:rsidRPr="00DD1C27">
              <w:t>NA</w:t>
            </w:r>
          </w:p>
        </w:tc>
        <w:tc>
          <w:tcPr>
            <w:tcW w:w="2186" w:type="dxa"/>
            <w:tcBorders>
              <w:top w:val="nil"/>
              <w:left w:val="nil"/>
              <w:bottom w:val="nil"/>
              <w:right w:val="nil"/>
            </w:tcBorders>
            <w:shd w:val="clear" w:color="auto" w:fill="auto"/>
            <w:noWrap/>
            <w:vAlign w:val="bottom"/>
            <w:hideMark/>
          </w:tcPr>
          <w:p w14:paraId="4246EEE6" w14:textId="77777777" w:rsidR="00466F65" w:rsidRPr="00466F65" w:rsidRDefault="00466F65" w:rsidP="00DD1C27">
            <w:pPr>
              <w:pStyle w:val="Compact"/>
              <w:rPr>
                <w:lang w:eastAsia="en-GB"/>
              </w:rPr>
            </w:pPr>
            <w:r w:rsidRPr="00466F65">
              <w:rPr>
                <w:lang w:eastAsia="en-GB"/>
              </w:rPr>
              <w:t>2019-01-11 05:56:00</w:t>
            </w:r>
          </w:p>
        </w:tc>
        <w:tc>
          <w:tcPr>
            <w:tcW w:w="2127" w:type="dxa"/>
            <w:tcBorders>
              <w:top w:val="nil"/>
              <w:left w:val="nil"/>
              <w:bottom w:val="nil"/>
              <w:right w:val="nil"/>
            </w:tcBorders>
            <w:shd w:val="clear" w:color="auto" w:fill="auto"/>
            <w:noWrap/>
            <w:vAlign w:val="bottom"/>
            <w:hideMark/>
          </w:tcPr>
          <w:p w14:paraId="3647B4BD" w14:textId="77777777" w:rsidR="00466F65" w:rsidRPr="00466F65" w:rsidRDefault="00466F65" w:rsidP="00DD1C27">
            <w:pPr>
              <w:pStyle w:val="Compact"/>
              <w:rPr>
                <w:lang w:eastAsia="en-GB"/>
              </w:rPr>
            </w:pPr>
            <w:r w:rsidRPr="00466F65">
              <w:rPr>
                <w:lang w:eastAsia="en-GB"/>
              </w:rPr>
              <w:t>2019-09-18 22:49:00</w:t>
            </w:r>
          </w:p>
        </w:tc>
        <w:tc>
          <w:tcPr>
            <w:tcW w:w="1304" w:type="dxa"/>
            <w:tcBorders>
              <w:top w:val="nil"/>
              <w:left w:val="nil"/>
              <w:bottom w:val="nil"/>
              <w:right w:val="nil"/>
            </w:tcBorders>
            <w:shd w:val="clear" w:color="auto" w:fill="auto"/>
            <w:noWrap/>
            <w:vAlign w:val="bottom"/>
            <w:hideMark/>
          </w:tcPr>
          <w:p w14:paraId="77ED7F90" w14:textId="77777777" w:rsidR="00466F65" w:rsidRPr="00466F65" w:rsidRDefault="00466F65" w:rsidP="00DD1C27">
            <w:pPr>
              <w:pStyle w:val="Compact"/>
              <w:rPr>
                <w:lang w:eastAsia="en-GB"/>
              </w:rPr>
            </w:pPr>
            <w:r w:rsidRPr="00466F65">
              <w:rPr>
                <w:lang w:eastAsia="en-GB"/>
              </w:rPr>
              <w:t>PtLabResult</w:t>
            </w:r>
          </w:p>
        </w:tc>
      </w:tr>
      <w:tr w:rsidR="00DD1C27" w:rsidRPr="00466F65" w14:paraId="25319669" w14:textId="77777777" w:rsidTr="00DD1C27">
        <w:trPr>
          <w:trHeight w:val="288"/>
        </w:trPr>
        <w:tc>
          <w:tcPr>
            <w:tcW w:w="1134" w:type="dxa"/>
            <w:tcBorders>
              <w:top w:val="nil"/>
              <w:left w:val="nil"/>
              <w:bottom w:val="nil"/>
              <w:right w:val="nil"/>
            </w:tcBorders>
            <w:shd w:val="clear" w:color="auto" w:fill="auto"/>
            <w:noWrap/>
            <w:vAlign w:val="bottom"/>
            <w:hideMark/>
          </w:tcPr>
          <w:p w14:paraId="19F5B6F2" w14:textId="77777777" w:rsidR="00466F65" w:rsidRPr="00DD1C27" w:rsidRDefault="00466F65" w:rsidP="00DD1C27">
            <w:pPr>
              <w:pStyle w:val="Compact"/>
            </w:pPr>
            <w:r w:rsidRPr="00DD1C27">
              <w:t>100</w:t>
            </w:r>
          </w:p>
        </w:tc>
        <w:tc>
          <w:tcPr>
            <w:tcW w:w="1377" w:type="dxa"/>
            <w:tcBorders>
              <w:top w:val="nil"/>
              <w:left w:val="nil"/>
              <w:bottom w:val="nil"/>
              <w:right w:val="nil"/>
            </w:tcBorders>
            <w:shd w:val="clear" w:color="auto" w:fill="auto"/>
            <w:noWrap/>
            <w:vAlign w:val="bottom"/>
            <w:hideMark/>
          </w:tcPr>
          <w:p w14:paraId="02782F65" w14:textId="77777777" w:rsidR="00466F65" w:rsidRPr="00DD1C27" w:rsidRDefault="00466F65" w:rsidP="00DD1C27">
            <w:pPr>
              <w:pStyle w:val="Compact"/>
            </w:pPr>
            <w:r w:rsidRPr="00DD1C27">
              <w:t>100</w:t>
            </w:r>
          </w:p>
        </w:tc>
        <w:tc>
          <w:tcPr>
            <w:tcW w:w="1414" w:type="dxa"/>
            <w:tcBorders>
              <w:top w:val="nil"/>
              <w:left w:val="nil"/>
              <w:bottom w:val="nil"/>
              <w:right w:val="nil"/>
            </w:tcBorders>
            <w:shd w:val="clear" w:color="auto" w:fill="auto"/>
            <w:noWrap/>
            <w:vAlign w:val="bottom"/>
            <w:hideMark/>
          </w:tcPr>
          <w:p w14:paraId="57BEE21F" w14:textId="77777777" w:rsidR="00466F65" w:rsidRPr="00DD1C27" w:rsidRDefault="00466F65" w:rsidP="00DD1C27">
            <w:pPr>
              <w:pStyle w:val="Compact"/>
            </w:pPr>
            <w:r w:rsidRPr="00DD1C27">
              <w:t>100</w:t>
            </w:r>
          </w:p>
        </w:tc>
        <w:tc>
          <w:tcPr>
            <w:tcW w:w="1854" w:type="dxa"/>
            <w:tcBorders>
              <w:top w:val="nil"/>
              <w:left w:val="nil"/>
              <w:bottom w:val="nil"/>
              <w:right w:val="nil"/>
            </w:tcBorders>
            <w:shd w:val="clear" w:color="auto" w:fill="auto"/>
            <w:noWrap/>
            <w:vAlign w:val="bottom"/>
            <w:hideMark/>
          </w:tcPr>
          <w:p w14:paraId="50F5B474" w14:textId="77777777" w:rsidR="00466F65" w:rsidRPr="00DD1C27" w:rsidRDefault="00466F65" w:rsidP="00DD1C27">
            <w:pPr>
              <w:pStyle w:val="Compact"/>
            </w:pPr>
            <w:r w:rsidRPr="00DD1C27">
              <w:t>100</w:t>
            </w:r>
          </w:p>
        </w:tc>
        <w:tc>
          <w:tcPr>
            <w:tcW w:w="1231" w:type="dxa"/>
            <w:tcBorders>
              <w:top w:val="nil"/>
              <w:left w:val="nil"/>
              <w:bottom w:val="nil"/>
              <w:right w:val="nil"/>
            </w:tcBorders>
            <w:shd w:val="clear" w:color="auto" w:fill="auto"/>
            <w:noWrap/>
            <w:vAlign w:val="bottom"/>
            <w:hideMark/>
          </w:tcPr>
          <w:p w14:paraId="7D1893EA" w14:textId="77777777" w:rsidR="00466F65" w:rsidRPr="00DD1C27" w:rsidRDefault="00466F65" w:rsidP="00DD1C27">
            <w:pPr>
              <w:pStyle w:val="Compact"/>
            </w:pPr>
            <w:r w:rsidRPr="00DD1C27">
              <w:t>0</w:t>
            </w:r>
          </w:p>
        </w:tc>
        <w:tc>
          <w:tcPr>
            <w:tcW w:w="1084" w:type="dxa"/>
            <w:tcBorders>
              <w:top w:val="nil"/>
              <w:left w:val="nil"/>
              <w:bottom w:val="nil"/>
              <w:right w:val="nil"/>
            </w:tcBorders>
            <w:shd w:val="clear" w:color="auto" w:fill="auto"/>
            <w:noWrap/>
            <w:vAlign w:val="bottom"/>
            <w:hideMark/>
          </w:tcPr>
          <w:p w14:paraId="32EF66AE" w14:textId="77777777" w:rsidR="00466F65" w:rsidRPr="00DD1C27" w:rsidRDefault="00466F65" w:rsidP="00DD1C27">
            <w:pPr>
              <w:pStyle w:val="Compact"/>
            </w:pPr>
            <w:r w:rsidRPr="00DD1C27">
              <w:t>NA</w:t>
            </w:r>
          </w:p>
        </w:tc>
        <w:tc>
          <w:tcPr>
            <w:tcW w:w="1060" w:type="dxa"/>
            <w:tcBorders>
              <w:top w:val="nil"/>
              <w:left w:val="nil"/>
              <w:bottom w:val="nil"/>
              <w:right w:val="nil"/>
            </w:tcBorders>
            <w:shd w:val="clear" w:color="auto" w:fill="auto"/>
            <w:noWrap/>
            <w:vAlign w:val="bottom"/>
            <w:hideMark/>
          </w:tcPr>
          <w:p w14:paraId="2542DFA1" w14:textId="77777777" w:rsidR="00466F65" w:rsidRPr="00DD1C27" w:rsidRDefault="00466F65" w:rsidP="00DD1C27">
            <w:pPr>
              <w:pStyle w:val="Compact"/>
            </w:pPr>
            <w:r w:rsidRPr="00DD1C27">
              <w:t>NA</w:t>
            </w:r>
          </w:p>
        </w:tc>
        <w:tc>
          <w:tcPr>
            <w:tcW w:w="2186" w:type="dxa"/>
            <w:tcBorders>
              <w:top w:val="nil"/>
              <w:left w:val="nil"/>
              <w:bottom w:val="nil"/>
              <w:right w:val="nil"/>
            </w:tcBorders>
            <w:shd w:val="clear" w:color="auto" w:fill="auto"/>
            <w:noWrap/>
            <w:vAlign w:val="bottom"/>
            <w:hideMark/>
          </w:tcPr>
          <w:p w14:paraId="1189E2BB" w14:textId="77777777" w:rsidR="00466F65" w:rsidRPr="00466F65" w:rsidRDefault="00466F65" w:rsidP="00DD1C27">
            <w:pPr>
              <w:pStyle w:val="Compact"/>
              <w:rPr>
                <w:lang w:eastAsia="en-GB"/>
              </w:rPr>
            </w:pPr>
            <w:r w:rsidRPr="00466F65">
              <w:rPr>
                <w:lang w:eastAsia="en-GB"/>
              </w:rPr>
              <w:t>2017-01-29 04:19:00</w:t>
            </w:r>
          </w:p>
        </w:tc>
        <w:tc>
          <w:tcPr>
            <w:tcW w:w="2127" w:type="dxa"/>
            <w:tcBorders>
              <w:top w:val="nil"/>
              <w:left w:val="nil"/>
              <w:bottom w:val="nil"/>
              <w:right w:val="nil"/>
            </w:tcBorders>
            <w:shd w:val="clear" w:color="auto" w:fill="auto"/>
            <w:noWrap/>
            <w:vAlign w:val="bottom"/>
            <w:hideMark/>
          </w:tcPr>
          <w:p w14:paraId="71CBDF18" w14:textId="77777777" w:rsidR="00466F65" w:rsidRPr="00466F65" w:rsidRDefault="00466F65" w:rsidP="00DD1C27">
            <w:pPr>
              <w:pStyle w:val="Compact"/>
              <w:rPr>
                <w:lang w:eastAsia="en-GB"/>
              </w:rPr>
            </w:pPr>
            <w:r w:rsidRPr="00466F65">
              <w:rPr>
                <w:lang w:eastAsia="en-GB"/>
              </w:rPr>
              <w:t>2019-09-20 13:24:00</w:t>
            </w:r>
          </w:p>
        </w:tc>
        <w:tc>
          <w:tcPr>
            <w:tcW w:w="1304" w:type="dxa"/>
            <w:tcBorders>
              <w:top w:val="nil"/>
              <w:left w:val="nil"/>
              <w:bottom w:val="nil"/>
              <w:right w:val="nil"/>
            </w:tcBorders>
            <w:shd w:val="clear" w:color="auto" w:fill="auto"/>
            <w:noWrap/>
            <w:vAlign w:val="bottom"/>
            <w:hideMark/>
          </w:tcPr>
          <w:p w14:paraId="353AA0A4" w14:textId="77777777" w:rsidR="00466F65" w:rsidRPr="00466F65" w:rsidRDefault="00466F65" w:rsidP="00DD1C27">
            <w:pPr>
              <w:pStyle w:val="Compact"/>
              <w:rPr>
                <w:lang w:eastAsia="en-GB"/>
              </w:rPr>
            </w:pPr>
            <w:r w:rsidRPr="00466F65">
              <w:rPr>
                <w:lang w:eastAsia="en-GB"/>
              </w:rPr>
              <w:t>PtLabResult</w:t>
            </w:r>
          </w:p>
        </w:tc>
      </w:tr>
      <w:tr w:rsidR="00DD1C27" w:rsidRPr="00466F65" w14:paraId="11C2C807" w14:textId="77777777" w:rsidTr="00DD1C27">
        <w:trPr>
          <w:trHeight w:val="288"/>
        </w:trPr>
        <w:tc>
          <w:tcPr>
            <w:tcW w:w="1134" w:type="dxa"/>
            <w:tcBorders>
              <w:top w:val="nil"/>
              <w:left w:val="nil"/>
              <w:right w:val="nil"/>
            </w:tcBorders>
            <w:shd w:val="clear" w:color="auto" w:fill="auto"/>
            <w:noWrap/>
            <w:vAlign w:val="bottom"/>
            <w:hideMark/>
          </w:tcPr>
          <w:p w14:paraId="7A640405" w14:textId="77777777" w:rsidR="00466F65" w:rsidRPr="00DD1C27" w:rsidRDefault="00466F65" w:rsidP="00DD1C27">
            <w:pPr>
              <w:pStyle w:val="Compact"/>
            </w:pPr>
            <w:r w:rsidRPr="00DD1C27">
              <w:t>100</w:t>
            </w:r>
          </w:p>
        </w:tc>
        <w:tc>
          <w:tcPr>
            <w:tcW w:w="1377" w:type="dxa"/>
            <w:tcBorders>
              <w:top w:val="nil"/>
              <w:left w:val="nil"/>
              <w:right w:val="nil"/>
            </w:tcBorders>
            <w:shd w:val="clear" w:color="auto" w:fill="auto"/>
            <w:noWrap/>
            <w:vAlign w:val="bottom"/>
            <w:hideMark/>
          </w:tcPr>
          <w:p w14:paraId="69FB37C3" w14:textId="77777777" w:rsidR="00466F65" w:rsidRPr="00DD1C27" w:rsidRDefault="00466F65" w:rsidP="00DD1C27">
            <w:pPr>
              <w:pStyle w:val="Compact"/>
            </w:pPr>
            <w:r w:rsidRPr="00DD1C27">
              <w:t>100</w:t>
            </w:r>
          </w:p>
        </w:tc>
        <w:tc>
          <w:tcPr>
            <w:tcW w:w="1414" w:type="dxa"/>
            <w:tcBorders>
              <w:top w:val="nil"/>
              <w:left w:val="nil"/>
              <w:right w:val="nil"/>
            </w:tcBorders>
            <w:shd w:val="clear" w:color="auto" w:fill="auto"/>
            <w:noWrap/>
            <w:vAlign w:val="bottom"/>
            <w:hideMark/>
          </w:tcPr>
          <w:p w14:paraId="65972F18" w14:textId="77777777" w:rsidR="00466F65" w:rsidRPr="00DD1C27" w:rsidRDefault="00466F65" w:rsidP="00DD1C27">
            <w:pPr>
              <w:pStyle w:val="Compact"/>
            </w:pPr>
            <w:r w:rsidRPr="00DD1C27">
              <w:t>0</w:t>
            </w:r>
          </w:p>
        </w:tc>
        <w:tc>
          <w:tcPr>
            <w:tcW w:w="1854" w:type="dxa"/>
            <w:tcBorders>
              <w:top w:val="nil"/>
              <w:left w:val="nil"/>
              <w:right w:val="nil"/>
            </w:tcBorders>
            <w:shd w:val="clear" w:color="auto" w:fill="auto"/>
            <w:noWrap/>
            <w:vAlign w:val="bottom"/>
            <w:hideMark/>
          </w:tcPr>
          <w:p w14:paraId="73F6A433" w14:textId="77777777" w:rsidR="00466F65" w:rsidRPr="00DD1C27" w:rsidRDefault="00466F65" w:rsidP="00DD1C27">
            <w:pPr>
              <w:pStyle w:val="Compact"/>
            </w:pPr>
            <w:r w:rsidRPr="00DD1C27">
              <w:t>0</w:t>
            </w:r>
          </w:p>
        </w:tc>
        <w:tc>
          <w:tcPr>
            <w:tcW w:w="1231" w:type="dxa"/>
            <w:tcBorders>
              <w:top w:val="nil"/>
              <w:left w:val="nil"/>
              <w:right w:val="nil"/>
            </w:tcBorders>
            <w:shd w:val="clear" w:color="auto" w:fill="auto"/>
            <w:noWrap/>
            <w:vAlign w:val="bottom"/>
            <w:hideMark/>
          </w:tcPr>
          <w:p w14:paraId="58063BBA" w14:textId="77777777" w:rsidR="00466F65" w:rsidRPr="00DD1C27" w:rsidRDefault="00466F65" w:rsidP="00DD1C27">
            <w:pPr>
              <w:pStyle w:val="Compact"/>
            </w:pPr>
            <w:r w:rsidRPr="00DD1C27">
              <w:t>100</w:t>
            </w:r>
          </w:p>
        </w:tc>
        <w:tc>
          <w:tcPr>
            <w:tcW w:w="1084" w:type="dxa"/>
            <w:tcBorders>
              <w:top w:val="nil"/>
              <w:left w:val="nil"/>
              <w:right w:val="nil"/>
            </w:tcBorders>
            <w:shd w:val="clear" w:color="auto" w:fill="auto"/>
            <w:noWrap/>
            <w:vAlign w:val="bottom"/>
            <w:hideMark/>
          </w:tcPr>
          <w:p w14:paraId="022E2A83" w14:textId="77777777" w:rsidR="00466F65" w:rsidRPr="00DD1C27" w:rsidRDefault="00466F65" w:rsidP="00DD1C27">
            <w:pPr>
              <w:pStyle w:val="Compact"/>
            </w:pPr>
            <w:r w:rsidRPr="00DD1C27">
              <w:t>NA</w:t>
            </w:r>
          </w:p>
        </w:tc>
        <w:tc>
          <w:tcPr>
            <w:tcW w:w="1060" w:type="dxa"/>
            <w:tcBorders>
              <w:top w:val="nil"/>
              <w:left w:val="nil"/>
              <w:right w:val="nil"/>
            </w:tcBorders>
            <w:shd w:val="clear" w:color="auto" w:fill="auto"/>
            <w:noWrap/>
            <w:vAlign w:val="bottom"/>
            <w:hideMark/>
          </w:tcPr>
          <w:p w14:paraId="40219232" w14:textId="77777777" w:rsidR="00466F65" w:rsidRPr="00DD1C27" w:rsidRDefault="00466F65" w:rsidP="00DD1C27">
            <w:pPr>
              <w:pStyle w:val="Compact"/>
            </w:pPr>
            <w:r w:rsidRPr="00DD1C27">
              <w:t>NA</w:t>
            </w:r>
          </w:p>
        </w:tc>
        <w:tc>
          <w:tcPr>
            <w:tcW w:w="2186" w:type="dxa"/>
            <w:tcBorders>
              <w:top w:val="nil"/>
              <w:left w:val="nil"/>
              <w:right w:val="nil"/>
            </w:tcBorders>
            <w:shd w:val="clear" w:color="auto" w:fill="auto"/>
            <w:noWrap/>
            <w:vAlign w:val="bottom"/>
            <w:hideMark/>
          </w:tcPr>
          <w:p w14:paraId="62F26141" w14:textId="77777777" w:rsidR="00466F65" w:rsidRPr="00466F65" w:rsidRDefault="00466F65" w:rsidP="00DD1C27">
            <w:pPr>
              <w:pStyle w:val="Compact"/>
              <w:rPr>
                <w:lang w:eastAsia="en-GB"/>
              </w:rPr>
            </w:pPr>
            <w:r w:rsidRPr="00466F65">
              <w:rPr>
                <w:lang w:eastAsia="en-GB"/>
              </w:rPr>
              <w:t>2016-09-28 06:08:00</w:t>
            </w:r>
          </w:p>
        </w:tc>
        <w:tc>
          <w:tcPr>
            <w:tcW w:w="2127" w:type="dxa"/>
            <w:tcBorders>
              <w:top w:val="nil"/>
              <w:left w:val="nil"/>
              <w:right w:val="nil"/>
            </w:tcBorders>
            <w:shd w:val="clear" w:color="auto" w:fill="auto"/>
            <w:noWrap/>
            <w:vAlign w:val="bottom"/>
            <w:hideMark/>
          </w:tcPr>
          <w:p w14:paraId="0789EA56" w14:textId="77777777" w:rsidR="00466F65" w:rsidRPr="00466F65" w:rsidRDefault="00466F65" w:rsidP="00DD1C27">
            <w:pPr>
              <w:pStyle w:val="Compact"/>
              <w:rPr>
                <w:lang w:eastAsia="en-GB"/>
              </w:rPr>
            </w:pPr>
            <w:r w:rsidRPr="00466F65">
              <w:rPr>
                <w:lang w:eastAsia="en-GB"/>
              </w:rPr>
              <w:t>2016-10-02 05:22:00</w:t>
            </w:r>
          </w:p>
        </w:tc>
        <w:tc>
          <w:tcPr>
            <w:tcW w:w="1304" w:type="dxa"/>
            <w:tcBorders>
              <w:top w:val="nil"/>
              <w:left w:val="nil"/>
              <w:right w:val="nil"/>
            </w:tcBorders>
            <w:shd w:val="clear" w:color="auto" w:fill="auto"/>
            <w:noWrap/>
            <w:vAlign w:val="bottom"/>
            <w:hideMark/>
          </w:tcPr>
          <w:p w14:paraId="50EF920C" w14:textId="77777777" w:rsidR="00466F65" w:rsidRPr="00466F65" w:rsidRDefault="00466F65" w:rsidP="00DD1C27">
            <w:pPr>
              <w:pStyle w:val="Compact"/>
              <w:rPr>
                <w:lang w:eastAsia="en-GB"/>
              </w:rPr>
            </w:pPr>
            <w:r w:rsidRPr="00466F65">
              <w:rPr>
                <w:lang w:eastAsia="en-GB"/>
              </w:rPr>
              <w:t>PtLabResult</w:t>
            </w:r>
          </w:p>
        </w:tc>
      </w:tr>
      <w:tr w:rsidR="00DD1C27" w:rsidRPr="00466F65" w14:paraId="67E0B97D" w14:textId="77777777" w:rsidTr="00DD1C27">
        <w:trPr>
          <w:trHeight w:val="288"/>
        </w:trPr>
        <w:tc>
          <w:tcPr>
            <w:tcW w:w="1134" w:type="dxa"/>
            <w:tcBorders>
              <w:top w:val="nil"/>
              <w:left w:val="nil"/>
              <w:bottom w:val="single" w:sz="4" w:space="0" w:color="auto"/>
              <w:right w:val="nil"/>
            </w:tcBorders>
            <w:shd w:val="clear" w:color="auto" w:fill="auto"/>
            <w:noWrap/>
            <w:vAlign w:val="bottom"/>
            <w:hideMark/>
          </w:tcPr>
          <w:p w14:paraId="78807D12" w14:textId="77777777" w:rsidR="00466F65" w:rsidRPr="00DD1C27" w:rsidRDefault="00466F65" w:rsidP="00DD1C27">
            <w:pPr>
              <w:pStyle w:val="Compact"/>
            </w:pPr>
            <w:r w:rsidRPr="00DD1C27">
              <w:t>100</w:t>
            </w:r>
          </w:p>
        </w:tc>
        <w:tc>
          <w:tcPr>
            <w:tcW w:w="1377" w:type="dxa"/>
            <w:tcBorders>
              <w:top w:val="nil"/>
              <w:left w:val="nil"/>
              <w:bottom w:val="single" w:sz="4" w:space="0" w:color="auto"/>
              <w:right w:val="nil"/>
            </w:tcBorders>
            <w:shd w:val="clear" w:color="auto" w:fill="auto"/>
            <w:noWrap/>
            <w:vAlign w:val="bottom"/>
            <w:hideMark/>
          </w:tcPr>
          <w:p w14:paraId="744B1525" w14:textId="77777777" w:rsidR="00466F65" w:rsidRPr="00DD1C27" w:rsidRDefault="00466F65" w:rsidP="00DD1C27">
            <w:pPr>
              <w:pStyle w:val="Compact"/>
            </w:pPr>
            <w:r w:rsidRPr="00DD1C27">
              <w:t>100</w:t>
            </w:r>
          </w:p>
        </w:tc>
        <w:tc>
          <w:tcPr>
            <w:tcW w:w="1414" w:type="dxa"/>
            <w:tcBorders>
              <w:top w:val="nil"/>
              <w:left w:val="nil"/>
              <w:bottom w:val="single" w:sz="4" w:space="0" w:color="auto"/>
              <w:right w:val="nil"/>
            </w:tcBorders>
            <w:shd w:val="clear" w:color="auto" w:fill="auto"/>
            <w:noWrap/>
            <w:vAlign w:val="bottom"/>
            <w:hideMark/>
          </w:tcPr>
          <w:p w14:paraId="7F772526" w14:textId="77777777" w:rsidR="00466F65" w:rsidRPr="00DD1C27" w:rsidRDefault="00466F65" w:rsidP="00DD1C27">
            <w:pPr>
              <w:pStyle w:val="Compact"/>
            </w:pPr>
            <w:r w:rsidRPr="00DD1C27">
              <w:t>0</w:t>
            </w:r>
          </w:p>
        </w:tc>
        <w:tc>
          <w:tcPr>
            <w:tcW w:w="1854" w:type="dxa"/>
            <w:tcBorders>
              <w:top w:val="nil"/>
              <w:left w:val="nil"/>
              <w:bottom w:val="single" w:sz="4" w:space="0" w:color="auto"/>
              <w:right w:val="nil"/>
            </w:tcBorders>
            <w:shd w:val="clear" w:color="auto" w:fill="auto"/>
            <w:noWrap/>
            <w:vAlign w:val="bottom"/>
            <w:hideMark/>
          </w:tcPr>
          <w:p w14:paraId="18D914A0" w14:textId="77777777" w:rsidR="00466F65" w:rsidRPr="00DD1C27" w:rsidRDefault="00466F65" w:rsidP="00DD1C27">
            <w:pPr>
              <w:pStyle w:val="Compact"/>
            </w:pPr>
            <w:r w:rsidRPr="00DD1C27">
              <w:t>0</w:t>
            </w:r>
          </w:p>
        </w:tc>
        <w:tc>
          <w:tcPr>
            <w:tcW w:w="1231" w:type="dxa"/>
            <w:tcBorders>
              <w:top w:val="nil"/>
              <w:left w:val="nil"/>
              <w:bottom w:val="single" w:sz="4" w:space="0" w:color="auto"/>
              <w:right w:val="nil"/>
            </w:tcBorders>
            <w:shd w:val="clear" w:color="auto" w:fill="auto"/>
            <w:noWrap/>
            <w:vAlign w:val="bottom"/>
            <w:hideMark/>
          </w:tcPr>
          <w:p w14:paraId="5AF8EE4D" w14:textId="77777777" w:rsidR="00466F65" w:rsidRPr="00DD1C27" w:rsidRDefault="00466F65" w:rsidP="00DD1C27">
            <w:pPr>
              <w:pStyle w:val="Compact"/>
            </w:pPr>
            <w:r w:rsidRPr="00DD1C27">
              <w:t>100</w:t>
            </w:r>
          </w:p>
        </w:tc>
        <w:tc>
          <w:tcPr>
            <w:tcW w:w="1084" w:type="dxa"/>
            <w:tcBorders>
              <w:top w:val="nil"/>
              <w:left w:val="nil"/>
              <w:bottom w:val="single" w:sz="4" w:space="0" w:color="auto"/>
              <w:right w:val="nil"/>
            </w:tcBorders>
            <w:shd w:val="clear" w:color="auto" w:fill="auto"/>
            <w:noWrap/>
            <w:vAlign w:val="bottom"/>
            <w:hideMark/>
          </w:tcPr>
          <w:p w14:paraId="1ADAF84F" w14:textId="77777777" w:rsidR="00466F65" w:rsidRPr="00DD1C27" w:rsidRDefault="00466F65" w:rsidP="00DD1C27">
            <w:pPr>
              <w:pStyle w:val="Compact"/>
            </w:pPr>
            <w:r w:rsidRPr="00DD1C27">
              <w:t>NA</w:t>
            </w:r>
          </w:p>
        </w:tc>
        <w:tc>
          <w:tcPr>
            <w:tcW w:w="1060" w:type="dxa"/>
            <w:tcBorders>
              <w:top w:val="nil"/>
              <w:left w:val="nil"/>
              <w:bottom w:val="single" w:sz="4" w:space="0" w:color="auto"/>
              <w:right w:val="nil"/>
            </w:tcBorders>
            <w:shd w:val="clear" w:color="auto" w:fill="auto"/>
            <w:noWrap/>
            <w:vAlign w:val="bottom"/>
            <w:hideMark/>
          </w:tcPr>
          <w:p w14:paraId="5D74BD99" w14:textId="77777777" w:rsidR="00466F65" w:rsidRPr="00DD1C27" w:rsidRDefault="00466F65" w:rsidP="00DD1C27">
            <w:pPr>
              <w:pStyle w:val="Compact"/>
            </w:pPr>
            <w:r w:rsidRPr="00DD1C27">
              <w:t>NA</w:t>
            </w:r>
          </w:p>
        </w:tc>
        <w:tc>
          <w:tcPr>
            <w:tcW w:w="2186" w:type="dxa"/>
            <w:tcBorders>
              <w:top w:val="nil"/>
              <w:left w:val="nil"/>
              <w:bottom w:val="single" w:sz="4" w:space="0" w:color="auto"/>
              <w:right w:val="nil"/>
            </w:tcBorders>
            <w:shd w:val="clear" w:color="auto" w:fill="auto"/>
            <w:noWrap/>
            <w:vAlign w:val="bottom"/>
            <w:hideMark/>
          </w:tcPr>
          <w:p w14:paraId="629A7AAF" w14:textId="77777777" w:rsidR="00466F65" w:rsidRPr="00466F65" w:rsidRDefault="00466F65" w:rsidP="00DD1C27">
            <w:pPr>
              <w:pStyle w:val="Compact"/>
              <w:rPr>
                <w:lang w:eastAsia="en-GB"/>
              </w:rPr>
            </w:pPr>
            <w:r w:rsidRPr="00466F65">
              <w:rPr>
                <w:lang w:eastAsia="en-GB"/>
              </w:rPr>
              <w:t>2019-01-07 12:05:00</w:t>
            </w:r>
          </w:p>
        </w:tc>
        <w:tc>
          <w:tcPr>
            <w:tcW w:w="2127" w:type="dxa"/>
            <w:tcBorders>
              <w:top w:val="nil"/>
              <w:left w:val="nil"/>
              <w:bottom w:val="single" w:sz="4" w:space="0" w:color="auto"/>
              <w:right w:val="nil"/>
            </w:tcBorders>
            <w:shd w:val="clear" w:color="auto" w:fill="auto"/>
            <w:noWrap/>
            <w:vAlign w:val="bottom"/>
            <w:hideMark/>
          </w:tcPr>
          <w:p w14:paraId="5B617F30" w14:textId="77777777" w:rsidR="00466F65" w:rsidRPr="00466F65" w:rsidRDefault="00466F65" w:rsidP="00DD1C27">
            <w:pPr>
              <w:pStyle w:val="Compact"/>
              <w:rPr>
                <w:lang w:eastAsia="en-GB"/>
              </w:rPr>
            </w:pPr>
            <w:r w:rsidRPr="00466F65">
              <w:rPr>
                <w:lang w:eastAsia="en-GB"/>
              </w:rPr>
              <w:t>2019-09-20 16:27:00</w:t>
            </w:r>
          </w:p>
        </w:tc>
        <w:tc>
          <w:tcPr>
            <w:tcW w:w="1304" w:type="dxa"/>
            <w:tcBorders>
              <w:top w:val="nil"/>
              <w:left w:val="nil"/>
              <w:bottom w:val="single" w:sz="4" w:space="0" w:color="auto"/>
              <w:right w:val="nil"/>
            </w:tcBorders>
            <w:shd w:val="clear" w:color="auto" w:fill="auto"/>
            <w:noWrap/>
            <w:vAlign w:val="bottom"/>
            <w:hideMark/>
          </w:tcPr>
          <w:p w14:paraId="465938B1" w14:textId="77777777" w:rsidR="00466F65" w:rsidRPr="00466F65" w:rsidRDefault="00466F65" w:rsidP="00DD1C27">
            <w:pPr>
              <w:pStyle w:val="Compact"/>
              <w:rPr>
                <w:lang w:eastAsia="en-GB"/>
              </w:rPr>
            </w:pPr>
            <w:r w:rsidRPr="00466F65">
              <w:rPr>
                <w:lang w:eastAsia="en-GB"/>
              </w:rPr>
              <w:t>PtLabResult</w:t>
            </w:r>
          </w:p>
        </w:tc>
      </w:tr>
    </w:tbl>
    <w:p w14:paraId="749D9027" w14:textId="77777777" w:rsidR="00F24EFB" w:rsidRDefault="00F24EFB"/>
    <w:p w14:paraId="0C12E3FD" w14:textId="77777777" w:rsidR="00DD1C27" w:rsidRDefault="00DD1C27"/>
    <w:p w14:paraId="0575E05C" w14:textId="5BB00DEB" w:rsidR="00DD1C27" w:rsidRDefault="00DD1C27">
      <w:pPr>
        <w:sectPr w:rsidR="00DD1C27" w:rsidSect="00DD1C27">
          <w:pgSz w:w="16838" w:h="11906" w:orient="landscape" w:code="9"/>
          <w:pgMar w:top="1440" w:right="1440" w:bottom="1440" w:left="1440" w:header="708" w:footer="708" w:gutter="0"/>
          <w:cols w:space="708"/>
          <w:docGrid w:linePitch="360"/>
        </w:sectPr>
      </w:pPr>
    </w:p>
    <w:p w14:paraId="793A9DF9" w14:textId="31E80CEB" w:rsidR="009F180F" w:rsidRDefault="00DD1C27" w:rsidP="00DD1C27">
      <w:pPr>
        <w:pStyle w:val="Heading2"/>
      </w:pPr>
      <w:r>
        <w:lastRenderedPageBreak/>
        <w:t>Validating patient stays</w:t>
      </w:r>
    </w:p>
    <w:p w14:paraId="632E08E0" w14:textId="37120592" w:rsidR="00034702" w:rsidRDefault="00034702" w:rsidP="00F75E3D">
      <w:r>
        <w:t>The f</w:t>
      </w:r>
      <w:r w:rsidRPr="00034702">
        <w:t xml:space="preserve">ormal admittance and discharge timestamps from the CICU </w:t>
      </w:r>
      <w:r w:rsidR="00B521C8">
        <w:t xml:space="preserve">were not used to validate patient </w:t>
      </w:r>
      <w:r w:rsidR="00B95749">
        <w:t xml:space="preserve">stays nor determine </w:t>
      </w:r>
      <w:r w:rsidR="009765F9">
        <w:t xml:space="preserve">patient length of stay </w:t>
      </w:r>
      <w:r w:rsidR="00BD3403">
        <w:t xml:space="preserve">as they represent when the manual data entry of the event occurred rather than the event itself. Additionally, </w:t>
      </w:r>
      <w:r w:rsidR="00BB0C8E">
        <w:t>e</w:t>
      </w:r>
      <w:r w:rsidRPr="00034702">
        <w:t xml:space="preserve">rroneous admissions to the unit </w:t>
      </w:r>
      <w:r w:rsidR="00BB0C8E">
        <w:t xml:space="preserve">are </w:t>
      </w:r>
      <w:r w:rsidRPr="00034702">
        <w:t>present due to manual data entry errors. I therefore validate</w:t>
      </w:r>
      <w:r w:rsidR="00213535">
        <w:t xml:space="preserve"> </w:t>
      </w:r>
      <w:r w:rsidRPr="00034702">
        <w:t>patient stays on the CICU by the presence of a heart rate measurement, with admission and discharge time determined by the timestamp of their first and last recording</w:t>
      </w:r>
      <w:r w:rsidR="00213535">
        <w:t xml:space="preserve"> as the placement of a heart rate monitor is the first and last event to occur to </w:t>
      </w:r>
      <w:r w:rsidR="006A4DDA">
        <w:t>a</w:t>
      </w:r>
      <w:r w:rsidR="00213535">
        <w:t xml:space="preserve"> patient</w:t>
      </w:r>
      <w:r w:rsidRPr="00034702">
        <w:t xml:space="preserve">. </w:t>
      </w:r>
      <w:r w:rsidR="006A4DDA">
        <w:t>I remove p</w:t>
      </w:r>
      <w:r w:rsidRPr="00034702">
        <w:t>atients with more than 36 hours difference between the hospital record of admittance to the CICU and their first heartbeat being measured as this was most likely to be erroneous – admission of patients on the Philips system is automatic as a results of patient movements on the wider UHBW patient Electronic Patient Record System (Medway. System C. Maidstone. UK) Some patients were re-admitted to the CICU during the same hospital admission (&lt;1%). Due to this low rate, I considered each stay as unique. Patient LoS was measured in hours.</w:t>
      </w:r>
    </w:p>
    <w:p w14:paraId="2E74E5CB" w14:textId="77777777" w:rsidR="00D17F4B" w:rsidRPr="00EF6913" w:rsidRDefault="00D17F4B" w:rsidP="0090679A">
      <w:pPr>
        <w:pStyle w:val="Heading1"/>
      </w:pPr>
      <w:bookmarkStart w:id="17" w:name="_Toc91067367"/>
      <w:r w:rsidRPr="00EF6913">
        <w:lastRenderedPageBreak/>
        <w:t>Data extraction, inspection, and cleaning toolkit and subsequent data processing pipeline</w:t>
      </w:r>
      <w:bookmarkEnd w:id="17"/>
    </w:p>
    <w:p w14:paraId="1E313DA0" w14:textId="27F3D66A" w:rsidR="005E6689" w:rsidRPr="00EF6913" w:rsidRDefault="005E6689" w:rsidP="005E6689">
      <w:r w:rsidRPr="00EF6913">
        <w:t>I present a brief outline of the data processing pipeline here; further details on the specific functions in the toolkit may be found later in this section. Each section is titled with the aim of the section of the pipeline, with bracketed text naming the related functions which may be found in</w:t>
      </w:r>
      <w:r w:rsidR="00696A6D">
        <w:t xml:space="preserve"> </w:t>
      </w:r>
      <w:r w:rsidR="00696A6D" w:rsidRPr="00696A6D">
        <w:rPr>
          <w:highlight w:val="yellow"/>
        </w:rPr>
        <w:t>X</w:t>
      </w:r>
      <w:r w:rsidRPr="00EF6913">
        <w:t xml:space="preserve">. The toolkit consists of </w:t>
      </w:r>
      <w:r w:rsidR="00D17F4B">
        <w:t xml:space="preserve">several </w:t>
      </w:r>
      <w:r w:rsidRPr="00EF6913">
        <w:t xml:space="preserve">functions which are sequentially implemented to retrieve all values pertaining to a particular variable for all patients. Some tools are a mandatory part of data extraction, while others are optional data cleansing tools which are situationally used depending on the data and other outputs of the pipeline. I examined the front-end with </w:t>
      </w:r>
      <w:r w:rsidR="00D17F4B">
        <w:t xml:space="preserve">a </w:t>
      </w:r>
      <w:r w:rsidRPr="00EF6913">
        <w:t>clinic</w:t>
      </w:r>
      <w:r w:rsidR="00D17F4B">
        <w:t xml:space="preserve">ian who works on the unit </w:t>
      </w:r>
      <w:r w:rsidRPr="00EF6913">
        <w:t xml:space="preserve">to create a list of variables to search for. This discussion also covered whether each variable should be recorded for all patients or only some subset of patients, which we noted as standard or discretionary care, respectively. </w:t>
      </w:r>
    </w:p>
    <w:p w14:paraId="19FAD518" w14:textId="157B0147" w:rsidR="00DE2ECB" w:rsidRDefault="005E6689" w:rsidP="005E6689">
      <w:r w:rsidRPr="00EF6913">
        <w:t xml:space="preserve">The data processing pipeline begins with querying the main dictionary’s short and long labels for a specific term. The results of the search are then manually inspected to ensure that all relevant Ids have been found and that the labels are consistent and relevant. The sum of patients should be approximately equivalent to the number of patients treated by the unit. If the variable was only recorded for certain patients, such as particular drug infusions only given under certain circumstances, then the retrieved number of patients was sense-checked by a clinician. Subject to any further manipulations such as removal of irrelevant Ids, the Ids </w:t>
      </w:r>
      <w:r w:rsidR="002E6086" w:rsidRPr="00EF6913">
        <w:t xml:space="preserve">retrieved </w:t>
      </w:r>
      <w:r w:rsidR="002E6086">
        <w:t xml:space="preserve">by the search </w:t>
      </w:r>
      <w:r w:rsidRPr="00EF6913">
        <w:t>are then queried for in the appropriate table of the SQL database. The values returned from querying the database must then be checked for errors, with symbols and non-numeric values removed from numeric data. For data uploaded from the near-patient blood gas analyser, I also remove non-arterial values to ensure consistency between patients. If multiple Id combinations have been used in the query, then values should also be checked for consistency, with appropriate transformations performed if the unit of measure differs. If two Id combinations share similar or duplicated labels but contain values from different sources (such as from two different machines on the unit), or both have data for all patients, then the data frame should be split and ascribed to a new variable for each Id combination. The SQL database stores values in one of five columns, and this may differ according to the Id combination used. To ease later extraction, I ensure that all values are stored in one column.</w:t>
      </w:r>
    </w:p>
    <w:p w14:paraId="3E11C3DD" w14:textId="3AAE2ECD" w:rsidR="0070130F" w:rsidRDefault="0026021E" w:rsidP="0090679A">
      <w:pPr>
        <w:pStyle w:val="Heading2"/>
      </w:pPr>
      <w:r>
        <w:t xml:space="preserve">Retrieving relevant Ids </w:t>
      </w:r>
      <w:r w:rsidR="00FF4B65">
        <w:t>from the main dictionary (IdSearch</w:t>
      </w:r>
      <w:r w:rsidR="0039027A">
        <w:t xml:space="preserve"> function</w:t>
      </w:r>
      <w:r w:rsidR="00FF4B65">
        <w:t>)</w:t>
      </w:r>
    </w:p>
    <w:p w14:paraId="2834E894" w14:textId="0259E27F" w:rsidR="001F4F15" w:rsidRDefault="003007A9" w:rsidP="003007A9">
      <w:r w:rsidRPr="00EF6913">
        <w:t>The main dictionary holds all Id combinations used to store patient data across seven tables in the back-end database. When searching for a specific term, the dictionary is subset to a particular table, and then all Id combinations with a similar short or long label to the term are returned.</w:t>
      </w:r>
      <w:r w:rsidR="001F4F15">
        <w:t xml:space="preserve"> The </w:t>
      </w:r>
      <w:r w:rsidR="00C5647C">
        <w:t xml:space="preserve">function has several optional arguments which relate to any intervention or attribute Ids to omit from the </w:t>
      </w:r>
      <w:r w:rsidR="00C5647C">
        <w:lastRenderedPageBreak/>
        <w:t xml:space="preserve">search, </w:t>
      </w:r>
      <w:r w:rsidR="00EC1451">
        <w:t xml:space="preserve">whether to </w:t>
      </w:r>
      <w:r w:rsidR="008A6478">
        <w:t xml:space="preserve">include the </w:t>
      </w:r>
      <w:r w:rsidR="008A6478" w:rsidRPr="008A6478">
        <w:t>title case and lowercase version of the term</w:t>
      </w:r>
      <w:r w:rsidR="00D71395">
        <w:t xml:space="preserve"> when searching, and whether to </w:t>
      </w:r>
      <w:r w:rsidR="00E15065">
        <w:t xml:space="preserve">delete Ids associated with </w:t>
      </w:r>
      <w:r w:rsidR="00721561">
        <w:t>urine analysis.</w:t>
      </w:r>
    </w:p>
    <w:p w14:paraId="29533F5E" w14:textId="679A5715" w:rsidR="003007A9" w:rsidRPr="00EF6913" w:rsidRDefault="003007A9" w:rsidP="003007A9">
      <w:r w:rsidRPr="00EF6913">
        <w:t xml:space="preserve">The outputs of this function are returned via the list </w:t>
      </w:r>
      <w:r w:rsidRPr="00EF6913">
        <w:rPr>
          <w:i/>
        </w:rPr>
        <w:t>IdSearchOut</w:t>
      </w:r>
      <w:r w:rsidRPr="00EF6913">
        <w:t xml:space="preserve">, which has </w:t>
      </w:r>
      <w:r w:rsidR="00721561">
        <w:t xml:space="preserve">five </w:t>
      </w:r>
      <w:r w:rsidRPr="00EF6913">
        <w:t>elements</w:t>
      </w:r>
      <w:r w:rsidR="00F72973">
        <w:t xml:space="preserve"> (</w:t>
      </w:r>
      <w:r w:rsidR="00F72973">
        <w:fldChar w:fldCharType="begin"/>
      </w:r>
      <w:r w:rsidR="00F72973">
        <w:instrText xml:space="preserve"> REF _Ref92725493 \h </w:instrText>
      </w:r>
      <w:r w:rsidR="00F72973">
        <w:fldChar w:fldCharType="separate"/>
      </w:r>
      <w:r w:rsidR="00206C5D" w:rsidRPr="008C15C6">
        <w:t xml:space="preserve">Figure </w:t>
      </w:r>
      <w:r w:rsidR="00206C5D">
        <w:rPr>
          <w:noProof/>
        </w:rPr>
        <w:t>3</w:t>
      </w:r>
      <w:r w:rsidR="00F72973">
        <w:fldChar w:fldCharType="end"/>
      </w:r>
      <w:r w:rsidR="00F72973">
        <w:t>)</w:t>
      </w:r>
      <w:r w:rsidRPr="00EF6913">
        <w:t>:</w:t>
      </w:r>
    </w:p>
    <w:p w14:paraId="79B2B8FC" w14:textId="013DCD79" w:rsidR="003007A9" w:rsidRPr="00EF6913" w:rsidRDefault="00930C2E" w:rsidP="003007A9">
      <w:pPr>
        <w:pStyle w:val="ListParagraph"/>
        <w:numPr>
          <w:ilvl w:val="0"/>
          <w:numId w:val="14"/>
        </w:numPr>
      </w:pPr>
      <w:r>
        <w:t>The search term.</w:t>
      </w:r>
    </w:p>
    <w:p w14:paraId="380BA6FB" w14:textId="77777777" w:rsidR="00E2198F" w:rsidRPr="00EF6913" w:rsidRDefault="00E2198F" w:rsidP="00E2198F">
      <w:pPr>
        <w:pStyle w:val="ListParagraph"/>
        <w:numPr>
          <w:ilvl w:val="0"/>
          <w:numId w:val="14"/>
        </w:numPr>
      </w:pPr>
      <w:r>
        <w:t>The intervention Id and its short label</w:t>
      </w:r>
    </w:p>
    <w:p w14:paraId="6E085120" w14:textId="66780C4C" w:rsidR="00E2198F" w:rsidRPr="00EF6913" w:rsidRDefault="00E2198F" w:rsidP="00E2198F">
      <w:pPr>
        <w:pStyle w:val="ListParagraph"/>
        <w:numPr>
          <w:ilvl w:val="0"/>
          <w:numId w:val="14"/>
        </w:numPr>
      </w:pPr>
      <w:r>
        <w:t xml:space="preserve">The </w:t>
      </w:r>
      <w:r>
        <w:t xml:space="preserve">attribute </w:t>
      </w:r>
      <w:r>
        <w:t>Id and its short label</w:t>
      </w:r>
    </w:p>
    <w:p w14:paraId="7698D718" w14:textId="25F366DE" w:rsidR="003007A9" w:rsidRDefault="00132729" w:rsidP="003007A9">
      <w:pPr>
        <w:pStyle w:val="ListParagraph"/>
        <w:numPr>
          <w:ilvl w:val="0"/>
          <w:numId w:val="14"/>
        </w:numPr>
      </w:pPr>
      <w:r>
        <w:t>A cross table of the interventionIds (rows) and attributeIds (columns)</w:t>
      </w:r>
      <w:r w:rsidR="002065BB">
        <w:t xml:space="preserve"> alongside their short labels</w:t>
      </w:r>
      <w:r>
        <w:t xml:space="preserve">, with </w:t>
      </w:r>
      <w:r w:rsidR="00D42832">
        <w:t>each cell displaying the number of patients alongside the mean number of values in parentheses.</w:t>
      </w:r>
    </w:p>
    <w:p w14:paraId="20FC02A9" w14:textId="2050CDCD" w:rsidR="001A4E44" w:rsidRPr="00EF6913" w:rsidRDefault="001A4E44" w:rsidP="003007A9">
      <w:pPr>
        <w:pStyle w:val="ListParagraph"/>
        <w:numPr>
          <w:ilvl w:val="0"/>
          <w:numId w:val="14"/>
        </w:numPr>
      </w:pPr>
      <w:r>
        <w:t xml:space="preserve">A data frame of the </w:t>
      </w:r>
      <w:r w:rsidR="007956B7">
        <w:t>interventionIds and their associated attributeIds</w:t>
      </w:r>
    </w:p>
    <w:p w14:paraId="765A28A1" w14:textId="6D79837F" w:rsidR="00E36066" w:rsidRDefault="006023F6" w:rsidP="00E36066">
      <w:bookmarkStart w:id="18" w:name="_Ref56527041"/>
      <w:bookmarkStart w:id="19" w:name="_Toc91067649"/>
      <w:r>
        <w:t xml:space="preserve">The function prints </w:t>
      </w:r>
      <w:r w:rsidR="004F275F">
        <w:t>three items when running</w:t>
      </w:r>
      <w:r w:rsidR="007B40A9">
        <w:t xml:space="preserve"> </w:t>
      </w:r>
      <w:r w:rsidR="007B40A9" w:rsidRPr="00EF6913">
        <w:t>(</w:t>
      </w:r>
      <w:r w:rsidR="00F72973">
        <w:fldChar w:fldCharType="begin"/>
      </w:r>
      <w:r w:rsidR="00F72973">
        <w:instrText xml:space="preserve"> REF _Ref92725514 \h </w:instrText>
      </w:r>
      <w:r w:rsidR="00F72973">
        <w:fldChar w:fldCharType="separate"/>
      </w:r>
      <w:r w:rsidR="00206C5D" w:rsidRPr="00EF6913">
        <w:t xml:space="preserve">Figure </w:t>
      </w:r>
      <w:r w:rsidR="00206C5D">
        <w:rPr>
          <w:noProof/>
        </w:rPr>
        <w:t>4</w:t>
      </w:r>
      <w:r w:rsidR="00F72973">
        <w:fldChar w:fldCharType="end"/>
      </w:r>
      <w:r w:rsidR="007B40A9" w:rsidRPr="00EF6913">
        <w:t>)</w:t>
      </w:r>
      <w:r w:rsidR="004F275F">
        <w:t>. Firstly, t</w:t>
      </w:r>
      <w:r w:rsidR="00972C18">
        <w:t xml:space="preserve">he sum of unique stays for all retrieved Ids. </w:t>
      </w:r>
      <w:r w:rsidR="00972C18" w:rsidRPr="00972C18">
        <w:t xml:space="preserve">This </w:t>
      </w:r>
      <w:r w:rsidR="00421C2C">
        <w:t xml:space="preserve">does not account for </w:t>
      </w:r>
      <w:r w:rsidR="00972C18" w:rsidRPr="00972C18">
        <w:t xml:space="preserve">overlap between the Id combinations' </w:t>
      </w:r>
      <w:r w:rsidR="00972C18">
        <w:t>unique stays</w:t>
      </w:r>
      <w:r w:rsidR="00421C2C">
        <w:t xml:space="preserve"> (no data retrieval has occurred yet)</w:t>
      </w:r>
      <w:r w:rsidR="00972C18">
        <w:t>,</w:t>
      </w:r>
      <w:r w:rsidR="00421C2C">
        <w:t xml:space="preserve"> but is useful</w:t>
      </w:r>
      <w:r w:rsidR="007551D8">
        <w:t xml:space="preserve"> as a rough measurement to determine whether several variables have been retrieved (e.g., if this number is 200% or above then this is highly likely)</w:t>
      </w:r>
      <w:r w:rsidR="004F275F">
        <w:t>. Secondly, the cross table of interventionIds and attributeIds</w:t>
      </w:r>
      <w:r w:rsidR="000478FC">
        <w:t>, as this is the main element that requires inspection to ensure that the appropriate Ids are retrieved</w:t>
      </w:r>
      <w:r w:rsidR="00992649">
        <w:t xml:space="preserve">. Thirdly, </w:t>
      </w:r>
      <w:r w:rsidR="00C305EE">
        <w:t xml:space="preserve">a statement concerning </w:t>
      </w:r>
      <w:r w:rsidR="00992649">
        <w:t xml:space="preserve">where to find </w:t>
      </w:r>
      <w:r w:rsidR="00C305EE">
        <w:t>f</w:t>
      </w:r>
      <w:r w:rsidR="00992649">
        <w:t xml:space="preserve">urther information </w:t>
      </w:r>
      <w:r w:rsidR="00C305EE">
        <w:t xml:space="preserve">on the retrieved Ids and how to </w:t>
      </w:r>
      <w:r w:rsidR="00992649">
        <w:t xml:space="preserve">refine this query, </w:t>
      </w:r>
      <w:r w:rsidR="007B40A9">
        <w:t xml:space="preserve">with information on the </w:t>
      </w:r>
      <w:r w:rsidR="00992649">
        <w:t>optional arguments</w:t>
      </w:r>
      <w:r w:rsidR="007B40A9">
        <w:t>.</w:t>
      </w:r>
    </w:p>
    <w:p w14:paraId="5D82DE3A" w14:textId="2EED7230" w:rsidR="00EF2966" w:rsidRPr="008C15C6" w:rsidRDefault="00EF2966" w:rsidP="008C15C6">
      <w:pPr>
        <w:pStyle w:val="Caption"/>
      </w:pPr>
      <w:bookmarkStart w:id="20" w:name="_Ref92725493"/>
      <w:r w:rsidRPr="008C15C6">
        <w:lastRenderedPageBreak/>
        <w:t xml:space="preserve">Figure </w:t>
      </w:r>
      <w:r w:rsidRPr="008C15C6">
        <w:fldChar w:fldCharType="begin"/>
      </w:r>
      <w:r w:rsidRPr="008C15C6">
        <w:instrText xml:space="preserve"> SEQ Figure \* ARABIC </w:instrText>
      </w:r>
      <w:r w:rsidRPr="008C15C6">
        <w:fldChar w:fldCharType="separate"/>
      </w:r>
      <w:r w:rsidR="00FA4AC8">
        <w:rPr>
          <w:noProof/>
        </w:rPr>
        <w:t>3</w:t>
      </w:r>
      <w:r w:rsidRPr="008C15C6">
        <w:fldChar w:fldCharType="end"/>
      </w:r>
      <w:bookmarkEnd w:id="20"/>
      <w:r w:rsidRPr="008C15C6">
        <w:t xml:space="preserve">. </w:t>
      </w:r>
      <w:r w:rsidR="008C15C6" w:rsidRPr="008C15C6">
        <w:t xml:space="preserve">The </w:t>
      </w:r>
      <w:r w:rsidR="006D0145">
        <w:t xml:space="preserve">list of outputs from running the IdSearch function. </w:t>
      </w:r>
      <w:r w:rsidR="00CB593E">
        <w:t xml:space="preserve">The </w:t>
      </w:r>
      <w:r w:rsidR="0090094D">
        <w:t xml:space="preserve">first element is the </w:t>
      </w:r>
      <w:r w:rsidR="00CB593E">
        <w:t>search term</w:t>
      </w:r>
      <w:r w:rsidR="0090094D">
        <w:t xml:space="preserve">. The second and third elements are </w:t>
      </w:r>
      <w:r w:rsidR="00CB593E">
        <w:t xml:space="preserve">a shortened form of the </w:t>
      </w:r>
      <w:r w:rsidR="008C15C6" w:rsidRPr="008C15C6">
        <w:t xml:space="preserve">respective data dictionaries for each Id (IntIdsDetail and AttIdsDetail). The </w:t>
      </w:r>
      <w:r w:rsidR="0090094D">
        <w:t xml:space="preserve">fourth </w:t>
      </w:r>
      <w:r w:rsidR="008C15C6" w:rsidRPr="008C15C6">
        <w:t xml:space="preserve">output is </w:t>
      </w:r>
      <w:r w:rsidR="0090094D">
        <w:t xml:space="preserve">a cross table detailing </w:t>
      </w:r>
      <w:r w:rsidR="008C15C6" w:rsidRPr="008C15C6">
        <w:t>the combinations of the Ids in the queried table. The fifth output</w:t>
      </w:r>
      <w:r w:rsidR="008020B6">
        <w:t xml:space="preserve"> is the cross table transformed to a data frame</w:t>
      </w:r>
      <w:r w:rsidR="00244DFD">
        <w:t xml:space="preserve"> to ease </w:t>
      </w:r>
      <w:r w:rsidR="00DF13D3">
        <w:t>investigation when many Ids are retrieved</w:t>
      </w:r>
      <w:r w:rsidR="008C15C6" w:rsidRPr="008C15C6">
        <w:t>.</w:t>
      </w:r>
    </w:p>
    <w:p w14:paraId="1A8575AF" w14:textId="61407C66" w:rsidR="008C51D4" w:rsidRPr="00E36066" w:rsidRDefault="008C51D4" w:rsidP="008C51D4">
      <w:pPr>
        <w:jc w:val="center"/>
      </w:pPr>
      <w:r>
        <w:rPr>
          <w:noProof/>
        </w:rPr>
        <w:drawing>
          <wp:inline distT="0" distB="0" distL="0" distR="0" wp14:anchorId="01F1357E" wp14:editId="532DC211">
            <wp:extent cx="3098800" cy="3332121"/>
            <wp:effectExtent l="0" t="0" r="6350" b="1905"/>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rotWithShape="1">
                    <a:blip r:embed="rId11"/>
                    <a:srcRect l="709" t="22060" r="61622" b="5928"/>
                    <a:stretch/>
                  </pic:blipFill>
                  <pic:spPr bwMode="auto">
                    <a:xfrm>
                      <a:off x="0" y="0"/>
                      <a:ext cx="3101271" cy="3334778"/>
                    </a:xfrm>
                    <a:prstGeom prst="rect">
                      <a:avLst/>
                    </a:prstGeom>
                    <a:ln>
                      <a:noFill/>
                    </a:ln>
                    <a:extLst>
                      <a:ext uri="{53640926-AAD7-44D8-BBD7-CCE9431645EC}">
                        <a14:shadowObscured xmlns:a14="http://schemas.microsoft.com/office/drawing/2010/main"/>
                      </a:ext>
                    </a:extLst>
                  </pic:spPr>
                </pic:pic>
              </a:graphicData>
            </a:graphic>
          </wp:inline>
        </w:drawing>
      </w:r>
    </w:p>
    <w:p w14:paraId="125E6DC1" w14:textId="672869A7" w:rsidR="003007A9" w:rsidRPr="00EF6913" w:rsidRDefault="003007A9" w:rsidP="003007A9">
      <w:pPr>
        <w:pStyle w:val="Caption"/>
      </w:pPr>
      <w:bookmarkStart w:id="21" w:name="_Ref92725514"/>
      <w:r w:rsidRPr="00EF6913">
        <w:t xml:space="preserve">Figure </w:t>
      </w:r>
      <w:r>
        <w:fldChar w:fldCharType="begin"/>
      </w:r>
      <w:r>
        <w:instrText xml:space="preserve"> SEQ Figure \* ARABIC </w:instrText>
      </w:r>
      <w:r>
        <w:fldChar w:fldCharType="separate"/>
      </w:r>
      <w:r w:rsidR="00FA4AC8">
        <w:rPr>
          <w:noProof/>
        </w:rPr>
        <w:t>4</w:t>
      </w:r>
      <w:r>
        <w:rPr>
          <w:noProof/>
        </w:rPr>
        <w:fldChar w:fldCharType="end"/>
      </w:r>
      <w:bookmarkEnd w:id="18"/>
      <w:bookmarkEnd w:id="21"/>
      <w:r w:rsidRPr="00EF6913">
        <w:t xml:space="preserve">. The </w:t>
      </w:r>
      <w:r w:rsidR="007B40A9">
        <w:t xml:space="preserve">printed statement </w:t>
      </w:r>
      <w:r w:rsidRPr="00EF6913">
        <w:t xml:space="preserve">outputs of the IdSearch function for the search term </w:t>
      </w:r>
      <w:r w:rsidRPr="00EF6913">
        <w:rPr>
          <w:i/>
        </w:rPr>
        <w:t>APTT</w:t>
      </w:r>
      <w:r w:rsidR="007551D8">
        <w:rPr>
          <w:iCs w:val="0"/>
        </w:rPr>
        <w:t xml:space="preserve"> in the </w:t>
      </w:r>
      <w:r w:rsidR="007551D8">
        <w:rPr>
          <w:i/>
        </w:rPr>
        <w:t>LabResult</w:t>
      </w:r>
      <w:r w:rsidR="007551D8">
        <w:t xml:space="preserve"> table</w:t>
      </w:r>
      <w:r w:rsidRPr="00EF6913">
        <w:t xml:space="preserve">. </w:t>
      </w:r>
      <w:bookmarkEnd w:id="19"/>
      <w:r w:rsidR="00447680">
        <w:t>The sum of all unique stays for all Ids is presented</w:t>
      </w:r>
      <w:r w:rsidR="00411359">
        <w:t xml:space="preserve">, followed by the cross table </w:t>
      </w:r>
      <w:r w:rsidR="00CE74A5">
        <w:t>of which Id combinations are in use</w:t>
      </w:r>
      <w:r w:rsidR="004C4DB1">
        <w:t xml:space="preserve">. Finally, information on how to </w:t>
      </w:r>
      <w:r w:rsidR="008C15C6">
        <w:t xml:space="preserve">re-run the query with certain Ids removed is presented. </w:t>
      </w:r>
    </w:p>
    <w:p w14:paraId="4BA531D8" w14:textId="5315B6CA" w:rsidR="003007A9" w:rsidRPr="00EF6913" w:rsidRDefault="007551D8" w:rsidP="003007A9">
      <w:pPr>
        <w:jc w:val="center"/>
      </w:pPr>
      <w:r>
        <w:rPr>
          <w:noProof/>
        </w:rPr>
        <w:drawing>
          <wp:inline distT="0" distB="0" distL="0" distR="0" wp14:anchorId="0312573A" wp14:editId="171278D1">
            <wp:extent cx="4773617" cy="1351280"/>
            <wp:effectExtent l="0" t="0" r="8255" b="127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rotWithShape="1">
                    <a:blip r:embed="rId12"/>
                    <a:srcRect l="886" t="64290" r="36805" b="4353"/>
                    <a:stretch/>
                  </pic:blipFill>
                  <pic:spPr bwMode="auto">
                    <a:xfrm>
                      <a:off x="0" y="0"/>
                      <a:ext cx="4785422" cy="1354622"/>
                    </a:xfrm>
                    <a:prstGeom prst="rect">
                      <a:avLst/>
                    </a:prstGeom>
                    <a:ln>
                      <a:noFill/>
                    </a:ln>
                    <a:extLst>
                      <a:ext uri="{53640926-AAD7-44D8-BBD7-CCE9431645EC}">
                        <a14:shadowObscured xmlns:a14="http://schemas.microsoft.com/office/drawing/2010/main"/>
                      </a:ext>
                    </a:extLst>
                  </pic:spPr>
                </pic:pic>
              </a:graphicData>
            </a:graphic>
          </wp:inline>
        </w:drawing>
      </w:r>
    </w:p>
    <w:p w14:paraId="6ADC25C7" w14:textId="2021EF6C" w:rsidR="0070130F" w:rsidRDefault="003007A9" w:rsidP="00CD2938">
      <w:r w:rsidRPr="00EF6913">
        <w:t>After performing a query for a variable in the main dictionary, I check the Id labels for similarity</w:t>
      </w:r>
      <w:r w:rsidR="00345FC2">
        <w:t xml:space="preserve">. </w:t>
      </w:r>
      <w:r w:rsidRPr="00EF6913">
        <w:t xml:space="preserve">I determine why interventionId duplications have occurred, whether due to being paired to two different attribute Ids (e.g., if </w:t>
      </w:r>
      <w:r w:rsidRPr="00EF6913">
        <w:rPr>
          <w:i/>
        </w:rPr>
        <w:t>labetalol</w:t>
      </w:r>
      <w:r w:rsidRPr="00EF6913">
        <w:t xml:space="preserve"> were searched for, then all the attributeId counterparts would be retrieved, while only the dosage may be required). If a duplication like this has occurred, then I determine whether any of these pairings should be removed from any future variable retrieval</w:t>
      </w:r>
      <w:r w:rsidR="00913D94">
        <w:t xml:space="preserve"> and re-run the query using the optional arguments to omit those Ids</w:t>
      </w:r>
      <w:r w:rsidRPr="00EF6913">
        <w:t xml:space="preserve">. The number of patients returned per Id combination and in total across the query should also be examined to ensure that all relevant Ids have been collected. The number of patients for each Id combination may be lower than the number of patients processed by the unit for </w:t>
      </w:r>
      <w:r w:rsidR="00913D94">
        <w:t xml:space="preserve">various </w:t>
      </w:r>
      <w:r w:rsidRPr="00EF6913">
        <w:t xml:space="preserve">reasons, primarily due either to the values being split over </w:t>
      </w:r>
      <w:r w:rsidRPr="00EF6913">
        <w:lastRenderedPageBreak/>
        <w:t>multiple Id combinations, or to the variable only being collected for certain patients</w:t>
      </w:r>
      <w:r w:rsidR="00913D94">
        <w:t>. D</w:t>
      </w:r>
      <w:r w:rsidRPr="00EF6913">
        <w:t>iscussion</w:t>
      </w:r>
      <w:r w:rsidR="00913D94">
        <w:t>s</w:t>
      </w:r>
      <w:r w:rsidRPr="00EF6913">
        <w:t xml:space="preserve"> with </w:t>
      </w:r>
      <w:r w:rsidR="00913D94">
        <w:t xml:space="preserve">a clinician can </w:t>
      </w:r>
      <w:r w:rsidRPr="00EF6913">
        <w:t>g</w:t>
      </w:r>
      <w:r w:rsidR="00913D94">
        <w:t xml:space="preserve">ive </w:t>
      </w:r>
      <w:r w:rsidRPr="00EF6913">
        <w:t>rough estimates of patient population sizes for each discretionary care variable. While the sum of patients retrieved by the query does not indicate any overlap of patients between combinations, it can help determine whether a search term has covered all variations of a variable by comparing it to the total number of known patients in the database. For example, if a variable has been duplicated (same labels, different Id) twice, and the IdSearch function only returns these three terms (the original and the two duplicates), and the sum of all the unique patients is equal to the number of patients in the database, then there is a good chance that the resulting query will cover all patients. Another possibility is that this is a test given to one third of patients, with the test administered in three different ways, but all recorded under the same labels due to poor database management.</w:t>
      </w:r>
    </w:p>
    <w:p w14:paraId="432070CE" w14:textId="0E9A1EC1" w:rsidR="001B54B5" w:rsidRDefault="001B54B5" w:rsidP="001B54B5">
      <w:pPr>
        <w:pStyle w:val="Heading2"/>
      </w:pPr>
      <w:r>
        <w:t>Querying the database for values associated with the retrieved Ids</w:t>
      </w:r>
      <w:r w:rsidR="004F0F54">
        <w:t xml:space="preserve"> (</w:t>
      </w:r>
      <w:r w:rsidR="00303A3B">
        <w:t>SQLQuery function</w:t>
      </w:r>
      <w:r w:rsidR="004F0F54">
        <w:t>)</w:t>
      </w:r>
    </w:p>
    <w:p w14:paraId="460F9A08" w14:textId="042AD55A" w:rsidR="00303A3B" w:rsidRDefault="001B54B5" w:rsidP="001B54B5">
      <w:pPr>
        <w:rPr>
          <w:lang w:eastAsia="en-GB"/>
        </w:rPr>
      </w:pPr>
      <w:r w:rsidRPr="00EF6913">
        <w:rPr>
          <w:lang w:eastAsia="en-GB"/>
        </w:rPr>
        <w:t>The values associated with the Ids are then retrieved from the appropriate back-end table. The Ids are supplied to the query directly from the output of the IdSearch function, and only CICU values are retrieved</w:t>
      </w:r>
      <w:r w:rsidR="004A3469">
        <w:rPr>
          <w:lang w:eastAsia="en-GB"/>
        </w:rPr>
        <w:t>.</w:t>
      </w:r>
      <w:r w:rsidRPr="00EF6913">
        <w:rPr>
          <w:lang w:eastAsia="en-GB"/>
        </w:rPr>
        <w:t xml:space="preserve"> The </w:t>
      </w:r>
      <w:r w:rsidR="000E531F">
        <w:rPr>
          <w:lang w:eastAsia="en-GB"/>
        </w:rPr>
        <w:t>patient stay</w:t>
      </w:r>
      <w:r w:rsidRPr="00EF6913">
        <w:rPr>
          <w:lang w:eastAsia="en-GB"/>
        </w:rPr>
        <w:t xml:space="preserve">, intervention, and attribute identifiers are returned alongside the five </w:t>
      </w:r>
      <w:r w:rsidR="000E531F">
        <w:rPr>
          <w:lang w:eastAsia="en-GB"/>
        </w:rPr>
        <w:t xml:space="preserve">value entry </w:t>
      </w:r>
      <w:r w:rsidRPr="00EF6913">
        <w:rPr>
          <w:lang w:eastAsia="en-GB"/>
        </w:rPr>
        <w:t xml:space="preserve">columns where data may be stored (terseForm, verboseForm, valueNumber, baseValueNumber, and valueString), the two unit of measure columns (unitOfMeasure, and baseUOM), and a timestamp. If NA is present in all possible data entry columns, the row is automatically removed. I remove values lower than 0 unless </w:t>
      </w:r>
      <w:r w:rsidRPr="00EF6913">
        <w:t>specified otherwise from discussions with</w:t>
      </w:r>
      <w:r w:rsidR="007A7DC2">
        <w:t xml:space="preserve"> a clinician</w:t>
      </w:r>
      <w:r w:rsidRPr="00EF6913">
        <w:t>.</w:t>
      </w:r>
      <w:r w:rsidR="00303A3B">
        <w:rPr>
          <w:lang w:eastAsia="en-GB"/>
        </w:rPr>
        <w:t xml:space="preserve"> Once the query is complete, the next function (DataFind) automatically runs.</w:t>
      </w:r>
    </w:p>
    <w:p w14:paraId="058A3FF7" w14:textId="0ABE95E6" w:rsidR="00FC71B2" w:rsidRDefault="00FC71B2" w:rsidP="00CB7B8C">
      <w:pPr>
        <w:pStyle w:val="Heading2"/>
        <w:rPr>
          <w:lang w:eastAsia="en-GB"/>
        </w:rPr>
      </w:pPr>
      <w:r>
        <w:rPr>
          <w:lang w:eastAsia="en-GB"/>
        </w:rPr>
        <w:t xml:space="preserve">Inspecting </w:t>
      </w:r>
      <w:r w:rsidR="003C0E72">
        <w:rPr>
          <w:lang w:eastAsia="en-GB"/>
        </w:rPr>
        <w:t xml:space="preserve">and cleaning </w:t>
      </w:r>
      <w:r>
        <w:rPr>
          <w:lang w:eastAsia="en-GB"/>
        </w:rPr>
        <w:t>the retrieved values</w:t>
      </w:r>
      <w:r w:rsidR="00D411FE">
        <w:rPr>
          <w:lang w:eastAsia="en-GB"/>
        </w:rPr>
        <w:t xml:space="preserve"> </w:t>
      </w:r>
      <w:r w:rsidR="003C0E72">
        <w:rPr>
          <w:lang w:eastAsia="en-GB"/>
        </w:rPr>
        <w:t>(DataFind, NonNumericFinder, ValueCleaner</w:t>
      </w:r>
      <w:r w:rsidR="006828AC">
        <w:rPr>
          <w:lang w:eastAsia="en-GB"/>
        </w:rPr>
        <w:t>, and QuantileValueNumber functions).</w:t>
      </w:r>
    </w:p>
    <w:p w14:paraId="1623993D" w14:textId="65D6E990" w:rsidR="00364819" w:rsidRPr="00EF6913" w:rsidRDefault="00364819" w:rsidP="00364819">
      <w:pPr>
        <w:rPr>
          <w:lang w:eastAsia="en-GB"/>
        </w:rPr>
      </w:pPr>
      <w:r w:rsidRPr="00EF6913">
        <w:rPr>
          <w:lang w:eastAsia="en-GB"/>
        </w:rPr>
        <w:t xml:space="preserve">The Id combination in use determines which of the five data entry columns that a value is written to. When using multiple Id combinations to retrieve patient data, the retrieved data will therefore require inspection and possibly manipulation to ensure that all data is held in one column using the same unit of measure. I begin data inspection with the </w:t>
      </w:r>
      <w:r w:rsidRPr="00EF6913">
        <w:rPr>
          <w:i/>
          <w:iCs/>
          <w:lang w:eastAsia="en-GB"/>
        </w:rPr>
        <w:t xml:space="preserve">DataFind </w:t>
      </w:r>
      <w:r w:rsidRPr="00EF6913">
        <w:rPr>
          <w:lang w:eastAsia="en-GB"/>
        </w:rPr>
        <w:t>function, which details the number of NA values in each data entry column. A cross table of how many unique patients have data under each Id combination is then made for any data entry column which has at least 20% values to illustrate the spread of data across the Id combinations and determine whether several variables have been returned by the query (</w:t>
      </w:r>
      <w:r w:rsidRPr="00EF6913">
        <w:rPr>
          <w:lang w:eastAsia="en-GB"/>
        </w:rPr>
        <w:fldChar w:fldCharType="begin"/>
      </w:r>
      <w:r w:rsidRPr="00EF6913">
        <w:rPr>
          <w:lang w:eastAsia="en-GB"/>
        </w:rPr>
        <w:instrText xml:space="preserve"> REF _Ref58427580 \h  \* MERGEFORMAT </w:instrText>
      </w:r>
      <w:r w:rsidRPr="00EF6913">
        <w:rPr>
          <w:lang w:eastAsia="en-GB"/>
        </w:rPr>
      </w:r>
      <w:r w:rsidRPr="00EF6913">
        <w:rPr>
          <w:lang w:eastAsia="en-GB"/>
        </w:rPr>
        <w:fldChar w:fldCharType="separate"/>
      </w:r>
      <w:r w:rsidR="00206C5D" w:rsidRPr="00EF6913">
        <w:t xml:space="preserve">Figure </w:t>
      </w:r>
      <w:r w:rsidR="00206C5D">
        <w:rPr>
          <w:noProof/>
        </w:rPr>
        <w:t>5</w:t>
      </w:r>
      <w:r w:rsidRPr="00EF6913">
        <w:rPr>
          <w:lang w:eastAsia="en-GB"/>
        </w:rPr>
        <w:fldChar w:fldCharType="end"/>
      </w:r>
      <w:r w:rsidRPr="00EF6913">
        <w:rPr>
          <w:lang w:eastAsia="en-GB"/>
        </w:rPr>
        <w:t xml:space="preserve">). Patient data is moved to the </w:t>
      </w:r>
      <w:r w:rsidRPr="00EF6913">
        <w:rPr>
          <w:i/>
          <w:lang w:eastAsia="en-GB"/>
        </w:rPr>
        <w:t>valueNumber</w:t>
      </w:r>
      <w:r w:rsidRPr="00EF6913">
        <w:rPr>
          <w:lang w:eastAsia="en-GB"/>
        </w:rPr>
        <w:t xml:space="preserve"> column for later extraction.</w:t>
      </w:r>
    </w:p>
    <w:p w14:paraId="20433D04" w14:textId="72721224" w:rsidR="00C142BD" w:rsidRDefault="00364819" w:rsidP="00364819">
      <w:pPr>
        <w:pStyle w:val="Caption"/>
        <w:rPr>
          <w:lang w:eastAsia="en-GB"/>
        </w:rPr>
      </w:pPr>
      <w:bookmarkStart w:id="22" w:name="_Ref58427580"/>
      <w:bookmarkStart w:id="23" w:name="_Toc91067651"/>
      <w:r w:rsidRPr="00EF6913">
        <w:lastRenderedPageBreak/>
        <w:t xml:space="preserve">Figure </w:t>
      </w:r>
      <w:r>
        <w:fldChar w:fldCharType="begin"/>
      </w:r>
      <w:r>
        <w:instrText xml:space="preserve"> SEQ Figure \* ARABIC </w:instrText>
      </w:r>
      <w:r>
        <w:fldChar w:fldCharType="separate"/>
      </w:r>
      <w:r w:rsidR="00FA4AC8">
        <w:rPr>
          <w:noProof/>
        </w:rPr>
        <w:t>5</w:t>
      </w:r>
      <w:r>
        <w:rPr>
          <w:noProof/>
        </w:rPr>
        <w:fldChar w:fldCharType="end"/>
      </w:r>
      <w:bookmarkEnd w:id="22"/>
      <w:r w:rsidRPr="00EF6913">
        <w:t xml:space="preserve">. The output of the DataFind function when examining the APTT (activated partial thromboplastin time) query data. Each of the five data entry columns are checked for data values. For any column with more than 20% of its rows filled with values, a cross table of the Id combinations alongside their short labels is presented, provided that the column does not contain a duplicate amount of data as a previous column. Here, a cross table is made for the </w:t>
      </w:r>
      <w:r w:rsidRPr="00EF6913">
        <w:rPr>
          <w:i/>
        </w:rPr>
        <w:t>terseForm</w:t>
      </w:r>
      <w:r w:rsidRPr="00EF6913">
        <w:t xml:space="preserve"> and </w:t>
      </w:r>
      <w:r w:rsidRPr="00EF6913">
        <w:rPr>
          <w:i/>
        </w:rPr>
        <w:t>valueString</w:t>
      </w:r>
      <w:r w:rsidRPr="00EF6913">
        <w:t xml:space="preserve"> columns. The cross table for verboseForm is not printed as it has an identical number of values to terseForm. Finally, a final cross table showing unique patients per Id combination for all columns, with interventionId and shortlabel on the rows, and attributeId and shortlabel on the columns.</w:t>
      </w:r>
      <w:bookmarkEnd w:id="23"/>
      <w:r w:rsidRPr="00EF6913">
        <w:t xml:space="preserve"> </w:t>
      </w:r>
    </w:p>
    <w:p w14:paraId="67BE937D" w14:textId="64698D37" w:rsidR="00C142BD" w:rsidRPr="006828AC" w:rsidRDefault="00C142BD" w:rsidP="004254AD">
      <w:pPr>
        <w:jc w:val="center"/>
        <w:rPr>
          <w:lang w:eastAsia="en-GB"/>
        </w:rPr>
      </w:pPr>
      <w:r>
        <w:rPr>
          <w:noProof/>
        </w:rPr>
        <w:drawing>
          <wp:inline distT="0" distB="0" distL="0" distR="0" wp14:anchorId="405B5B4F" wp14:editId="2FC5D892">
            <wp:extent cx="4332778" cy="2889738"/>
            <wp:effectExtent l="0" t="0" r="0" b="635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rotWithShape="1">
                    <a:blip r:embed="rId13"/>
                    <a:srcRect l="798" t="33590" r="46731" b="4196"/>
                    <a:stretch/>
                  </pic:blipFill>
                  <pic:spPr bwMode="auto">
                    <a:xfrm>
                      <a:off x="0" y="0"/>
                      <a:ext cx="4340897" cy="2895153"/>
                    </a:xfrm>
                    <a:prstGeom prst="rect">
                      <a:avLst/>
                    </a:prstGeom>
                    <a:ln>
                      <a:noFill/>
                    </a:ln>
                    <a:extLst>
                      <a:ext uri="{53640926-AAD7-44D8-BBD7-CCE9431645EC}">
                        <a14:shadowObscured xmlns:a14="http://schemas.microsoft.com/office/drawing/2010/main"/>
                      </a:ext>
                    </a:extLst>
                  </pic:spPr>
                </pic:pic>
              </a:graphicData>
            </a:graphic>
          </wp:inline>
        </w:drawing>
      </w:r>
    </w:p>
    <w:p w14:paraId="35779168" w14:textId="6BB858A8" w:rsidR="00E4199C" w:rsidRDefault="00FF7314" w:rsidP="00FC71B2">
      <w:pPr>
        <w:rPr>
          <w:lang w:eastAsia="en-GB"/>
        </w:rPr>
      </w:pPr>
      <w:r w:rsidRPr="00EF6913">
        <w:rPr>
          <w:lang w:eastAsia="en-GB"/>
        </w:rPr>
        <w:t xml:space="preserve">To aid explanation of the data inspection steps, I here describe the steps I took with the data presented in </w:t>
      </w:r>
      <w:r w:rsidRPr="00EF6913">
        <w:rPr>
          <w:lang w:eastAsia="en-GB"/>
        </w:rPr>
        <w:fldChar w:fldCharType="begin"/>
      </w:r>
      <w:r w:rsidRPr="00EF6913">
        <w:rPr>
          <w:lang w:eastAsia="en-GB"/>
        </w:rPr>
        <w:instrText xml:space="preserve"> REF _Ref58427580 \h  \* MERGEFORMAT </w:instrText>
      </w:r>
      <w:r w:rsidRPr="00EF6913">
        <w:rPr>
          <w:lang w:eastAsia="en-GB"/>
        </w:rPr>
      </w:r>
      <w:r w:rsidRPr="00EF6913">
        <w:rPr>
          <w:lang w:eastAsia="en-GB"/>
        </w:rPr>
        <w:fldChar w:fldCharType="separate"/>
      </w:r>
      <w:r w:rsidR="00206C5D" w:rsidRPr="00EF6913">
        <w:t xml:space="preserve">Figure </w:t>
      </w:r>
      <w:r w:rsidR="00206C5D">
        <w:rPr>
          <w:noProof/>
        </w:rPr>
        <w:t>5</w:t>
      </w:r>
      <w:r w:rsidRPr="00EF6913">
        <w:rPr>
          <w:lang w:eastAsia="en-GB"/>
        </w:rPr>
        <w:fldChar w:fldCharType="end"/>
      </w:r>
      <w:r w:rsidRPr="00EF6913">
        <w:rPr>
          <w:lang w:eastAsia="en-GB"/>
        </w:rPr>
        <w:t xml:space="preserve">. Values in </w:t>
      </w:r>
      <w:r w:rsidRPr="00EF6913">
        <w:rPr>
          <w:lang w:eastAsia="en-GB"/>
        </w:rPr>
        <w:fldChar w:fldCharType="begin"/>
      </w:r>
      <w:r w:rsidRPr="00EF6913">
        <w:rPr>
          <w:lang w:eastAsia="en-GB"/>
        </w:rPr>
        <w:instrText xml:space="preserve"> REF _Ref58427580 \h  \* MERGEFORMAT </w:instrText>
      </w:r>
      <w:r w:rsidRPr="00EF6913">
        <w:rPr>
          <w:lang w:eastAsia="en-GB"/>
        </w:rPr>
      </w:r>
      <w:r w:rsidRPr="00EF6913">
        <w:rPr>
          <w:lang w:eastAsia="en-GB"/>
        </w:rPr>
        <w:fldChar w:fldCharType="separate"/>
      </w:r>
      <w:r w:rsidR="00206C5D" w:rsidRPr="00EF6913">
        <w:t xml:space="preserve">Figure </w:t>
      </w:r>
      <w:r w:rsidR="00206C5D">
        <w:rPr>
          <w:noProof/>
        </w:rPr>
        <w:t>5</w:t>
      </w:r>
      <w:r w:rsidRPr="00EF6913">
        <w:rPr>
          <w:lang w:eastAsia="en-GB"/>
        </w:rPr>
        <w:fldChar w:fldCharType="end"/>
      </w:r>
      <w:r w:rsidRPr="00EF6913">
        <w:rPr>
          <w:lang w:eastAsia="en-GB"/>
        </w:rPr>
        <w:t xml:space="preserve"> </w:t>
      </w:r>
      <w:r w:rsidR="00EF3AD9">
        <w:rPr>
          <w:lang w:eastAsia="en-GB"/>
        </w:rPr>
        <w:t xml:space="preserve">are </w:t>
      </w:r>
      <w:r w:rsidRPr="00EF6913">
        <w:rPr>
          <w:lang w:eastAsia="en-GB"/>
        </w:rPr>
        <w:t>primarily stored in the terseForm and valueString columns.</w:t>
      </w:r>
      <w:r w:rsidR="002252F9" w:rsidRPr="002252F9">
        <w:rPr>
          <w:lang w:eastAsia="en-GB"/>
        </w:rPr>
        <w:t xml:space="preserve"> </w:t>
      </w:r>
      <w:r w:rsidR="00DB09D5">
        <w:rPr>
          <w:lang w:eastAsia="en-GB"/>
        </w:rPr>
        <w:t xml:space="preserve">Values in terseForm were also repeated in verboseForm. </w:t>
      </w:r>
      <w:r w:rsidR="00B71405" w:rsidRPr="00EF6913">
        <w:rPr>
          <w:lang w:eastAsia="en-GB"/>
        </w:rPr>
        <w:t>I inspected cases where values were not identical across all columns and decided which was the most plausible value</w:t>
      </w:r>
      <w:r w:rsidR="00B71405">
        <w:rPr>
          <w:lang w:eastAsia="en-GB"/>
        </w:rPr>
        <w:t xml:space="preserve"> (e.g., t</w:t>
      </w:r>
      <w:r w:rsidR="002252F9" w:rsidRPr="00EF6913">
        <w:rPr>
          <w:lang w:eastAsia="en-GB"/>
        </w:rPr>
        <w:t>he row where terseForm was NA was investigated and found to be a blank entry in valueString; the row was subsequently removed from further analysis</w:t>
      </w:r>
      <w:r w:rsidR="00B71405">
        <w:rPr>
          <w:lang w:eastAsia="en-GB"/>
        </w:rPr>
        <w:t xml:space="preserve">). </w:t>
      </w:r>
      <w:r w:rsidR="00B71405" w:rsidRPr="00EF6913">
        <w:rPr>
          <w:lang w:eastAsia="en-GB"/>
        </w:rPr>
        <w:t xml:space="preserve">I then moved all values to the </w:t>
      </w:r>
      <w:r w:rsidR="00B71405" w:rsidRPr="00EF6913">
        <w:rPr>
          <w:i/>
          <w:lang w:eastAsia="en-GB"/>
        </w:rPr>
        <w:t>valueNumber</w:t>
      </w:r>
      <w:r w:rsidR="00B71405" w:rsidRPr="00EF6913">
        <w:rPr>
          <w:lang w:eastAsia="en-GB"/>
        </w:rPr>
        <w:t xml:space="preserve"> column</w:t>
      </w:r>
      <w:r w:rsidR="00E4199C">
        <w:rPr>
          <w:lang w:eastAsia="en-GB"/>
        </w:rPr>
        <w:t xml:space="preserve"> to </w:t>
      </w:r>
      <w:r w:rsidR="00E4199C">
        <w:rPr>
          <w:lang w:eastAsia="en-GB"/>
        </w:rPr>
        <w:t>maintain uniform</w:t>
      </w:r>
      <w:r w:rsidR="00E4199C">
        <w:rPr>
          <w:lang w:eastAsia="en-GB"/>
        </w:rPr>
        <w:t xml:space="preserve"> data frames across variables ease later extraction</w:t>
      </w:r>
      <w:r w:rsidR="00B71405" w:rsidRPr="00EF6913">
        <w:rPr>
          <w:lang w:eastAsia="en-GB"/>
        </w:rPr>
        <w:t xml:space="preserve">. </w:t>
      </w:r>
    </w:p>
    <w:p w14:paraId="4A9E7AEE" w14:textId="333893E3" w:rsidR="00FC71B2" w:rsidRDefault="00E4199C" w:rsidP="00FC71B2">
      <w:pPr>
        <w:rPr>
          <w:lang w:eastAsia="en-GB"/>
        </w:rPr>
      </w:pPr>
      <w:r>
        <w:rPr>
          <w:lang w:eastAsia="en-GB"/>
        </w:rPr>
        <w:t>T</w:t>
      </w:r>
      <w:r w:rsidR="00B71405" w:rsidRPr="00EF6913">
        <w:rPr>
          <w:lang w:eastAsia="en-GB"/>
        </w:rPr>
        <w:t xml:space="preserve">he </w:t>
      </w:r>
      <w:r w:rsidR="00B71405" w:rsidRPr="00EF6913">
        <w:rPr>
          <w:i/>
          <w:iCs/>
          <w:lang w:eastAsia="en-GB"/>
        </w:rPr>
        <w:t>NonNumericFinder</w:t>
      </w:r>
      <w:r w:rsidR="00B71405" w:rsidRPr="00EF6913">
        <w:rPr>
          <w:lang w:eastAsia="en-GB"/>
        </w:rPr>
        <w:t xml:space="preserve"> function detec</w:t>
      </w:r>
      <w:r>
        <w:rPr>
          <w:lang w:eastAsia="en-GB"/>
        </w:rPr>
        <w:t>ts</w:t>
      </w:r>
      <w:r w:rsidR="00B71405" w:rsidRPr="00EF6913">
        <w:rPr>
          <w:lang w:eastAsia="en-GB"/>
        </w:rPr>
        <w:t xml:space="preserve"> any symbols and non-numeric values, which </w:t>
      </w:r>
      <w:r w:rsidR="00C60724">
        <w:rPr>
          <w:lang w:eastAsia="en-GB"/>
        </w:rPr>
        <w:t xml:space="preserve">can </w:t>
      </w:r>
      <w:r w:rsidR="00B71405" w:rsidRPr="00EF6913">
        <w:rPr>
          <w:lang w:eastAsia="en-GB"/>
        </w:rPr>
        <w:t xml:space="preserve">then </w:t>
      </w:r>
      <w:r w:rsidR="00C60724">
        <w:rPr>
          <w:lang w:eastAsia="en-GB"/>
        </w:rPr>
        <w:t xml:space="preserve">be </w:t>
      </w:r>
      <w:r w:rsidR="00B71405" w:rsidRPr="00EF6913">
        <w:rPr>
          <w:lang w:eastAsia="en-GB"/>
        </w:rPr>
        <w:t xml:space="preserve">removed </w:t>
      </w:r>
      <w:r w:rsidR="000C2FE0">
        <w:rPr>
          <w:lang w:eastAsia="en-GB"/>
        </w:rPr>
        <w:t xml:space="preserve">via the </w:t>
      </w:r>
      <w:r w:rsidR="000C2FE0" w:rsidRPr="000C2FE0">
        <w:rPr>
          <w:i/>
          <w:iCs/>
          <w:lang w:eastAsia="en-GB"/>
        </w:rPr>
        <w:t>ValueCleaner</w:t>
      </w:r>
      <w:r w:rsidR="000C2FE0">
        <w:rPr>
          <w:lang w:eastAsia="en-GB"/>
        </w:rPr>
        <w:t xml:space="preserve"> function</w:t>
      </w:r>
      <w:r w:rsidR="00AE607F">
        <w:rPr>
          <w:lang w:eastAsia="en-GB"/>
        </w:rPr>
        <w:t xml:space="preserve"> </w:t>
      </w:r>
      <w:r w:rsidR="00B71405" w:rsidRPr="00EF6913">
        <w:rPr>
          <w:lang w:eastAsia="en-GB"/>
        </w:rPr>
        <w:t>(</w:t>
      </w:r>
      <w:r w:rsidR="00B71405" w:rsidRPr="00EF6913">
        <w:rPr>
          <w:lang w:eastAsia="en-GB"/>
        </w:rPr>
        <w:fldChar w:fldCharType="begin"/>
      </w:r>
      <w:r w:rsidR="00B71405" w:rsidRPr="00EF6913">
        <w:rPr>
          <w:lang w:eastAsia="en-GB"/>
        </w:rPr>
        <w:instrText xml:space="preserve"> REF _Ref66977851 \h  \* MERGEFORMAT </w:instrText>
      </w:r>
      <w:r w:rsidR="00B71405" w:rsidRPr="00EF6913">
        <w:rPr>
          <w:lang w:eastAsia="en-GB"/>
        </w:rPr>
      </w:r>
      <w:r w:rsidR="00B71405" w:rsidRPr="00EF6913">
        <w:rPr>
          <w:lang w:eastAsia="en-GB"/>
        </w:rPr>
        <w:fldChar w:fldCharType="separate"/>
      </w:r>
      <w:r w:rsidR="00206C5D" w:rsidRPr="00EF6913">
        <w:t xml:space="preserve">Figure </w:t>
      </w:r>
      <w:r w:rsidR="00206C5D">
        <w:rPr>
          <w:noProof/>
        </w:rPr>
        <w:t>6</w:t>
      </w:r>
      <w:r w:rsidR="00B71405" w:rsidRPr="00EF6913">
        <w:rPr>
          <w:lang w:eastAsia="en-GB"/>
        </w:rPr>
        <w:fldChar w:fldCharType="end"/>
      </w:r>
      <w:r w:rsidR="00B71405" w:rsidRPr="00EF6913">
        <w:rPr>
          <w:lang w:eastAsia="en-GB"/>
        </w:rPr>
        <w:t>).</w:t>
      </w:r>
      <w:r w:rsidR="00C60724">
        <w:rPr>
          <w:lang w:eastAsia="en-GB"/>
        </w:rPr>
        <w:t xml:space="preserve"> </w:t>
      </w:r>
      <w:r w:rsidR="00B71405" w:rsidRPr="00EF6913">
        <w:rPr>
          <w:lang w:eastAsia="en-GB"/>
        </w:rPr>
        <w:t>In the case of categorical data, where responses are similar but not identical between Id combinations (</w:t>
      </w:r>
      <w:r w:rsidR="00B71405" w:rsidRPr="00EF6913">
        <w:rPr>
          <w:i/>
          <w:iCs/>
          <w:lang w:eastAsia="en-GB"/>
        </w:rPr>
        <w:t>Left ventricular ejection fraction</w:t>
      </w:r>
      <w:r w:rsidR="00B71405" w:rsidRPr="00EF6913">
        <w:rPr>
          <w:lang w:eastAsia="en-GB"/>
        </w:rPr>
        <w:t xml:space="preserve"> has both </w:t>
      </w:r>
      <w:r w:rsidR="00B71405" w:rsidRPr="00EF6913">
        <w:rPr>
          <w:i/>
          <w:lang w:eastAsia="en-GB"/>
        </w:rPr>
        <w:t>good</w:t>
      </w:r>
      <w:r w:rsidR="00B71405" w:rsidRPr="00EF6913">
        <w:rPr>
          <w:lang w:eastAsia="en-GB"/>
        </w:rPr>
        <w:t xml:space="preserve"> and </w:t>
      </w:r>
      <w:r w:rsidR="00B71405" w:rsidRPr="00EF6913">
        <w:rPr>
          <w:i/>
          <w:iCs/>
          <w:lang w:eastAsia="en-GB"/>
        </w:rPr>
        <w:t>good &gt;50%</w:t>
      </w:r>
      <w:r w:rsidR="00B71405" w:rsidRPr="00EF6913">
        <w:rPr>
          <w:lang w:eastAsia="en-GB"/>
        </w:rPr>
        <w:t>), I re-assigned values to ensure consistency.</w:t>
      </w:r>
    </w:p>
    <w:p w14:paraId="3AADB1B6" w14:textId="00B4237A" w:rsidR="008B41DB" w:rsidRPr="00EF6913" w:rsidRDefault="008B41DB" w:rsidP="008B41DB">
      <w:pPr>
        <w:pStyle w:val="Caption"/>
        <w:rPr>
          <w:lang w:eastAsia="en-GB"/>
        </w:rPr>
      </w:pPr>
      <w:bookmarkStart w:id="24" w:name="_Ref66977851"/>
      <w:bookmarkStart w:id="25" w:name="_Toc91067652"/>
      <w:r w:rsidRPr="00EF6913">
        <w:lastRenderedPageBreak/>
        <w:t xml:space="preserve">Figure </w:t>
      </w:r>
      <w:r>
        <w:fldChar w:fldCharType="begin"/>
      </w:r>
      <w:r>
        <w:instrText xml:space="preserve"> SEQ Figure \* ARABIC </w:instrText>
      </w:r>
      <w:r>
        <w:fldChar w:fldCharType="separate"/>
      </w:r>
      <w:r w:rsidR="00FA4AC8">
        <w:rPr>
          <w:noProof/>
        </w:rPr>
        <w:t>6</w:t>
      </w:r>
      <w:r>
        <w:rPr>
          <w:noProof/>
        </w:rPr>
        <w:fldChar w:fldCharType="end"/>
      </w:r>
      <w:bookmarkEnd w:id="24"/>
      <w:r w:rsidRPr="00EF6913">
        <w:t xml:space="preserve">. Output of the </w:t>
      </w:r>
      <w:r w:rsidRPr="00EF6913">
        <w:rPr>
          <w:i/>
        </w:rPr>
        <w:t>NonNumericFinder</w:t>
      </w:r>
      <w:r w:rsidRPr="00EF6913">
        <w:t xml:space="preserve"> function. The APTT values which could not be parsed as numeric alongside their frequency in the variable extraction are returned to the user for inspection and cleansing.</w:t>
      </w:r>
      <w:bookmarkEnd w:id="25"/>
    </w:p>
    <w:p w14:paraId="34877007" w14:textId="77777777" w:rsidR="008B41DB" w:rsidRPr="00EF6913" w:rsidRDefault="008B41DB" w:rsidP="008B41DB">
      <w:pPr>
        <w:jc w:val="center"/>
        <w:rPr>
          <w:lang w:eastAsia="en-GB"/>
        </w:rPr>
      </w:pPr>
      <w:r w:rsidRPr="00EF6913">
        <w:rPr>
          <w:noProof/>
          <w:lang w:eastAsia="en-GB"/>
        </w:rPr>
        <w:drawing>
          <wp:inline distT="0" distB="0" distL="0" distR="0" wp14:anchorId="4AE19F5F" wp14:editId="4CABEFC1">
            <wp:extent cx="1607127" cy="2566944"/>
            <wp:effectExtent l="0" t="0" r="0" b="508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rotWithShape="1">
                    <a:blip r:embed="rId14"/>
                    <a:srcRect l="847" t="71613" r="90443" b="3656"/>
                    <a:stretch/>
                  </pic:blipFill>
                  <pic:spPr bwMode="auto">
                    <a:xfrm>
                      <a:off x="0" y="0"/>
                      <a:ext cx="1608790" cy="2569601"/>
                    </a:xfrm>
                    <a:prstGeom prst="rect">
                      <a:avLst/>
                    </a:prstGeom>
                    <a:ln>
                      <a:noFill/>
                    </a:ln>
                    <a:extLst>
                      <a:ext uri="{53640926-AAD7-44D8-BBD7-CCE9431645EC}">
                        <a14:shadowObscured xmlns:a14="http://schemas.microsoft.com/office/drawing/2010/main"/>
                      </a:ext>
                    </a:extLst>
                  </pic:spPr>
                </pic:pic>
              </a:graphicData>
            </a:graphic>
          </wp:inline>
        </w:drawing>
      </w:r>
    </w:p>
    <w:p w14:paraId="7B471C6C" w14:textId="1C758021" w:rsidR="00484297" w:rsidRPr="00EF6913" w:rsidRDefault="00484297" w:rsidP="00484297">
      <w:pPr>
        <w:rPr>
          <w:lang w:eastAsia="en-GB"/>
        </w:rPr>
      </w:pPr>
      <w:r w:rsidRPr="00EF6913">
        <w:rPr>
          <w:lang w:eastAsia="en-GB"/>
        </w:rPr>
        <w:t>The cleaned values may now be visually inspected to ensure value consistency across the Ids and ensure that multiple variables have not been accidentally retrieved. Deciles of the data values for each Id combination are presented alongside Ids themselves, their short labels, the number of unique patients, the unit of measure, and whether the variable is an indicator variable. This output is sorted by the interventionId (</w:t>
      </w:r>
      <w:r w:rsidRPr="00EF6913">
        <w:rPr>
          <w:lang w:eastAsia="en-GB"/>
        </w:rPr>
        <w:fldChar w:fldCharType="begin"/>
      </w:r>
      <w:r w:rsidRPr="00EF6913">
        <w:rPr>
          <w:lang w:eastAsia="en-GB"/>
        </w:rPr>
        <w:instrText xml:space="preserve"> REF _Ref56599207 \h  \* MERGEFORMAT </w:instrText>
      </w:r>
      <w:r w:rsidRPr="00EF6913">
        <w:rPr>
          <w:lang w:eastAsia="en-GB"/>
        </w:rPr>
      </w:r>
      <w:r w:rsidRPr="00EF6913">
        <w:rPr>
          <w:lang w:eastAsia="en-GB"/>
        </w:rPr>
        <w:fldChar w:fldCharType="separate"/>
      </w:r>
      <w:r w:rsidR="00206C5D" w:rsidRPr="00EF6913">
        <w:t xml:space="preserve">Table </w:t>
      </w:r>
      <w:r w:rsidR="00206C5D">
        <w:rPr>
          <w:noProof/>
        </w:rPr>
        <w:t>2</w:t>
      </w:r>
      <w:r w:rsidRPr="00EF6913">
        <w:rPr>
          <w:lang w:eastAsia="en-GB"/>
        </w:rPr>
        <w:fldChar w:fldCharType="end"/>
      </w:r>
      <w:r w:rsidR="007609E6">
        <w:rPr>
          <w:lang w:eastAsia="en-GB"/>
        </w:rPr>
        <w:t xml:space="preserve">; </w:t>
      </w:r>
      <w:r w:rsidR="007609E6">
        <w:rPr>
          <w:lang w:eastAsia="en-GB"/>
        </w:rPr>
        <w:fldChar w:fldCharType="begin"/>
      </w:r>
      <w:r w:rsidR="007609E6">
        <w:rPr>
          <w:lang w:eastAsia="en-GB"/>
        </w:rPr>
        <w:instrText xml:space="preserve"> REF _Ref92732035 \h </w:instrText>
      </w:r>
      <w:r w:rsidR="007609E6">
        <w:rPr>
          <w:lang w:eastAsia="en-GB"/>
        </w:rPr>
      </w:r>
      <w:r w:rsidR="007609E6">
        <w:rPr>
          <w:lang w:eastAsia="en-GB"/>
        </w:rPr>
        <w:fldChar w:fldCharType="separate"/>
      </w:r>
      <w:r w:rsidR="007609E6">
        <w:t xml:space="preserve">Figure </w:t>
      </w:r>
      <w:r w:rsidR="007609E6">
        <w:rPr>
          <w:noProof/>
        </w:rPr>
        <w:t>7</w:t>
      </w:r>
      <w:r w:rsidR="007609E6">
        <w:rPr>
          <w:lang w:eastAsia="en-GB"/>
        </w:rPr>
        <w:fldChar w:fldCharType="end"/>
      </w:r>
      <w:r w:rsidRPr="00EF6913">
        <w:rPr>
          <w:lang w:eastAsia="en-GB"/>
        </w:rPr>
        <w:t>).</w:t>
      </w:r>
    </w:p>
    <w:p w14:paraId="721A427C" w14:textId="77777777" w:rsidR="00484297" w:rsidRPr="00EF6913" w:rsidRDefault="00484297" w:rsidP="00484297">
      <w:pPr>
        <w:rPr>
          <w:lang w:eastAsia="en-GB"/>
        </w:rPr>
      </w:pPr>
      <w:r w:rsidRPr="00EF6913">
        <w:rPr>
          <w:lang w:eastAsia="en-GB"/>
        </w:rPr>
        <w:t>One variable’s values may be spread amongst multiple Id combinations due to Id duplicates. The deciles should be visually checked and compared to determine if they are feasibly from the same distribution. If they appear to be from the same distribution, then no further action is needed. If they do not appear to be from the same distribution, or the unit of measure has changed between Ids, then a transformation may be required to ensure consistency for all patients. Splitting the retrieved data frame into two separate variables is also an option if it is likely that the retrieved Ids cover two tests of the same variable. The recorded unit of measure should be consistent for each variable.</w:t>
      </w:r>
    </w:p>
    <w:p w14:paraId="74757492" w14:textId="77777777" w:rsidR="00484297" w:rsidRPr="00EF6913" w:rsidRDefault="00484297" w:rsidP="00484297">
      <w:pPr>
        <w:rPr>
          <w:lang w:eastAsia="en-GB"/>
        </w:rPr>
        <w:sectPr w:rsidR="00484297" w:rsidRPr="00EF6913" w:rsidSect="00F714C2">
          <w:pgSz w:w="11906" w:h="16838" w:code="9"/>
          <w:pgMar w:top="1440" w:right="1440" w:bottom="1440" w:left="1440" w:header="708" w:footer="708" w:gutter="0"/>
          <w:cols w:space="708"/>
          <w:docGrid w:linePitch="360"/>
        </w:sectPr>
      </w:pPr>
    </w:p>
    <w:p w14:paraId="59060A09" w14:textId="5AF2C0BA" w:rsidR="00484297" w:rsidRPr="00EF6913" w:rsidRDefault="00484297" w:rsidP="00484297">
      <w:pPr>
        <w:pStyle w:val="Caption"/>
        <w:rPr>
          <w:lang w:eastAsia="en-GB"/>
        </w:rPr>
      </w:pPr>
      <w:bookmarkStart w:id="26" w:name="_Ref56599207"/>
      <w:bookmarkStart w:id="27" w:name="_Toc91067653"/>
      <w:r w:rsidRPr="00EF6913">
        <w:lastRenderedPageBreak/>
        <w:t xml:space="preserve">Table </w:t>
      </w:r>
      <w:r>
        <w:fldChar w:fldCharType="begin"/>
      </w:r>
      <w:r>
        <w:instrText xml:space="preserve"> SEQ Table \* ARABIC </w:instrText>
      </w:r>
      <w:r>
        <w:fldChar w:fldCharType="separate"/>
      </w:r>
      <w:r w:rsidR="00206C5D">
        <w:rPr>
          <w:noProof/>
        </w:rPr>
        <w:t>2</w:t>
      </w:r>
      <w:r>
        <w:rPr>
          <w:noProof/>
        </w:rPr>
        <w:fldChar w:fldCharType="end"/>
      </w:r>
      <w:bookmarkEnd w:id="26"/>
      <w:r w:rsidRPr="00EF6913">
        <w:t xml:space="preserve">. Output of the </w:t>
      </w:r>
      <w:r w:rsidR="00297444">
        <w:t>QuantileValueColumn</w:t>
      </w:r>
      <w:r w:rsidRPr="00EF6913">
        <w:t xml:space="preserve"> function, which is used to determine if multiple similar or duplicated Ids store the same variable by comparing deciles of their values. Additional information is provided about the number of patients with values under each Id combination, the unit of measure recorded (if any), </w:t>
      </w:r>
      <w:r w:rsidRPr="00EF6913">
        <w:softHyphen/>
      </w:r>
      <w:r w:rsidRPr="00EF6913">
        <w:softHyphen/>
        <w:t>and whether the variable is an indicator or not.</w:t>
      </w:r>
      <w:bookmarkEnd w:id="27"/>
    </w:p>
    <w:tbl>
      <w:tblPr>
        <w:tblW w:w="13469" w:type="dxa"/>
        <w:tblInd w:w="93" w:type="dxa"/>
        <w:tblLook w:val="04A0" w:firstRow="1" w:lastRow="0" w:firstColumn="1" w:lastColumn="0" w:noHBand="0" w:noVBand="1"/>
      </w:tblPr>
      <w:tblGrid>
        <w:gridCol w:w="866"/>
        <w:gridCol w:w="766"/>
        <w:gridCol w:w="1033"/>
        <w:gridCol w:w="923"/>
        <w:gridCol w:w="944"/>
        <w:gridCol w:w="1007"/>
        <w:gridCol w:w="1011"/>
        <w:gridCol w:w="607"/>
        <w:gridCol w:w="620"/>
        <w:gridCol w:w="620"/>
        <w:gridCol w:w="620"/>
        <w:gridCol w:w="620"/>
        <w:gridCol w:w="620"/>
        <w:gridCol w:w="620"/>
        <w:gridCol w:w="620"/>
        <w:gridCol w:w="709"/>
        <w:gridCol w:w="718"/>
        <w:gridCol w:w="730"/>
      </w:tblGrid>
      <w:tr w:rsidR="00484297" w:rsidRPr="00EF6913" w14:paraId="4F0F9898" w14:textId="77777777" w:rsidTr="002065B4">
        <w:trPr>
          <w:trHeight w:val="288"/>
        </w:trPr>
        <w:tc>
          <w:tcPr>
            <w:tcW w:w="1575" w:type="dxa"/>
            <w:gridSpan w:val="2"/>
            <w:tcBorders>
              <w:top w:val="single" w:sz="4" w:space="0" w:color="auto"/>
              <w:left w:val="nil"/>
              <w:bottom w:val="single" w:sz="4" w:space="0" w:color="auto"/>
              <w:right w:val="nil"/>
            </w:tcBorders>
            <w:shd w:val="clear" w:color="auto" w:fill="auto"/>
            <w:noWrap/>
            <w:vAlign w:val="bottom"/>
          </w:tcPr>
          <w:p w14:paraId="57BBE4FE" w14:textId="77777777" w:rsidR="00484297" w:rsidRPr="00EF6913" w:rsidRDefault="00484297" w:rsidP="002065B4">
            <w:pPr>
              <w:pStyle w:val="Compact"/>
              <w:rPr>
                <w:lang w:eastAsia="en-GB"/>
              </w:rPr>
            </w:pPr>
            <w:r w:rsidRPr="00EF6913">
              <w:rPr>
                <w:lang w:eastAsia="en-GB"/>
              </w:rPr>
              <w:t>Intervention</w:t>
            </w:r>
          </w:p>
        </w:tc>
        <w:tc>
          <w:tcPr>
            <w:tcW w:w="1956" w:type="dxa"/>
            <w:gridSpan w:val="2"/>
            <w:tcBorders>
              <w:top w:val="single" w:sz="4" w:space="0" w:color="auto"/>
              <w:left w:val="nil"/>
              <w:bottom w:val="single" w:sz="4" w:space="0" w:color="auto"/>
              <w:right w:val="nil"/>
            </w:tcBorders>
            <w:shd w:val="clear" w:color="auto" w:fill="auto"/>
            <w:noWrap/>
            <w:vAlign w:val="bottom"/>
          </w:tcPr>
          <w:p w14:paraId="5E4CC96D" w14:textId="77777777" w:rsidR="00484297" w:rsidRPr="00EF6913" w:rsidRDefault="00484297" w:rsidP="002065B4">
            <w:pPr>
              <w:pStyle w:val="Compact"/>
              <w:rPr>
                <w:lang w:eastAsia="en-GB"/>
              </w:rPr>
            </w:pPr>
            <w:r w:rsidRPr="00EF6913">
              <w:rPr>
                <w:lang w:eastAsia="en-GB"/>
              </w:rPr>
              <w:t>Attribute</w:t>
            </w:r>
          </w:p>
        </w:tc>
        <w:tc>
          <w:tcPr>
            <w:tcW w:w="944" w:type="dxa"/>
            <w:tcBorders>
              <w:top w:val="single" w:sz="4" w:space="0" w:color="auto"/>
              <w:left w:val="nil"/>
              <w:right w:val="nil"/>
            </w:tcBorders>
            <w:shd w:val="clear" w:color="auto" w:fill="auto"/>
            <w:noWrap/>
            <w:vAlign w:val="bottom"/>
          </w:tcPr>
          <w:p w14:paraId="42D83CAE" w14:textId="77777777" w:rsidR="00484297" w:rsidRPr="00EF6913" w:rsidRDefault="00484297" w:rsidP="002065B4">
            <w:pPr>
              <w:pStyle w:val="Compact"/>
              <w:rPr>
                <w:lang w:eastAsia="en-GB"/>
              </w:rPr>
            </w:pPr>
          </w:p>
        </w:tc>
        <w:tc>
          <w:tcPr>
            <w:tcW w:w="1007" w:type="dxa"/>
            <w:tcBorders>
              <w:top w:val="single" w:sz="4" w:space="0" w:color="auto"/>
              <w:left w:val="nil"/>
              <w:right w:val="nil"/>
            </w:tcBorders>
            <w:shd w:val="clear" w:color="auto" w:fill="auto"/>
            <w:noWrap/>
            <w:vAlign w:val="bottom"/>
          </w:tcPr>
          <w:p w14:paraId="7C9CB021" w14:textId="77777777" w:rsidR="00484297" w:rsidRPr="00EF6913" w:rsidRDefault="00484297" w:rsidP="002065B4">
            <w:pPr>
              <w:pStyle w:val="Compact"/>
              <w:rPr>
                <w:lang w:eastAsia="en-GB"/>
              </w:rPr>
            </w:pPr>
          </w:p>
        </w:tc>
        <w:tc>
          <w:tcPr>
            <w:tcW w:w="986" w:type="dxa"/>
            <w:tcBorders>
              <w:top w:val="single" w:sz="4" w:space="0" w:color="auto"/>
              <w:left w:val="nil"/>
              <w:right w:val="nil"/>
            </w:tcBorders>
            <w:shd w:val="clear" w:color="auto" w:fill="auto"/>
            <w:noWrap/>
            <w:vAlign w:val="bottom"/>
          </w:tcPr>
          <w:p w14:paraId="221DE8C9" w14:textId="77777777" w:rsidR="00484297" w:rsidRPr="00EF6913" w:rsidRDefault="00484297" w:rsidP="002065B4">
            <w:pPr>
              <w:pStyle w:val="Compact"/>
              <w:rPr>
                <w:lang w:eastAsia="en-GB"/>
              </w:rPr>
            </w:pPr>
          </w:p>
        </w:tc>
        <w:tc>
          <w:tcPr>
            <w:tcW w:w="7001" w:type="dxa"/>
            <w:gridSpan w:val="11"/>
            <w:tcBorders>
              <w:top w:val="single" w:sz="4" w:space="0" w:color="auto"/>
              <w:left w:val="nil"/>
              <w:bottom w:val="single" w:sz="4" w:space="0" w:color="auto"/>
              <w:right w:val="nil"/>
            </w:tcBorders>
            <w:shd w:val="clear" w:color="auto" w:fill="auto"/>
            <w:noWrap/>
            <w:vAlign w:val="bottom"/>
          </w:tcPr>
          <w:p w14:paraId="7078382A" w14:textId="77777777" w:rsidR="00484297" w:rsidRPr="00EF6913" w:rsidRDefault="00484297" w:rsidP="002065B4">
            <w:pPr>
              <w:pStyle w:val="Compact"/>
              <w:rPr>
                <w:lang w:eastAsia="en-GB"/>
              </w:rPr>
            </w:pPr>
            <w:r w:rsidRPr="00EF6913">
              <w:rPr>
                <w:lang w:eastAsia="en-GB"/>
              </w:rPr>
              <w:t>Deciles</w:t>
            </w:r>
          </w:p>
        </w:tc>
      </w:tr>
      <w:tr w:rsidR="00484297" w:rsidRPr="00EF6913" w14:paraId="7E6164E2" w14:textId="77777777" w:rsidTr="002065B4">
        <w:trPr>
          <w:trHeight w:val="288"/>
        </w:trPr>
        <w:tc>
          <w:tcPr>
            <w:tcW w:w="866" w:type="dxa"/>
            <w:tcBorders>
              <w:top w:val="single" w:sz="4" w:space="0" w:color="auto"/>
              <w:left w:val="nil"/>
              <w:bottom w:val="single" w:sz="4" w:space="0" w:color="auto"/>
              <w:right w:val="nil"/>
            </w:tcBorders>
            <w:shd w:val="clear" w:color="auto" w:fill="auto"/>
            <w:noWrap/>
            <w:vAlign w:val="bottom"/>
            <w:hideMark/>
          </w:tcPr>
          <w:p w14:paraId="245DEA71" w14:textId="77777777" w:rsidR="00484297" w:rsidRPr="00EF6913" w:rsidRDefault="00484297" w:rsidP="002065B4">
            <w:pPr>
              <w:pStyle w:val="Compact"/>
              <w:rPr>
                <w:lang w:eastAsia="en-GB"/>
              </w:rPr>
            </w:pPr>
            <w:r w:rsidRPr="00EF6913">
              <w:rPr>
                <w:lang w:eastAsia="en-GB"/>
              </w:rPr>
              <w:t>Id</w:t>
            </w:r>
          </w:p>
        </w:tc>
        <w:tc>
          <w:tcPr>
            <w:tcW w:w="709" w:type="dxa"/>
            <w:tcBorders>
              <w:top w:val="single" w:sz="4" w:space="0" w:color="auto"/>
              <w:left w:val="nil"/>
              <w:bottom w:val="single" w:sz="4" w:space="0" w:color="auto"/>
              <w:right w:val="nil"/>
            </w:tcBorders>
            <w:shd w:val="clear" w:color="auto" w:fill="auto"/>
            <w:noWrap/>
            <w:vAlign w:val="bottom"/>
            <w:hideMark/>
          </w:tcPr>
          <w:p w14:paraId="41F7C81E" w14:textId="77777777" w:rsidR="00484297" w:rsidRPr="00EF6913" w:rsidRDefault="00484297" w:rsidP="002065B4">
            <w:pPr>
              <w:pStyle w:val="Compact"/>
              <w:rPr>
                <w:lang w:eastAsia="en-GB"/>
              </w:rPr>
            </w:pPr>
            <w:r w:rsidRPr="00EF6913">
              <w:rPr>
                <w:lang w:eastAsia="en-GB"/>
              </w:rPr>
              <w:t>Short Label</w:t>
            </w:r>
          </w:p>
        </w:tc>
        <w:tc>
          <w:tcPr>
            <w:tcW w:w="1033" w:type="dxa"/>
            <w:tcBorders>
              <w:top w:val="single" w:sz="4" w:space="0" w:color="auto"/>
              <w:left w:val="nil"/>
              <w:bottom w:val="single" w:sz="4" w:space="0" w:color="auto"/>
              <w:right w:val="nil"/>
            </w:tcBorders>
            <w:shd w:val="clear" w:color="auto" w:fill="auto"/>
            <w:noWrap/>
            <w:vAlign w:val="bottom"/>
            <w:hideMark/>
          </w:tcPr>
          <w:p w14:paraId="59C50349" w14:textId="77777777" w:rsidR="00484297" w:rsidRPr="00EF6913" w:rsidRDefault="00484297" w:rsidP="002065B4">
            <w:pPr>
              <w:pStyle w:val="Compact"/>
              <w:rPr>
                <w:lang w:eastAsia="en-GB"/>
              </w:rPr>
            </w:pPr>
            <w:r w:rsidRPr="00EF6913">
              <w:rPr>
                <w:lang w:eastAsia="en-GB"/>
              </w:rPr>
              <w:t>Id</w:t>
            </w:r>
          </w:p>
        </w:tc>
        <w:tc>
          <w:tcPr>
            <w:tcW w:w="923" w:type="dxa"/>
            <w:tcBorders>
              <w:top w:val="single" w:sz="4" w:space="0" w:color="auto"/>
              <w:left w:val="nil"/>
              <w:bottom w:val="single" w:sz="4" w:space="0" w:color="auto"/>
              <w:right w:val="nil"/>
            </w:tcBorders>
            <w:shd w:val="clear" w:color="auto" w:fill="auto"/>
            <w:noWrap/>
            <w:vAlign w:val="bottom"/>
            <w:hideMark/>
          </w:tcPr>
          <w:p w14:paraId="761BDFEF" w14:textId="77777777" w:rsidR="00484297" w:rsidRPr="00EF6913" w:rsidRDefault="00484297" w:rsidP="002065B4">
            <w:pPr>
              <w:pStyle w:val="Compact"/>
              <w:rPr>
                <w:lang w:eastAsia="en-GB"/>
              </w:rPr>
            </w:pPr>
            <w:r w:rsidRPr="00EF6913">
              <w:rPr>
                <w:lang w:eastAsia="en-GB"/>
              </w:rPr>
              <w:t>Short Label</w:t>
            </w:r>
          </w:p>
        </w:tc>
        <w:tc>
          <w:tcPr>
            <w:tcW w:w="944" w:type="dxa"/>
            <w:tcBorders>
              <w:left w:val="nil"/>
              <w:bottom w:val="single" w:sz="4" w:space="0" w:color="auto"/>
              <w:right w:val="nil"/>
            </w:tcBorders>
            <w:shd w:val="clear" w:color="auto" w:fill="auto"/>
            <w:noWrap/>
            <w:vAlign w:val="bottom"/>
            <w:hideMark/>
          </w:tcPr>
          <w:p w14:paraId="266ABA8E" w14:textId="77777777" w:rsidR="00484297" w:rsidRPr="00EF6913" w:rsidRDefault="00484297" w:rsidP="002065B4">
            <w:pPr>
              <w:pStyle w:val="Compact"/>
              <w:rPr>
                <w:lang w:eastAsia="en-GB"/>
              </w:rPr>
            </w:pPr>
            <w:r w:rsidRPr="00EF6913">
              <w:rPr>
                <w:lang w:eastAsia="en-GB"/>
              </w:rPr>
              <w:t>Unique Patients</w:t>
            </w:r>
          </w:p>
        </w:tc>
        <w:tc>
          <w:tcPr>
            <w:tcW w:w="1007" w:type="dxa"/>
            <w:tcBorders>
              <w:left w:val="nil"/>
              <w:bottom w:val="single" w:sz="4" w:space="0" w:color="auto"/>
              <w:right w:val="nil"/>
            </w:tcBorders>
            <w:shd w:val="clear" w:color="auto" w:fill="auto"/>
            <w:noWrap/>
            <w:vAlign w:val="bottom"/>
            <w:hideMark/>
          </w:tcPr>
          <w:p w14:paraId="67838E42" w14:textId="77777777" w:rsidR="00484297" w:rsidRPr="00EF6913" w:rsidRDefault="00484297" w:rsidP="002065B4">
            <w:pPr>
              <w:pStyle w:val="Compact"/>
              <w:rPr>
                <w:lang w:eastAsia="en-GB"/>
              </w:rPr>
            </w:pPr>
            <w:r w:rsidRPr="00EF6913">
              <w:rPr>
                <w:lang w:eastAsia="en-GB"/>
              </w:rPr>
              <w:t>Unit Of Measure</w:t>
            </w:r>
          </w:p>
        </w:tc>
        <w:tc>
          <w:tcPr>
            <w:tcW w:w="986" w:type="dxa"/>
            <w:tcBorders>
              <w:left w:val="nil"/>
              <w:bottom w:val="single" w:sz="4" w:space="0" w:color="auto"/>
              <w:right w:val="nil"/>
            </w:tcBorders>
            <w:shd w:val="clear" w:color="auto" w:fill="auto"/>
            <w:noWrap/>
            <w:vAlign w:val="bottom"/>
            <w:hideMark/>
          </w:tcPr>
          <w:p w14:paraId="3CF56E6A" w14:textId="77777777" w:rsidR="00484297" w:rsidRPr="00EF6913" w:rsidRDefault="00484297" w:rsidP="002065B4">
            <w:pPr>
              <w:pStyle w:val="Compact"/>
              <w:rPr>
                <w:lang w:eastAsia="en-GB"/>
              </w:rPr>
            </w:pPr>
            <w:r w:rsidRPr="00EF6913">
              <w:rPr>
                <w:lang w:eastAsia="en-GB"/>
              </w:rPr>
              <w:t>Indicator Variable</w:t>
            </w:r>
          </w:p>
        </w:tc>
        <w:tc>
          <w:tcPr>
            <w:tcW w:w="607" w:type="dxa"/>
            <w:tcBorders>
              <w:top w:val="single" w:sz="4" w:space="0" w:color="auto"/>
              <w:left w:val="nil"/>
              <w:bottom w:val="single" w:sz="4" w:space="0" w:color="auto"/>
              <w:right w:val="nil"/>
            </w:tcBorders>
            <w:shd w:val="clear" w:color="auto" w:fill="auto"/>
            <w:noWrap/>
            <w:vAlign w:val="bottom"/>
            <w:hideMark/>
          </w:tcPr>
          <w:p w14:paraId="2E99BCB0" w14:textId="77777777" w:rsidR="00484297" w:rsidRPr="00EF6913" w:rsidRDefault="00484297" w:rsidP="002065B4">
            <w:pPr>
              <w:pStyle w:val="Compact"/>
            </w:pPr>
            <w:r w:rsidRPr="00EF6913">
              <w:t>0%</w:t>
            </w:r>
          </w:p>
        </w:tc>
        <w:tc>
          <w:tcPr>
            <w:tcW w:w="607" w:type="dxa"/>
            <w:tcBorders>
              <w:top w:val="single" w:sz="4" w:space="0" w:color="auto"/>
              <w:left w:val="nil"/>
              <w:bottom w:val="single" w:sz="4" w:space="0" w:color="auto"/>
              <w:right w:val="nil"/>
            </w:tcBorders>
            <w:shd w:val="clear" w:color="auto" w:fill="auto"/>
            <w:noWrap/>
            <w:vAlign w:val="bottom"/>
            <w:hideMark/>
          </w:tcPr>
          <w:p w14:paraId="5AE88028" w14:textId="77777777" w:rsidR="00484297" w:rsidRPr="00EF6913" w:rsidRDefault="00484297" w:rsidP="002065B4">
            <w:pPr>
              <w:pStyle w:val="Compact"/>
            </w:pPr>
            <w:r w:rsidRPr="00EF6913">
              <w:t>10%</w:t>
            </w:r>
          </w:p>
        </w:tc>
        <w:tc>
          <w:tcPr>
            <w:tcW w:w="607" w:type="dxa"/>
            <w:tcBorders>
              <w:top w:val="single" w:sz="4" w:space="0" w:color="auto"/>
              <w:left w:val="nil"/>
              <w:bottom w:val="single" w:sz="4" w:space="0" w:color="auto"/>
              <w:right w:val="nil"/>
            </w:tcBorders>
            <w:shd w:val="clear" w:color="auto" w:fill="auto"/>
            <w:noWrap/>
            <w:vAlign w:val="bottom"/>
          </w:tcPr>
          <w:p w14:paraId="24895EAB" w14:textId="77777777" w:rsidR="00484297" w:rsidRPr="00EF6913" w:rsidRDefault="00484297" w:rsidP="002065B4">
            <w:pPr>
              <w:pStyle w:val="Compact"/>
            </w:pPr>
            <w:r w:rsidRPr="00EF6913">
              <w:t>20%</w:t>
            </w:r>
          </w:p>
        </w:tc>
        <w:tc>
          <w:tcPr>
            <w:tcW w:w="607" w:type="dxa"/>
            <w:tcBorders>
              <w:top w:val="single" w:sz="4" w:space="0" w:color="auto"/>
              <w:left w:val="nil"/>
              <w:bottom w:val="single" w:sz="4" w:space="0" w:color="auto"/>
              <w:right w:val="nil"/>
            </w:tcBorders>
            <w:shd w:val="clear" w:color="auto" w:fill="auto"/>
            <w:noWrap/>
            <w:vAlign w:val="bottom"/>
          </w:tcPr>
          <w:p w14:paraId="45017B52" w14:textId="77777777" w:rsidR="00484297" w:rsidRPr="00EF6913" w:rsidRDefault="00484297" w:rsidP="002065B4">
            <w:pPr>
              <w:pStyle w:val="Compact"/>
            </w:pPr>
            <w:r w:rsidRPr="00EF6913">
              <w:t>30%</w:t>
            </w:r>
          </w:p>
        </w:tc>
        <w:tc>
          <w:tcPr>
            <w:tcW w:w="607" w:type="dxa"/>
            <w:tcBorders>
              <w:top w:val="single" w:sz="4" w:space="0" w:color="auto"/>
              <w:left w:val="nil"/>
              <w:bottom w:val="single" w:sz="4" w:space="0" w:color="auto"/>
              <w:right w:val="nil"/>
            </w:tcBorders>
            <w:shd w:val="clear" w:color="auto" w:fill="auto"/>
            <w:noWrap/>
            <w:vAlign w:val="bottom"/>
          </w:tcPr>
          <w:p w14:paraId="64E4D147" w14:textId="77777777" w:rsidR="00484297" w:rsidRPr="00EF6913" w:rsidRDefault="00484297" w:rsidP="002065B4">
            <w:pPr>
              <w:pStyle w:val="Compact"/>
            </w:pPr>
            <w:r w:rsidRPr="00EF6913">
              <w:t>40%</w:t>
            </w:r>
          </w:p>
        </w:tc>
        <w:tc>
          <w:tcPr>
            <w:tcW w:w="607" w:type="dxa"/>
            <w:tcBorders>
              <w:top w:val="single" w:sz="4" w:space="0" w:color="auto"/>
              <w:left w:val="nil"/>
              <w:bottom w:val="single" w:sz="4" w:space="0" w:color="auto"/>
              <w:right w:val="nil"/>
            </w:tcBorders>
            <w:shd w:val="clear" w:color="auto" w:fill="auto"/>
            <w:noWrap/>
            <w:vAlign w:val="bottom"/>
          </w:tcPr>
          <w:p w14:paraId="393D7E7D" w14:textId="77777777" w:rsidR="00484297" w:rsidRPr="00EF6913" w:rsidRDefault="00484297" w:rsidP="002065B4">
            <w:pPr>
              <w:pStyle w:val="Compact"/>
            </w:pPr>
            <w:r w:rsidRPr="00EF6913">
              <w:t>50%</w:t>
            </w:r>
          </w:p>
        </w:tc>
        <w:tc>
          <w:tcPr>
            <w:tcW w:w="607" w:type="dxa"/>
            <w:tcBorders>
              <w:top w:val="single" w:sz="4" w:space="0" w:color="auto"/>
              <w:left w:val="nil"/>
              <w:bottom w:val="single" w:sz="4" w:space="0" w:color="auto"/>
              <w:right w:val="nil"/>
            </w:tcBorders>
            <w:shd w:val="clear" w:color="auto" w:fill="auto"/>
            <w:noWrap/>
            <w:vAlign w:val="bottom"/>
          </w:tcPr>
          <w:p w14:paraId="072A5841" w14:textId="77777777" w:rsidR="00484297" w:rsidRPr="00EF6913" w:rsidRDefault="00484297" w:rsidP="002065B4">
            <w:pPr>
              <w:pStyle w:val="Compact"/>
            </w:pPr>
            <w:r w:rsidRPr="00EF6913">
              <w:t>60%</w:t>
            </w:r>
          </w:p>
        </w:tc>
        <w:tc>
          <w:tcPr>
            <w:tcW w:w="607" w:type="dxa"/>
            <w:tcBorders>
              <w:top w:val="single" w:sz="4" w:space="0" w:color="auto"/>
              <w:left w:val="nil"/>
              <w:bottom w:val="single" w:sz="4" w:space="0" w:color="auto"/>
              <w:right w:val="nil"/>
            </w:tcBorders>
            <w:shd w:val="clear" w:color="auto" w:fill="auto"/>
            <w:noWrap/>
            <w:vAlign w:val="bottom"/>
          </w:tcPr>
          <w:p w14:paraId="7E887D17" w14:textId="77777777" w:rsidR="00484297" w:rsidRPr="00EF6913" w:rsidRDefault="00484297" w:rsidP="002065B4">
            <w:pPr>
              <w:pStyle w:val="Compact"/>
            </w:pPr>
            <w:r w:rsidRPr="00EF6913">
              <w:t>70%</w:t>
            </w:r>
          </w:p>
        </w:tc>
        <w:tc>
          <w:tcPr>
            <w:tcW w:w="709" w:type="dxa"/>
            <w:tcBorders>
              <w:top w:val="single" w:sz="4" w:space="0" w:color="auto"/>
              <w:left w:val="nil"/>
              <w:bottom w:val="single" w:sz="4" w:space="0" w:color="auto"/>
              <w:right w:val="nil"/>
            </w:tcBorders>
            <w:shd w:val="clear" w:color="auto" w:fill="auto"/>
            <w:noWrap/>
            <w:vAlign w:val="bottom"/>
            <w:hideMark/>
          </w:tcPr>
          <w:p w14:paraId="5533E67F" w14:textId="77777777" w:rsidR="00484297" w:rsidRPr="00EF6913" w:rsidRDefault="00484297" w:rsidP="002065B4">
            <w:pPr>
              <w:pStyle w:val="Compact"/>
            </w:pPr>
            <w:r w:rsidRPr="00EF6913">
              <w:t>80%</w:t>
            </w:r>
          </w:p>
        </w:tc>
        <w:tc>
          <w:tcPr>
            <w:tcW w:w="718" w:type="dxa"/>
            <w:tcBorders>
              <w:top w:val="single" w:sz="4" w:space="0" w:color="auto"/>
              <w:left w:val="nil"/>
              <w:bottom w:val="single" w:sz="4" w:space="0" w:color="auto"/>
              <w:right w:val="nil"/>
            </w:tcBorders>
            <w:shd w:val="clear" w:color="auto" w:fill="auto"/>
            <w:noWrap/>
            <w:vAlign w:val="bottom"/>
            <w:hideMark/>
          </w:tcPr>
          <w:p w14:paraId="431E7BD1" w14:textId="77777777" w:rsidR="00484297" w:rsidRPr="00EF6913" w:rsidRDefault="00484297" w:rsidP="002065B4">
            <w:pPr>
              <w:pStyle w:val="Compact"/>
            </w:pPr>
            <w:r w:rsidRPr="00EF6913">
              <w:t>90%</w:t>
            </w:r>
          </w:p>
        </w:tc>
        <w:tc>
          <w:tcPr>
            <w:tcW w:w="718" w:type="dxa"/>
            <w:tcBorders>
              <w:top w:val="single" w:sz="4" w:space="0" w:color="auto"/>
              <w:left w:val="nil"/>
              <w:bottom w:val="single" w:sz="4" w:space="0" w:color="auto"/>
              <w:right w:val="nil"/>
            </w:tcBorders>
            <w:shd w:val="clear" w:color="auto" w:fill="auto"/>
            <w:noWrap/>
            <w:vAlign w:val="bottom"/>
            <w:hideMark/>
          </w:tcPr>
          <w:p w14:paraId="0380C710" w14:textId="77777777" w:rsidR="00484297" w:rsidRPr="00EF6913" w:rsidRDefault="00484297" w:rsidP="002065B4">
            <w:pPr>
              <w:pStyle w:val="Compact"/>
            </w:pPr>
            <w:r w:rsidRPr="00EF6913">
              <w:t>100%</w:t>
            </w:r>
          </w:p>
        </w:tc>
      </w:tr>
      <w:tr w:rsidR="00484297" w:rsidRPr="00EF6913" w14:paraId="3CE3D770" w14:textId="77777777" w:rsidTr="002065B4">
        <w:trPr>
          <w:trHeight w:val="288"/>
        </w:trPr>
        <w:tc>
          <w:tcPr>
            <w:tcW w:w="866" w:type="dxa"/>
            <w:tcBorders>
              <w:top w:val="single" w:sz="4" w:space="0" w:color="auto"/>
              <w:left w:val="nil"/>
              <w:bottom w:val="nil"/>
              <w:right w:val="nil"/>
            </w:tcBorders>
            <w:shd w:val="clear" w:color="auto" w:fill="auto"/>
            <w:noWrap/>
            <w:vAlign w:val="bottom"/>
            <w:hideMark/>
          </w:tcPr>
          <w:p w14:paraId="79683B84" w14:textId="77777777" w:rsidR="00484297" w:rsidRPr="00EF6913" w:rsidRDefault="00484297" w:rsidP="002065B4">
            <w:pPr>
              <w:pStyle w:val="Compact"/>
              <w:rPr>
                <w:lang w:eastAsia="en-GB"/>
              </w:rPr>
            </w:pPr>
            <w:r w:rsidRPr="00EF6913">
              <w:rPr>
                <w:lang w:eastAsia="en-GB"/>
              </w:rPr>
              <w:t>800</w:t>
            </w:r>
          </w:p>
        </w:tc>
        <w:tc>
          <w:tcPr>
            <w:tcW w:w="709" w:type="dxa"/>
            <w:tcBorders>
              <w:top w:val="single" w:sz="4" w:space="0" w:color="auto"/>
              <w:left w:val="nil"/>
              <w:bottom w:val="nil"/>
              <w:right w:val="nil"/>
            </w:tcBorders>
            <w:shd w:val="clear" w:color="auto" w:fill="auto"/>
            <w:noWrap/>
            <w:vAlign w:val="bottom"/>
            <w:hideMark/>
          </w:tcPr>
          <w:p w14:paraId="2EC03C40" w14:textId="77777777" w:rsidR="00484297" w:rsidRPr="00EF6913" w:rsidRDefault="00484297" w:rsidP="002065B4">
            <w:pPr>
              <w:pStyle w:val="Compact"/>
              <w:rPr>
                <w:lang w:eastAsia="en-GB"/>
              </w:rPr>
            </w:pPr>
            <w:r w:rsidRPr="00EF6913">
              <w:rPr>
                <w:lang w:eastAsia="en-GB"/>
              </w:rPr>
              <w:t>APTT</w:t>
            </w:r>
          </w:p>
        </w:tc>
        <w:tc>
          <w:tcPr>
            <w:tcW w:w="1033" w:type="dxa"/>
            <w:tcBorders>
              <w:top w:val="single" w:sz="4" w:space="0" w:color="auto"/>
              <w:left w:val="nil"/>
              <w:bottom w:val="nil"/>
              <w:right w:val="nil"/>
            </w:tcBorders>
            <w:shd w:val="clear" w:color="auto" w:fill="auto"/>
            <w:noWrap/>
            <w:vAlign w:val="bottom"/>
            <w:hideMark/>
          </w:tcPr>
          <w:p w14:paraId="1FD4427C" w14:textId="77777777" w:rsidR="00484297" w:rsidRPr="00EF6913" w:rsidRDefault="00484297" w:rsidP="002065B4">
            <w:pPr>
              <w:pStyle w:val="Compact"/>
              <w:rPr>
                <w:lang w:eastAsia="en-GB"/>
              </w:rPr>
            </w:pPr>
            <w:r w:rsidRPr="00EF6913">
              <w:rPr>
                <w:lang w:eastAsia="en-GB"/>
              </w:rPr>
              <w:t>20461</w:t>
            </w:r>
          </w:p>
        </w:tc>
        <w:tc>
          <w:tcPr>
            <w:tcW w:w="923" w:type="dxa"/>
            <w:tcBorders>
              <w:top w:val="single" w:sz="4" w:space="0" w:color="auto"/>
              <w:left w:val="nil"/>
              <w:bottom w:val="nil"/>
              <w:right w:val="nil"/>
            </w:tcBorders>
            <w:shd w:val="clear" w:color="auto" w:fill="auto"/>
            <w:noWrap/>
            <w:vAlign w:val="bottom"/>
            <w:hideMark/>
          </w:tcPr>
          <w:p w14:paraId="2D0763B8" w14:textId="77777777" w:rsidR="00484297" w:rsidRPr="00EF6913" w:rsidRDefault="00484297" w:rsidP="002065B4">
            <w:pPr>
              <w:pStyle w:val="Compact"/>
              <w:rPr>
                <w:lang w:eastAsia="en-GB"/>
              </w:rPr>
            </w:pPr>
            <w:r w:rsidRPr="00EF6913">
              <w:rPr>
                <w:lang w:eastAsia="en-GB"/>
              </w:rPr>
              <w:t>APTT</w:t>
            </w:r>
          </w:p>
        </w:tc>
        <w:tc>
          <w:tcPr>
            <w:tcW w:w="944" w:type="dxa"/>
            <w:tcBorders>
              <w:top w:val="single" w:sz="4" w:space="0" w:color="auto"/>
              <w:left w:val="nil"/>
              <w:bottom w:val="nil"/>
              <w:right w:val="nil"/>
            </w:tcBorders>
            <w:shd w:val="clear" w:color="auto" w:fill="auto"/>
            <w:noWrap/>
            <w:vAlign w:val="bottom"/>
            <w:hideMark/>
          </w:tcPr>
          <w:p w14:paraId="0F894710" w14:textId="77777777" w:rsidR="00484297" w:rsidRPr="00EF6913" w:rsidRDefault="00484297" w:rsidP="002065B4">
            <w:pPr>
              <w:pStyle w:val="Compact"/>
              <w:rPr>
                <w:lang w:eastAsia="en-GB"/>
              </w:rPr>
            </w:pPr>
            <w:r w:rsidRPr="00EF6913">
              <w:rPr>
                <w:lang w:eastAsia="en-GB"/>
              </w:rPr>
              <w:t>170</w:t>
            </w:r>
          </w:p>
        </w:tc>
        <w:tc>
          <w:tcPr>
            <w:tcW w:w="1007" w:type="dxa"/>
            <w:tcBorders>
              <w:top w:val="single" w:sz="4" w:space="0" w:color="auto"/>
              <w:left w:val="nil"/>
              <w:bottom w:val="nil"/>
              <w:right w:val="nil"/>
            </w:tcBorders>
            <w:shd w:val="clear" w:color="auto" w:fill="auto"/>
            <w:noWrap/>
            <w:vAlign w:val="bottom"/>
            <w:hideMark/>
          </w:tcPr>
          <w:p w14:paraId="2077F3A7" w14:textId="77777777" w:rsidR="00484297" w:rsidRPr="00EF6913" w:rsidRDefault="00484297" w:rsidP="002065B4">
            <w:pPr>
              <w:pStyle w:val="Compact"/>
              <w:rPr>
                <w:lang w:eastAsia="en-GB"/>
              </w:rPr>
            </w:pPr>
            <w:r w:rsidRPr="00EF6913">
              <w:rPr>
                <w:lang w:eastAsia="en-GB"/>
              </w:rPr>
              <w:t>s</w:t>
            </w:r>
          </w:p>
        </w:tc>
        <w:tc>
          <w:tcPr>
            <w:tcW w:w="986" w:type="dxa"/>
            <w:tcBorders>
              <w:top w:val="single" w:sz="4" w:space="0" w:color="auto"/>
              <w:left w:val="nil"/>
              <w:bottom w:val="nil"/>
              <w:right w:val="nil"/>
            </w:tcBorders>
            <w:shd w:val="clear" w:color="auto" w:fill="auto"/>
            <w:noWrap/>
            <w:vAlign w:val="bottom"/>
            <w:hideMark/>
          </w:tcPr>
          <w:p w14:paraId="34CB020B" w14:textId="77777777" w:rsidR="00484297" w:rsidRPr="00EF6913" w:rsidRDefault="00484297" w:rsidP="002065B4">
            <w:pPr>
              <w:pStyle w:val="Compact"/>
              <w:rPr>
                <w:lang w:eastAsia="en-GB"/>
              </w:rPr>
            </w:pPr>
            <w:r w:rsidRPr="00EF6913">
              <w:rPr>
                <w:lang w:eastAsia="en-GB"/>
              </w:rPr>
              <w:t>No</w:t>
            </w:r>
          </w:p>
        </w:tc>
        <w:tc>
          <w:tcPr>
            <w:tcW w:w="607" w:type="dxa"/>
            <w:tcBorders>
              <w:top w:val="single" w:sz="4" w:space="0" w:color="auto"/>
              <w:left w:val="nil"/>
              <w:bottom w:val="nil"/>
              <w:right w:val="nil"/>
            </w:tcBorders>
            <w:shd w:val="clear" w:color="auto" w:fill="auto"/>
            <w:noWrap/>
            <w:vAlign w:val="bottom"/>
            <w:hideMark/>
          </w:tcPr>
          <w:p w14:paraId="6B1A388F" w14:textId="77777777" w:rsidR="00484297" w:rsidRPr="00EF6913" w:rsidRDefault="00484297" w:rsidP="002065B4">
            <w:pPr>
              <w:pStyle w:val="Compact"/>
              <w:rPr>
                <w:lang w:eastAsia="en-GB"/>
              </w:rPr>
            </w:pPr>
            <w:r w:rsidRPr="00EF6913">
              <w:rPr>
                <w:lang w:eastAsia="en-GB"/>
              </w:rPr>
              <w:t>20.8</w:t>
            </w:r>
          </w:p>
        </w:tc>
        <w:tc>
          <w:tcPr>
            <w:tcW w:w="607" w:type="dxa"/>
            <w:tcBorders>
              <w:top w:val="single" w:sz="4" w:space="0" w:color="auto"/>
              <w:left w:val="nil"/>
              <w:bottom w:val="nil"/>
              <w:right w:val="nil"/>
            </w:tcBorders>
            <w:shd w:val="clear" w:color="auto" w:fill="auto"/>
            <w:noWrap/>
            <w:vAlign w:val="bottom"/>
            <w:hideMark/>
          </w:tcPr>
          <w:p w14:paraId="67F8BA9C" w14:textId="77777777" w:rsidR="00484297" w:rsidRPr="00EF6913" w:rsidRDefault="00484297" w:rsidP="002065B4">
            <w:pPr>
              <w:pStyle w:val="Compact"/>
              <w:rPr>
                <w:lang w:eastAsia="en-GB"/>
              </w:rPr>
            </w:pPr>
            <w:r w:rsidRPr="00EF6913">
              <w:rPr>
                <w:lang w:eastAsia="en-GB"/>
              </w:rPr>
              <w:t>24.5</w:t>
            </w:r>
          </w:p>
        </w:tc>
        <w:tc>
          <w:tcPr>
            <w:tcW w:w="607" w:type="dxa"/>
            <w:tcBorders>
              <w:top w:val="single" w:sz="4" w:space="0" w:color="auto"/>
              <w:left w:val="nil"/>
              <w:bottom w:val="nil"/>
              <w:right w:val="nil"/>
            </w:tcBorders>
            <w:shd w:val="clear" w:color="auto" w:fill="auto"/>
            <w:noWrap/>
            <w:vAlign w:val="bottom"/>
            <w:hideMark/>
          </w:tcPr>
          <w:p w14:paraId="4C1BEBD5" w14:textId="77777777" w:rsidR="00484297" w:rsidRPr="00EF6913" w:rsidRDefault="00484297" w:rsidP="002065B4">
            <w:pPr>
              <w:pStyle w:val="Compact"/>
              <w:rPr>
                <w:lang w:eastAsia="en-GB"/>
              </w:rPr>
            </w:pPr>
            <w:r w:rsidRPr="00EF6913">
              <w:rPr>
                <w:lang w:eastAsia="en-GB"/>
              </w:rPr>
              <w:t>25.9</w:t>
            </w:r>
          </w:p>
        </w:tc>
        <w:tc>
          <w:tcPr>
            <w:tcW w:w="607" w:type="dxa"/>
            <w:tcBorders>
              <w:top w:val="single" w:sz="4" w:space="0" w:color="auto"/>
              <w:left w:val="nil"/>
              <w:bottom w:val="nil"/>
              <w:right w:val="nil"/>
            </w:tcBorders>
            <w:shd w:val="clear" w:color="auto" w:fill="auto"/>
            <w:noWrap/>
            <w:vAlign w:val="bottom"/>
            <w:hideMark/>
          </w:tcPr>
          <w:p w14:paraId="66331934" w14:textId="77777777" w:rsidR="00484297" w:rsidRPr="00EF6913" w:rsidRDefault="00484297" w:rsidP="002065B4">
            <w:pPr>
              <w:pStyle w:val="Compact"/>
              <w:rPr>
                <w:lang w:eastAsia="en-GB"/>
              </w:rPr>
            </w:pPr>
            <w:r w:rsidRPr="00EF6913">
              <w:rPr>
                <w:lang w:eastAsia="en-GB"/>
              </w:rPr>
              <w:t>27.1</w:t>
            </w:r>
          </w:p>
        </w:tc>
        <w:tc>
          <w:tcPr>
            <w:tcW w:w="607" w:type="dxa"/>
            <w:tcBorders>
              <w:top w:val="single" w:sz="4" w:space="0" w:color="auto"/>
              <w:left w:val="nil"/>
              <w:bottom w:val="nil"/>
              <w:right w:val="nil"/>
            </w:tcBorders>
            <w:shd w:val="clear" w:color="auto" w:fill="auto"/>
            <w:noWrap/>
            <w:vAlign w:val="bottom"/>
            <w:hideMark/>
          </w:tcPr>
          <w:p w14:paraId="515ABD07" w14:textId="77777777" w:rsidR="00484297" w:rsidRPr="00EF6913" w:rsidRDefault="00484297" w:rsidP="002065B4">
            <w:pPr>
              <w:pStyle w:val="Compact"/>
              <w:rPr>
                <w:lang w:eastAsia="en-GB"/>
              </w:rPr>
            </w:pPr>
            <w:r w:rsidRPr="00EF6913">
              <w:rPr>
                <w:lang w:eastAsia="en-GB"/>
              </w:rPr>
              <w:t>28.4</w:t>
            </w:r>
          </w:p>
        </w:tc>
        <w:tc>
          <w:tcPr>
            <w:tcW w:w="607" w:type="dxa"/>
            <w:tcBorders>
              <w:top w:val="single" w:sz="4" w:space="0" w:color="auto"/>
              <w:left w:val="nil"/>
              <w:bottom w:val="nil"/>
              <w:right w:val="nil"/>
            </w:tcBorders>
            <w:shd w:val="clear" w:color="auto" w:fill="auto"/>
            <w:noWrap/>
            <w:vAlign w:val="bottom"/>
            <w:hideMark/>
          </w:tcPr>
          <w:p w14:paraId="211286EB" w14:textId="77777777" w:rsidR="00484297" w:rsidRPr="00EF6913" w:rsidRDefault="00484297" w:rsidP="002065B4">
            <w:pPr>
              <w:pStyle w:val="Compact"/>
              <w:rPr>
                <w:lang w:eastAsia="en-GB"/>
              </w:rPr>
            </w:pPr>
            <w:r w:rsidRPr="00EF6913">
              <w:rPr>
                <w:lang w:eastAsia="en-GB"/>
              </w:rPr>
              <w:t>29.5</w:t>
            </w:r>
          </w:p>
        </w:tc>
        <w:tc>
          <w:tcPr>
            <w:tcW w:w="607" w:type="dxa"/>
            <w:tcBorders>
              <w:top w:val="single" w:sz="4" w:space="0" w:color="auto"/>
              <w:left w:val="nil"/>
              <w:bottom w:val="nil"/>
              <w:right w:val="nil"/>
            </w:tcBorders>
            <w:shd w:val="clear" w:color="auto" w:fill="auto"/>
            <w:noWrap/>
            <w:vAlign w:val="bottom"/>
            <w:hideMark/>
          </w:tcPr>
          <w:p w14:paraId="5ECEA2E3" w14:textId="77777777" w:rsidR="00484297" w:rsidRPr="00EF6913" w:rsidRDefault="00484297" w:rsidP="002065B4">
            <w:pPr>
              <w:pStyle w:val="Compact"/>
              <w:rPr>
                <w:lang w:eastAsia="en-GB"/>
              </w:rPr>
            </w:pPr>
            <w:r w:rsidRPr="00EF6913">
              <w:rPr>
                <w:lang w:eastAsia="en-GB"/>
              </w:rPr>
              <w:t>31</w:t>
            </w:r>
          </w:p>
        </w:tc>
        <w:tc>
          <w:tcPr>
            <w:tcW w:w="607" w:type="dxa"/>
            <w:tcBorders>
              <w:top w:val="single" w:sz="4" w:space="0" w:color="auto"/>
              <w:left w:val="nil"/>
              <w:bottom w:val="nil"/>
              <w:right w:val="nil"/>
            </w:tcBorders>
            <w:shd w:val="clear" w:color="auto" w:fill="auto"/>
            <w:noWrap/>
            <w:vAlign w:val="bottom"/>
            <w:hideMark/>
          </w:tcPr>
          <w:p w14:paraId="384BBD2D" w14:textId="77777777" w:rsidR="00484297" w:rsidRPr="00EF6913" w:rsidRDefault="00484297" w:rsidP="002065B4">
            <w:pPr>
              <w:pStyle w:val="Compact"/>
              <w:rPr>
                <w:lang w:eastAsia="en-GB"/>
              </w:rPr>
            </w:pPr>
            <w:r w:rsidRPr="00EF6913">
              <w:rPr>
                <w:lang w:eastAsia="en-GB"/>
              </w:rPr>
              <w:t>32.6</w:t>
            </w:r>
          </w:p>
        </w:tc>
        <w:tc>
          <w:tcPr>
            <w:tcW w:w="709" w:type="dxa"/>
            <w:tcBorders>
              <w:top w:val="single" w:sz="4" w:space="0" w:color="auto"/>
              <w:left w:val="nil"/>
              <w:bottom w:val="nil"/>
              <w:right w:val="nil"/>
            </w:tcBorders>
            <w:shd w:val="clear" w:color="auto" w:fill="auto"/>
            <w:noWrap/>
            <w:vAlign w:val="bottom"/>
            <w:hideMark/>
          </w:tcPr>
          <w:p w14:paraId="4CA5319A" w14:textId="77777777" w:rsidR="00484297" w:rsidRPr="00EF6913" w:rsidRDefault="00484297" w:rsidP="002065B4">
            <w:pPr>
              <w:pStyle w:val="Compact"/>
              <w:rPr>
                <w:lang w:eastAsia="en-GB"/>
              </w:rPr>
            </w:pPr>
            <w:r w:rsidRPr="00EF6913">
              <w:rPr>
                <w:lang w:eastAsia="en-GB"/>
              </w:rPr>
              <w:t>34.6</w:t>
            </w:r>
          </w:p>
        </w:tc>
        <w:tc>
          <w:tcPr>
            <w:tcW w:w="718" w:type="dxa"/>
            <w:tcBorders>
              <w:top w:val="single" w:sz="4" w:space="0" w:color="auto"/>
              <w:left w:val="nil"/>
              <w:bottom w:val="nil"/>
              <w:right w:val="nil"/>
            </w:tcBorders>
            <w:shd w:val="clear" w:color="auto" w:fill="auto"/>
            <w:noWrap/>
            <w:vAlign w:val="bottom"/>
            <w:hideMark/>
          </w:tcPr>
          <w:p w14:paraId="786CBB02" w14:textId="77777777" w:rsidR="00484297" w:rsidRPr="00EF6913" w:rsidRDefault="00484297" w:rsidP="002065B4">
            <w:pPr>
              <w:pStyle w:val="Compact"/>
              <w:rPr>
                <w:lang w:eastAsia="en-GB"/>
              </w:rPr>
            </w:pPr>
            <w:r w:rsidRPr="00EF6913">
              <w:rPr>
                <w:lang w:eastAsia="en-GB"/>
              </w:rPr>
              <w:t>38.12</w:t>
            </w:r>
          </w:p>
        </w:tc>
        <w:tc>
          <w:tcPr>
            <w:tcW w:w="718" w:type="dxa"/>
            <w:tcBorders>
              <w:top w:val="single" w:sz="4" w:space="0" w:color="auto"/>
              <w:left w:val="nil"/>
              <w:bottom w:val="nil"/>
              <w:right w:val="nil"/>
            </w:tcBorders>
            <w:shd w:val="clear" w:color="auto" w:fill="auto"/>
            <w:noWrap/>
            <w:vAlign w:val="bottom"/>
            <w:hideMark/>
          </w:tcPr>
          <w:p w14:paraId="7E4F224D" w14:textId="77777777" w:rsidR="00484297" w:rsidRPr="00EF6913" w:rsidRDefault="00484297" w:rsidP="002065B4">
            <w:pPr>
              <w:pStyle w:val="Compact"/>
              <w:rPr>
                <w:lang w:eastAsia="en-GB"/>
              </w:rPr>
            </w:pPr>
            <w:r w:rsidRPr="00EF6913">
              <w:rPr>
                <w:lang w:eastAsia="en-GB"/>
              </w:rPr>
              <w:t>59.7</w:t>
            </w:r>
          </w:p>
        </w:tc>
      </w:tr>
      <w:tr w:rsidR="00484297" w:rsidRPr="00EF6913" w14:paraId="4F18FF96" w14:textId="77777777" w:rsidTr="002065B4">
        <w:trPr>
          <w:trHeight w:val="288"/>
        </w:trPr>
        <w:tc>
          <w:tcPr>
            <w:tcW w:w="866" w:type="dxa"/>
            <w:tcBorders>
              <w:top w:val="nil"/>
              <w:left w:val="nil"/>
              <w:bottom w:val="nil"/>
              <w:right w:val="nil"/>
            </w:tcBorders>
            <w:shd w:val="clear" w:color="auto" w:fill="auto"/>
            <w:noWrap/>
            <w:vAlign w:val="bottom"/>
            <w:hideMark/>
          </w:tcPr>
          <w:p w14:paraId="0BCCBA15" w14:textId="77777777" w:rsidR="00484297" w:rsidRPr="00EF6913" w:rsidRDefault="00484297" w:rsidP="002065B4">
            <w:pPr>
              <w:pStyle w:val="Compact"/>
              <w:rPr>
                <w:lang w:eastAsia="en-GB"/>
              </w:rPr>
            </w:pPr>
            <w:r w:rsidRPr="00EF6913">
              <w:rPr>
                <w:lang w:eastAsia="en-GB"/>
              </w:rPr>
              <w:t>4655</w:t>
            </w:r>
          </w:p>
        </w:tc>
        <w:tc>
          <w:tcPr>
            <w:tcW w:w="709" w:type="dxa"/>
            <w:tcBorders>
              <w:top w:val="nil"/>
              <w:left w:val="nil"/>
              <w:bottom w:val="nil"/>
              <w:right w:val="nil"/>
            </w:tcBorders>
            <w:shd w:val="clear" w:color="auto" w:fill="auto"/>
            <w:noWrap/>
            <w:vAlign w:val="bottom"/>
            <w:hideMark/>
          </w:tcPr>
          <w:p w14:paraId="480B7BAA" w14:textId="77777777" w:rsidR="00484297" w:rsidRPr="00EF6913" w:rsidRDefault="00484297" w:rsidP="002065B4">
            <w:pPr>
              <w:pStyle w:val="Compact"/>
              <w:rPr>
                <w:lang w:eastAsia="en-GB"/>
              </w:rPr>
            </w:pPr>
            <w:r w:rsidRPr="00EF6913">
              <w:rPr>
                <w:lang w:eastAsia="en-GB"/>
              </w:rPr>
              <w:t>APTT</w:t>
            </w:r>
          </w:p>
        </w:tc>
        <w:tc>
          <w:tcPr>
            <w:tcW w:w="1033" w:type="dxa"/>
            <w:tcBorders>
              <w:top w:val="nil"/>
              <w:left w:val="nil"/>
              <w:bottom w:val="nil"/>
              <w:right w:val="nil"/>
            </w:tcBorders>
            <w:shd w:val="clear" w:color="auto" w:fill="auto"/>
            <w:noWrap/>
            <w:vAlign w:val="bottom"/>
            <w:hideMark/>
          </w:tcPr>
          <w:p w14:paraId="7B93FFE5" w14:textId="77777777" w:rsidR="00484297" w:rsidRPr="00EF6913" w:rsidRDefault="00484297" w:rsidP="002065B4">
            <w:pPr>
              <w:pStyle w:val="Compact"/>
              <w:rPr>
                <w:lang w:eastAsia="en-GB"/>
              </w:rPr>
            </w:pPr>
            <w:r w:rsidRPr="00EF6913">
              <w:rPr>
                <w:lang w:eastAsia="en-GB"/>
              </w:rPr>
              <w:t>25563</w:t>
            </w:r>
          </w:p>
        </w:tc>
        <w:tc>
          <w:tcPr>
            <w:tcW w:w="923" w:type="dxa"/>
            <w:tcBorders>
              <w:top w:val="nil"/>
              <w:left w:val="nil"/>
              <w:bottom w:val="nil"/>
              <w:right w:val="nil"/>
            </w:tcBorders>
            <w:shd w:val="clear" w:color="auto" w:fill="auto"/>
            <w:noWrap/>
            <w:vAlign w:val="bottom"/>
            <w:hideMark/>
          </w:tcPr>
          <w:p w14:paraId="77CCFDE8" w14:textId="77777777" w:rsidR="00484297" w:rsidRPr="00EF6913" w:rsidRDefault="00484297" w:rsidP="002065B4">
            <w:pPr>
              <w:pStyle w:val="Compact"/>
              <w:rPr>
                <w:lang w:eastAsia="en-GB"/>
              </w:rPr>
            </w:pPr>
            <w:r w:rsidRPr="00EF6913">
              <w:rPr>
                <w:lang w:eastAsia="en-GB"/>
              </w:rPr>
              <w:t>APTT</w:t>
            </w:r>
          </w:p>
        </w:tc>
        <w:tc>
          <w:tcPr>
            <w:tcW w:w="944" w:type="dxa"/>
            <w:tcBorders>
              <w:top w:val="nil"/>
              <w:left w:val="nil"/>
              <w:bottom w:val="nil"/>
              <w:right w:val="nil"/>
            </w:tcBorders>
            <w:shd w:val="clear" w:color="auto" w:fill="auto"/>
            <w:noWrap/>
            <w:vAlign w:val="bottom"/>
            <w:hideMark/>
          </w:tcPr>
          <w:p w14:paraId="0E35A818" w14:textId="77777777" w:rsidR="00484297" w:rsidRPr="00EF6913" w:rsidRDefault="00484297" w:rsidP="002065B4">
            <w:pPr>
              <w:pStyle w:val="Compact"/>
              <w:rPr>
                <w:lang w:eastAsia="en-GB"/>
              </w:rPr>
            </w:pPr>
            <w:r w:rsidRPr="00EF6913">
              <w:rPr>
                <w:lang w:eastAsia="en-GB"/>
              </w:rPr>
              <w:t>3059</w:t>
            </w:r>
          </w:p>
        </w:tc>
        <w:tc>
          <w:tcPr>
            <w:tcW w:w="1007" w:type="dxa"/>
            <w:tcBorders>
              <w:top w:val="nil"/>
              <w:left w:val="nil"/>
              <w:bottom w:val="nil"/>
              <w:right w:val="nil"/>
            </w:tcBorders>
            <w:shd w:val="clear" w:color="auto" w:fill="auto"/>
            <w:noWrap/>
            <w:vAlign w:val="bottom"/>
            <w:hideMark/>
          </w:tcPr>
          <w:p w14:paraId="3B7E491B" w14:textId="77777777" w:rsidR="00484297" w:rsidRPr="00EF6913" w:rsidRDefault="00484297" w:rsidP="002065B4">
            <w:pPr>
              <w:pStyle w:val="Compact"/>
              <w:rPr>
                <w:lang w:eastAsia="en-GB"/>
              </w:rPr>
            </w:pPr>
            <w:r w:rsidRPr="00EF6913">
              <w:rPr>
                <w:lang w:eastAsia="en-GB"/>
              </w:rPr>
              <w:t>NA</w:t>
            </w:r>
          </w:p>
        </w:tc>
        <w:tc>
          <w:tcPr>
            <w:tcW w:w="986" w:type="dxa"/>
            <w:tcBorders>
              <w:top w:val="nil"/>
              <w:left w:val="nil"/>
              <w:bottom w:val="nil"/>
              <w:right w:val="nil"/>
            </w:tcBorders>
            <w:shd w:val="clear" w:color="auto" w:fill="auto"/>
            <w:noWrap/>
            <w:vAlign w:val="bottom"/>
            <w:hideMark/>
          </w:tcPr>
          <w:p w14:paraId="76C766F9" w14:textId="77777777" w:rsidR="00484297" w:rsidRPr="00EF6913" w:rsidRDefault="00484297" w:rsidP="002065B4">
            <w:pPr>
              <w:pStyle w:val="Compact"/>
              <w:rPr>
                <w:lang w:eastAsia="en-GB"/>
              </w:rPr>
            </w:pPr>
            <w:r w:rsidRPr="00EF6913">
              <w:rPr>
                <w:lang w:eastAsia="en-GB"/>
              </w:rPr>
              <w:t>No</w:t>
            </w:r>
          </w:p>
        </w:tc>
        <w:tc>
          <w:tcPr>
            <w:tcW w:w="607" w:type="dxa"/>
            <w:tcBorders>
              <w:top w:val="nil"/>
              <w:left w:val="nil"/>
              <w:bottom w:val="nil"/>
              <w:right w:val="nil"/>
            </w:tcBorders>
            <w:shd w:val="clear" w:color="auto" w:fill="auto"/>
            <w:noWrap/>
            <w:vAlign w:val="bottom"/>
            <w:hideMark/>
          </w:tcPr>
          <w:p w14:paraId="5AC65A50" w14:textId="77777777" w:rsidR="00484297" w:rsidRPr="00EF6913" w:rsidRDefault="00484297" w:rsidP="002065B4">
            <w:pPr>
              <w:pStyle w:val="Compact"/>
              <w:rPr>
                <w:lang w:eastAsia="en-GB"/>
              </w:rPr>
            </w:pPr>
            <w:r w:rsidRPr="00EF6913">
              <w:rPr>
                <w:lang w:eastAsia="en-GB"/>
              </w:rPr>
              <w:t>1</w:t>
            </w:r>
          </w:p>
        </w:tc>
        <w:tc>
          <w:tcPr>
            <w:tcW w:w="607" w:type="dxa"/>
            <w:tcBorders>
              <w:top w:val="nil"/>
              <w:left w:val="nil"/>
              <w:bottom w:val="nil"/>
              <w:right w:val="nil"/>
            </w:tcBorders>
            <w:shd w:val="clear" w:color="auto" w:fill="auto"/>
            <w:noWrap/>
            <w:vAlign w:val="bottom"/>
            <w:hideMark/>
          </w:tcPr>
          <w:p w14:paraId="068392A5" w14:textId="77777777" w:rsidR="00484297" w:rsidRPr="00EF6913" w:rsidRDefault="00484297" w:rsidP="002065B4">
            <w:pPr>
              <w:pStyle w:val="Compact"/>
              <w:rPr>
                <w:lang w:eastAsia="en-GB"/>
              </w:rPr>
            </w:pPr>
            <w:r w:rsidRPr="00EF6913">
              <w:rPr>
                <w:lang w:eastAsia="en-GB"/>
              </w:rPr>
              <w:t>24</w:t>
            </w:r>
          </w:p>
        </w:tc>
        <w:tc>
          <w:tcPr>
            <w:tcW w:w="607" w:type="dxa"/>
            <w:tcBorders>
              <w:top w:val="nil"/>
              <w:left w:val="nil"/>
              <w:bottom w:val="nil"/>
              <w:right w:val="nil"/>
            </w:tcBorders>
            <w:shd w:val="clear" w:color="auto" w:fill="auto"/>
            <w:noWrap/>
            <w:vAlign w:val="bottom"/>
            <w:hideMark/>
          </w:tcPr>
          <w:p w14:paraId="009D86C8" w14:textId="77777777" w:rsidR="00484297" w:rsidRPr="00EF6913" w:rsidRDefault="00484297" w:rsidP="002065B4">
            <w:pPr>
              <w:pStyle w:val="Compact"/>
              <w:rPr>
                <w:lang w:eastAsia="en-GB"/>
              </w:rPr>
            </w:pPr>
            <w:r w:rsidRPr="00EF6913">
              <w:rPr>
                <w:lang w:eastAsia="en-GB"/>
              </w:rPr>
              <w:t>25.5</w:t>
            </w:r>
          </w:p>
        </w:tc>
        <w:tc>
          <w:tcPr>
            <w:tcW w:w="607" w:type="dxa"/>
            <w:tcBorders>
              <w:top w:val="nil"/>
              <w:left w:val="nil"/>
              <w:bottom w:val="nil"/>
              <w:right w:val="nil"/>
            </w:tcBorders>
            <w:shd w:val="clear" w:color="auto" w:fill="auto"/>
            <w:noWrap/>
            <w:vAlign w:val="bottom"/>
            <w:hideMark/>
          </w:tcPr>
          <w:p w14:paraId="36485B08" w14:textId="77777777" w:rsidR="00484297" w:rsidRPr="00EF6913" w:rsidRDefault="00484297" w:rsidP="002065B4">
            <w:pPr>
              <w:pStyle w:val="Compact"/>
              <w:rPr>
                <w:lang w:eastAsia="en-GB"/>
              </w:rPr>
            </w:pPr>
            <w:r w:rsidRPr="00EF6913">
              <w:rPr>
                <w:lang w:eastAsia="en-GB"/>
              </w:rPr>
              <w:t>26.6</w:t>
            </w:r>
          </w:p>
        </w:tc>
        <w:tc>
          <w:tcPr>
            <w:tcW w:w="607" w:type="dxa"/>
            <w:tcBorders>
              <w:top w:val="nil"/>
              <w:left w:val="nil"/>
              <w:bottom w:val="nil"/>
              <w:right w:val="nil"/>
            </w:tcBorders>
            <w:shd w:val="clear" w:color="auto" w:fill="auto"/>
            <w:noWrap/>
            <w:vAlign w:val="bottom"/>
            <w:hideMark/>
          </w:tcPr>
          <w:p w14:paraId="10D91A7A" w14:textId="77777777" w:rsidR="00484297" w:rsidRPr="00EF6913" w:rsidRDefault="00484297" w:rsidP="002065B4">
            <w:pPr>
              <w:pStyle w:val="Compact"/>
              <w:rPr>
                <w:lang w:eastAsia="en-GB"/>
              </w:rPr>
            </w:pPr>
            <w:r w:rsidRPr="00EF6913">
              <w:rPr>
                <w:lang w:eastAsia="en-GB"/>
              </w:rPr>
              <w:t>27.8</w:t>
            </w:r>
          </w:p>
        </w:tc>
        <w:tc>
          <w:tcPr>
            <w:tcW w:w="607" w:type="dxa"/>
            <w:tcBorders>
              <w:top w:val="nil"/>
              <w:left w:val="nil"/>
              <w:bottom w:val="nil"/>
              <w:right w:val="nil"/>
            </w:tcBorders>
            <w:shd w:val="clear" w:color="auto" w:fill="auto"/>
            <w:noWrap/>
            <w:vAlign w:val="bottom"/>
            <w:hideMark/>
          </w:tcPr>
          <w:p w14:paraId="73D96DB8" w14:textId="77777777" w:rsidR="00484297" w:rsidRPr="00EF6913" w:rsidRDefault="00484297" w:rsidP="002065B4">
            <w:pPr>
              <w:pStyle w:val="Compact"/>
              <w:rPr>
                <w:lang w:eastAsia="en-GB"/>
              </w:rPr>
            </w:pPr>
            <w:r w:rsidRPr="00EF6913">
              <w:rPr>
                <w:lang w:eastAsia="en-GB"/>
              </w:rPr>
              <w:t>29</w:t>
            </w:r>
          </w:p>
        </w:tc>
        <w:tc>
          <w:tcPr>
            <w:tcW w:w="607" w:type="dxa"/>
            <w:tcBorders>
              <w:top w:val="nil"/>
              <w:left w:val="nil"/>
              <w:bottom w:val="nil"/>
              <w:right w:val="nil"/>
            </w:tcBorders>
            <w:shd w:val="clear" w:color="auto" w:fill="auto"/>
            <w:noWrap/>
            <w:vAlign w:val="bottom"/>
            <w:hideMark/>
          </w:tcPr>
          <w:p w14:paraId="77531CE8" w14:textId="77777777" w:rsidR="00484297" w:rsidRPr="00EF6913" w:rsidRDefault="00484297" w:rsidP="002065B4">
            <w:pPr>
              <w:pStyle w:val="Compact"/>
              <w:rPr>
                <w:lang w:eastAsia="en-GB"/>
              </w:rPr>
            </w:pPr>
            <w:r w:rsidRPr="00EF6913">
              <w:rPr>
                <w:lang w:eastAsia="en-GB"/>
              </w:rPr>
              <w:t>30.5</w:t>
            </w:r>
          </w:p>
        </w:tc>
        <w:tc>
          <w:tcPr>
            <w:tcW w:w="607" w:type="dxa"/>
            <w:tcBorders>
              <w:top w:val="nil"/>
              <w:left w:val="nil"/>
              <w:bottom w:val="nil"/>
              <w:right w:val="nil"/>
            </w:tcBorders>
            <w:shd w:val="clear" w:color="auto" w:fill="auto"/>
            <w:noWrap/>
            <w:vAlign w:val="bottom"/>
            <w:hideMark/>
          </w:tcPr>
          <w:p w14:paraId="4A88F43B" w14:textId="77777777" w:rsidR="00484297" w:rsidRPr="00EF6913" w:rsidRDefault="00484297" w:rsidP="002065B4">
            <w:pPr>
              <w:pStyle w:val="Compact"/>
              <w:rPr>
                <w:lang w:eastAsia="en-GB"/>
              </w:rPr>
            </w:pPr>
            <w:r w:rsidRPr="00EF6913">
              <w:rPr>
                <w:lang w:eastAsia="en-GB"/>
              </w:rPr>
              <w:t>32.4</w:t>
            </w:r>
          </w:p>
        </w:tc>
        <w:tc>
          <w:tcPr>
            <w:tcW w:w="709" w:type="dxa"/>
            <w:tcBorders>
              <w:top w:val="nil"/>
              <w:left w:val="nil"/>
              <w:bottom w:val="nil"/>
              <w:right w:val="nil"/>
            </w:tcBorders>
            <w:shd w:val="clear" w:color="auto" w:fill="auto"/>
            <w:noWrap/>
            <w:vAlign w:val="bottom"/>
            <w:hideMark/>
          </w:tcPr>
          <w:p w14:paraId="030E5055" w14:textId="77777777" w:rsidR="00484297" w:rsidRPr="00EF6913" w:rsidRDefault="00484297" w:rsidP="002065B4">
            <w:pPr>
              <w:pStyle w:val="Compact"/>
              <w:rPr>
                <w:lang w:eastAsia="en-GB"/>
              </w:rPr>
            </w:pPr>
            <w:r w:rsidRPr="00EF6913">
              <w:rPr>
                <w:lang w:eastAsia="en-GB"/>
              </w:rPr>
              <w:t>35.6</w:t>
            </w:r>
          </w:p>
        </w:tc>
        <w:tc>
          <w:tcPr>
            <w:tcW w:w="718" w:type="dxa"/>
            <w:tcBorders>
              <w:top w:val="nil"/>
              <w:left w:val="nil"/>
              <w:bottom w:val="nil"/>
              <w:right w:val="nil"/>
            </w:tcBorders>
            <w:shd w:val="clear" w:color="auto" w:fill="auto"/>
            <w:noWrap/>
            <w:vAlign w:val="bottom"/>
            <w:hideMark/>
          </w:tcPr>
          <w:p w14:paraId="572C78A3" w14:textId="77777777" w:rsidR="00484297" w:rsidRPr="00EF6913" w:rsidRDefault="00484297" w:rsidP="002065B4">
            <w:pPr>
              <w:pStyle w:val="Compact"/>
              <w:rPr>
                <w:lang w:eastAsia="en-GB"/>
              </w:rPr>
            </w:pPr>
            <w:r w:rsidRPr="00EF6913">
              <w:rPr>
                <w:lang w:eastAsia="en-GB"/>
              </w:rPr>
              <w:t>45.9</w:t>
            </w:r>
          </w:p>
        </w:tc>
        <w:tc>
          <w:tcPr>
            <w:tcW w:w="718" w:type="dxa"/>
            <w:tcBorders>
              <w:top w:val="nil"/>
              <w:left w:val="nil"/>
              <w:bottom w:val="nil"/>
              <w:right w:val="nil"/>
            </w:tcBorders>
            <w:shd w:val="clear" w:color="auto" w:fill="auto"/>
            <w:noWrap/>
            <w:vAlign w:val="bottom"/>
            <w:hideMark/>
          </w:tcPr>
          <w:p w14:paraId="601CE20D" w14:textId="77777777" w:rsidR="00484297" w:rsidRPr="00EF6913" w:rsidRDefault="00484297" w:rsidP="002065B4">
            <w:pPr>
              <w:pStyle w:val="Compact"/>
              <w:rPr>
                <w:lang w:eastAsia="en-GB"/>
              </w:rPr>
            </w:pPr>
            <w:r w:rsidRPr="00EF6913">
              <w:rPr>
                <w:lang w:eastAsia="en-GB"/>
              </w:rPr>
              <w:t>210</w:t>
            </w:r>
          </w:p>
        </w:tc>
      </w:tr>
      <w:tr w:rsidR="00484297" w:rsidRPr="00EF6913" w14:paraId="4D9985B7" w14:textId="77777777" w:rsidTr="002065B4">
        <w:trPr>
          <w:trHeight w:val="288"/>
        </w:trPr>
        <w:tc>
          <w:tcPr>
            <w:tcW w:w="866" w:type="dxa"/>
            <w:tcBorders>
              <w:top w:val="nil"/>
              <w:left w:val="nil"/>
              <w:right w:val="nil"/>
            </w:tcBorders>
            <w:shd w:val="clear" w:color="auto" w:fill="auto"/>
            <w:noWrap/>
            <w:vAlign w:val="bottom"/>
            <w:hideMark/>
          </w:tcPr>
          <w:p w14:paraId="0D1208CB" w14:textId="77777777" w:rsidR="00484297" w:rsidRPr="00EF6913" w:rsidRDefault="00484297" w:rsidP="002065B4">
            <w:pPr>
              <w:pStyle w:val="Compact"/>
              <w:rPr>
                <w:lang w:eastAsia="en-GB"/>
              </w:rPr>
            </w:pPr>
            <w:r w:rsidRPr="00EF6913">
              <w:rPr>
                <w:lang w:eastAsia="en-GB"/>
              </w:rPr>
              <w:t>19515</w:t>
            </w:r>
          </w:p>
        </w:tc>
        <w:tc>
          <w:tcPr>
            <w:tcW w:w="709" w:type="dxa"/>
            <w:tcBorders>
              <w:top w:val="nil"/>
              <w:left w:val="nil"/>
              <w:right w:val="nil"/>
            </w:tcBorders>
            <w:shd w:val="clear" w:color="auto" w:fill="auto"/>
            <w:noWrap/>
            <w:vAlign w:val="bottom"/>
            <w:hideMark/>
          </w:tcPr>
          <w:p w14:paraId="07E80B6C" w14:textId="77777777" w:rsidR="00484297" w:rsidRPr="00EF6913" w:rsidRDefault="00484297" w:rsidP="002065B4">
            <w:pPr>
              <w:pStyle w:val="Compact"/>
              <w:rPr>
                <w:lang w:eastAsia="en-GB"/>
              </w:rPr>
            </w:pPr>
            <w:r w:rsidRPr="00EF6913">
              <w:rPr>
                <w:lang w:eastAsia="en-GB"/>
              </w:rPr>
              <w:t>APTT</w:t>
            </w:r>
          </w:p>
        </w:tc>
        <w:tc>
          <w:tcPr>
            <w:tcW w:w="1033" w:type="dxa"/>
            <w:tcBorders>
              <w:top w:val="nil"/>
              <w:left w:val="nil"/>
              <w:right w:val="nil"/>
            </w:tcBorders>
            <w:shd w:val="clear" w:color="auto" w:fill="auto"/>
            <w:noWrap/>
            <w:vAlign w:val="bottom"/>
            <w:hideMark/>
          </w:tcPr>
          <w:p w14:paraId="6C0AE022" w14:textId="77777777" w:rsidR="00484297" w:rsidRPr="00EF6913" w:rsidRDefault="00484297" w:rsidP="002065B4">
            <w:pPr>
              <w:pStyle w:val="Compact"/>
              <w:rPr>
                <w:lang w:eastAsia="en-GB"/>
              </w:rPr>
            </w:pPr>
            <w:r w:rsidRPr="00EF6913">
              <w:rPr>
                <w:lang w:eastAsia="en-GB"/>
              </w:rPr>
              <w:t>16240</w:t>
            </w:r>
          </w:p>
        </w:tc>
        <w:tc>
          <w:tcPr>
            <w:tcW w:w="923" w:type="dxa"/>
            <w:tcBorders>
              <w:top w:val="nil"/>
              <w:left w:val="nil"/>
              <w:right w:val="nil"/>
            </w:tcBorders>
            <w:shd w:val="clear" w:color="auto" w:fill="auto"/>
            <w:noWrap/>
            <w:vAlign w:val="bottom"/>
            <w:hideMark/>
          </w:tcPr>
          <w:p w14:paraId="78457780" w14:textId="77777777" w:rsidR="00484297" w:rsidRPr="00EF6913" w:rsidRDefault="00484297" w:rsidP="002065B4">
            <w:pPr>
              <w:pStyle w:val="Compact"/>
              <w:rPr>
                <w:lang w:eastAsia="en-GB"/>
              </w:rPr>
            </w:pPr>
            <w:r w:rsidRPr="00EF6913">
              <w:rPr>
                <w:lang w:eastAsia="en-GB"/>
              </w:rPr>
              <w:t>Value</w:t>
            </w:r>
          </w:p>
        </w:tc>
        <w:tc>
          <w:tcPr>
            <w:tcW w:w="944" w:type="dxa"/>
            <w:tcBorders>
              <w:top w:val="nil"/>
              <w:left w:val="nil"/>
              <w:right w:val="nil"/>
            </w:tcBorders>
            <w:shd w:val="clear" w:color="auto" w:fill="auto"/>
            <w:noWrap/>
            <w:vAlign w:val="bottom"/>
            <w:hideMark/>
          </w:tcPr>
          <w:p w14:paraId="1C067325" w14:textId="77777777" w:rsidR="00484297" w:rsidRPr="00EF6913" w:rsidRDefault="00484297" w:rsidP="002065B4">
            <w:pPr>
              <w:pStyle w:val="Compact"/>
              <w:rPr>
                <w:lang w:eastAsia="en-GB"/>
              </w:rPr>
            </w:pPr>
            <w:r w:rsidRPr="00EF6913">
              <w:rPr>
                <w:lang w:eastAsia="en-GB"/>
              </w:rPr>
              <w:t>37</w:t>
            </w:r>
          </w:p>
        </w:tc>
        <w:tc>
          <w:tcPr>
            <w:tcW w:w="1007" w:type="dxa"/>
            <w:tcBorders>
              <w:top w:val="nil"/>
              <w:left w:val="nil"/>
              <w:right w:val="nil"/>
            </w:tcBorders>
            <w:shd w:val="clear" w:color="auto" w:fill="auto"/>
            <w:noWrap/>
            <w:vAlign w:val="bottom"/>
            <w:hideMark/>
          </w:tcPr>
          <w:p w14:paraId="3E7C1FD8" w14:textId="77777777" w:rsidR="00484297" w:rsidRPr="00EF6913" w:rsidRDefault="00484297" w:rsidP="002065B4">
            <w:pPr>
              <w:pStyle w:val="Compact"/>
              <w:rPr>
                <w:lang w:eastAsia="en-GB"/>
              </w:rPr>
            </w:pPr>
            <w:r w:rsidRPr="00EF6913">
              <w:rPr>
                <w:lang w:eastAsia="en-GB"/>
              </w:rPr>
              <w:t>NA</w:t>
            </w:r>
          </w:p>
        </w:tc>
        <w:tc>
          <w:tcPr>
            <w:tcW w:w="986" w:type="dxa"/>
            <w:tcBorders>
              <w:top w:val="nil"/>
              <w:left w:val="nil"/>
              <w:right w:val="nil"/>
            </w:tcBorders>
            <w:shd w:val="clear" w:color="auto" w:fill="auto"/>
            <w:noWrap/>
            <w:vAlign w:val="bottom"/>
            <w:hideMark/>
          </w:tcPr>
          <w:p w14:paraId="3ADE6D4C" w14:textId="77777777" w:rsidR="00484297" w:rsidRPr="00EF6913" w:rsidRDefault="00484297" w:rsidP="002065B4">
            <w:pPr>
              <w:pStyle w:val="Compact"/>
              <w:rPr>
                <w:lang w:eastAsia="en-GB"/>
              </w:rPr>
            </w:pPr>
            <w:r w:rsidRPr="00EF6913">
              <w:rPr>
                <w:lang w:eastAsia="en-GB"/>
              </w:rPr>
              <w:t>No</w:t>
            </w:r>
          </w:p>
        </w:tc>
        <w:tc>
          <w:tcPr>
            <w:tcW w:w="607" w:type="dxa"/>
            <w:tcBorders>
              <w:top w:val="nil"/>
              <w:left w:val="nil"/>
              <w:right w:val="nil"/>
            </w:tcBorders>
            <w:shd w:val="clear" w:color="auto" w:fill="auto"/>
            <w:noWrap/>
            <w:vAlign w:val="bottom"/>
            <w:hideMark/>
          </w:tcPr>
          <w:p w14:paraId="0213CF8F" w14:textId="77777777" w:rsidR="00484297" w:rsidRPr="00EF6913" w:rsidRDefault="00484297" w:rsidP="002065B4">
            <w:pPr>
              <w:pStyle w:val="Compact"/>
              <w:rPr>
                <w:lang w:eastAsia="en-GB"/>
              </w:rPr>
            </w:pPr>
            <w:r w:rsidRPr="00EF6913">
              <w:rPr>
                <w:lang w:eastAsia="en-GB"/>
              </w:rPr>
              <w:t>20.5</w:t>
            </w:r>
          </w:p>
        </w:tc>
        <w:tc>
          <w:tcPr>
            <w:tcW w:w="607" w:type="dxa"/>
            <w:tcBorders>
              <w:top w:val="nil"/>
              <w:left w:val="nil"/>
              <w:right w:val="nil"/>
            </w:tcBorders>
            <w:shd w:val="clear" w:color="auto" w:fill="auto"/>
            <w:noWrap/>
            <w:vAlign w:val="bottom"/>
            <w:hideMark/>
          </w:tcPr>
          <w:p w14:paraId="4D0E5759" w14:textId="77777777" w:rsidR="00484297" w:rsidRPr="00EF6913" w:rsidRDefault="00484297" w:rsidP="002065B4">
            <w:pPr>
              <w:pStyle w:val="Compact"/>
              <w:rPr>
                <w:lang w:eastAsia="en-GB"/>
              </w:rPr>
            </w:pPr>
            <w:r w:rsidRPr="00EF6913">
              <w:rPr>
                <w:lang w:eastAsia="en-GB"/>
              </w:rPr>
              <w:t>24.1</w:t>
            </w:r>
          </w:p>
        </w:tc>
        <w:tc>
          <w:tcPr>
            <w:tcW w:w="607" w:type="dxa"/>
            <w:tcBorders>
              <w:top w:val="nil"/>
              <w:left w:val="nil"/>
              <w:right w:val="nil"/>
            </w:tcBorders>
            <w:shd w:val="clear" w:color="auto" w:fill="auto"/>
            <w:noWrap/>
            <w:vAlign w:val="bottom"/>
            <w:hideMark/>
          </w:tcPr>
          <w:p w14:paraId="3A39C63B" w14:textId="77777777" w:rsidR="00484297" w:rsidRPr="00EF6913" w:rsidRDefault="00484297" w:rsidP="002065B4">
            <w:pPr>
              <w:pStyle w:val="Compact"/>
              <w:rPr>
                <w:lang w:eastAsia="en-GB"/>
              </w:rPr>
            </w:pPr>
            <w:r w:rsidRPr="00EF6913">
              <w:rPr>
                <w:lang w:eastAsia="en-GB"/>
              </w:rPr>
              <w:t>25.4</w:t>
            </w:r>
          </w:p>
        </w:tc>
        <w:tc>
          <w:tcPr>
            <w:tcW w:w="607" w:type="dxa"/>
            <w:tcBorders>
              <w:top w:val="nil"/>
              <w:left w:val="nil"/>
              <w:right w:val="nil"/>
            </w:tcBorders>
            <w:shd w:val="clear" w:color="auto" w:fill="auto"/>
            <w:noWrap/>
            <w:vAlign w:val="bottom"/>
            <w:hideMark/>
          </w:tcPr>
          <w:p w14:paraId="55768832" w14:textId="77777777" w:rsidR="00484297" w:rsidRPr="00EF6913" w:rsidRDefault="00484297" w:rsidP="002065B4">
            <w:pPr>
              <w:pStyle w:val="Compact"/>
              <w:rPr>
                <w:lang w:eastAsia="en-GB"/>
              </w:rPr>
            </w:pPr>
            <w:r w:rsidRPr="00EF6913">
              <w:rPr>
                <w:lang w:eastAsia="en-GB"/>
              </w:rPr>
              <w:t>26.5</w:t>
            </w:r>
          </w:p>
        </w:tc>
        <w:tc>
          <w:tcPr>
            <w:tcW w:w="607" w:type="dxa"/>
            <w:tcBorders>
              <w:top w:val="nil"/>
              <w:left w:val="nil"/>
              <w:right w:val="nil"/>
            </w:tcBorders>
            <w:shd w:val="clear" w:color="auto" w:fill="auto"/>
            <w:noWrap/>
            <w:vAlign w:val="bottom"/>
            <w:hideMark/>
          </w:tcPr>
          <w:p w14:paraId="3F53B9EF" w14:textId="77777777" w:rsidR="00484297" w:rsidRPr="00EF6913" w:rsidRDefault="00484297" w:rsidP="002065B4">
            <w:pPr>
              <w:pStyle w:val="Compact"/>
              <w:rPr>
                <w:lang w:eastAsia="en-GB"/>
              </w:rPr>
            </w:pPr>
            <w:r w:rsidRPr="00EF6913">
              <w:rPr>
                <w:lang w:eastAsia="en-GB"/>
              </w:rPr>
              <w:t>27</w:t>
            </w:r>
          </w:p>
        </w:tc>
        <w:tc>
          <w:tcPr>
            <w:tcW w:w="607" w:type="dxa"/>
            <w:tcBorders>
              <w:top w:val="nil"/>
              <w:left w:val="nil"/>
              <w:right w:val="nil"/>
            </w:tcBorders>
            <w:shd w:val="clear" w:color="auto" w:fill="auto"/>
            <w:noWrap/>
            <w:vAlign w:val="bottom"/>
            <w:hideMark/>
          </w:tcPr>
          <w:p w14:paraId="0A10E284" w14:textId="77777777" w:rsidR="00484297" w:rsidRPr="00EF6913" w:rsidRDefault="00484297" w:rsidP="002065B4">
            <w:pPr>
              <w:pStyle w:val="Compact"/>
              <w:rPr>
                <w:lang w:eastAsia="en-GB"/>
              </w:rPr>
            </w:pPr>
            <w:r w:rsidRPr="00EF6913">
              <w:rPr>
                <w:lang w:eastAsia="en-GB"/>
              </w:rPr>
              <w:t>27.8</w:t>
            </w:r>
          </w:p>
        </w:tc>
        <w:tc>
          <w:tcPr>
            <w:tcW w:w="607" w:type="dxa"/>
            <w:tcBorders>
              <w:top w:val="nil"/>
              <w:left w:val="nil"/>
              <w:right w:val="nil"/>
            </w:tcBorders>
            <w:shd w:val="clear" w:color="auto" w:fill="auto"/>
            <w:noWrap/>
            <w:vAlign w:val="bottom"/>
            <w:hideMark/>
          </w:tcPr>
          <w:p w14:paraId="44CE8984" w14:textId="77777777" w:rsidR="00484297" w:rsidRPr="00EF6913" w:rsidRDefault="00484297" w:rsidP="002065B4">
            <w:pPr>
              <w:pStyle w:val="Compact"/>
              <w:rPr>
                <w:lang w:eastAsia="en-GB"/>
              </w:rPr>
            </w:pPr>
            <w:r w:rsidRPr="00EF6913">
              <w:rPr>
                <w:lang w:eastAsia="en-GB"/>
              </w:rPr>
              <w:t>29.8</w:t>
            </w:r>
          </w:p>
        </w:tc>
        <w:tc>
          <w:tcPr>
            <w:tcW w:w="607" w:type="dxa"/>
            <w:tcBorders>
              <w:top w:val="nil"/>
              <w:left w:val="nil"/>
              <w:right w:val="nil"/>
            </w:tcBorders>
            <w:shd w:val="clear" w:color="auto" w:fill="auto"/>
            <w:noWrap/>
            <w:vAlign w:val="bottom"/>
            <w:hideMark/>
          </w:tcPr>
          <w:p w14:paraId="427E6332" w14:textId="77777777" w:rsidR="00484297" w:rsidRPr="00EF6913" w:rsidRDefault="00484297" w:rsidP="002065B4">
            <w:pPr>
              <w:pStyle w:val="Compact"/>
              <w:rPr>
                <w:lang w:eastAsia="en-GB"/>
              </w:rPr>
            </w:pPr>
            <w:r w:rsidRPr="00EF6913">
              <w:rPr>
                <w:lang w:eastAsia="en-GB"/>
              </w:rPr>
              <w:t>32.7</w:t>
            </w:r>
          </w:p>
        </w:tc>
        <w:tc>
          <w:tcPr>
            <w:tcW w:w="709" w:type="dxa"/>
            <w:tcBorders>
              <w:top w:val="nil"/>
              <w:left w:val="nil"/>
              <w:right w:val="nil"/>
            </w:tcBorders>
            <w:shd w:val="clear" w:color="auto" w:fill="auto"/>
            <w:noWrap/>
            <w:vAlign w:val="bottom"/>
            <w:hideMark/>
          </w:tcPr>
          <w:p w14:paraId="05B051A1" w14:textId="77777777" w:rsidR="00484297" w:rsidRPr="00EF6913" w:rsidRDefault="00484297" w:rsidP="002065B4">
            <w:pPr>
              <w:pStyle w:val="Compact"/>
              <w:rPr>
                <w:lang w:eastAsia="en-GB"/>
              </w:rPr>
            </w:pPr>
            <w:r w:rsidRPr="00EF6913">
              <w:rPr>
                <w:lang w:eastAsia="en-GB"/>
              </w:rPr>
              <w:t>40.2</w:t>
            </w:r>
          </w:p>
        </w:tc>
        <w:tc>
          <w:tcPr>
            <w:tcW w:w="718" w:type="dxa"/>
            <w:tcBorders>
              <w:top w:val="nil"/>
              <w:left w:val="nil"/>
              <w:right w:val="nil"/>
            </w:tcBorders>
            <w:shd w:val="clear" w:color="auto" w:fill="auto"/>
            <w:noWrap/>
            <w:vAlign w:val="bottom"/>
            <w:hideMark/>
          </w:tcPr>
          <w:p w14:paraId="58384682" w14:textId="77777777" w:rsidR="00484297" w:rsidRPr="00EF6913" w:rsidRDefault="00484297" w:rsidP="002065B4">
            <w:pPr>
              <w:pStyle w:val="Compact"/>
              <w:rPr>
                <w:lang w:eastAsia="en-GB"/>
              </w:rPr>
            </w:pPr>
            <w:r w:rsidRPr="00EF6913">
              <w:rPr>
                <w:lang w:eastAsia="en-GB"/>
              </w:rPr>
              <w:t>56.3</w:t>
            </w:r>
          </w:p>
        </w:tc>
        <w:tc>
          <w:tcPr>
            <w:tcW w:w="718" w:type="dxa"/>
            <w:tcBorders>
              <w:top w:val="nil"/>
              <w:left w:val="nil"/>
              <w:right w:val="nil"/>
            </w:tcBorders>
            <w:shd w:val="clear" w:color="auto" w:fill="auto"/>
            <w:noWrap/>
            <w:vAlign w:val="bottom"/>
            <w:hideMark/>
          </w:tcPr>
          <w:p w14:paraId="01F5CBD6" w14:textId="77777777" w:rsidR="00484297" w:rsidRPr="00EF6913" w:rsidRDefault="00484297" w:rsidP="002065B4">
            <w:pPr>
              <w:pStyle w:val="Compact"/>
              <w:rPr>
                <w:lang w:eastAsia="en-GB"/>
              </w:rPr>
            </w:pPr>
            <w:r w:rsidRPr="00EF6913">
              <w:rPr>
                <w:lang w:eastAsia="en-GB"/>
              </w:rPr>
              <w:t>139.4</w:t>
            </w:r>
          </w:p>
        </w:tc>
      </w:tr>
      <w:tr w:rsidR="00484297" w:rsidRPr="00EF6913" w14:paraId="20291192" w14:textId="77777777" w:rsidTr="002065B4">
        <w:trPr>
          <w:trHeight w:val="288"/>
        </w:trPr>
        <w:tc>
          <w:tcPr>
            <w:tcW w:w="866" w:type="dxa"/>
            <w:tcBorders>
              <w:top w:val="nil"/>
              <w:left w:val="nil"/>
              <w:bottom w:val="single" w:sz="4" w:space="0" w:color="auto"/>
              <w:right w:val="nil"/>
            </w:tcBorders>
            <w:shd w:val="clear" w:color="auto" w:fill="auto"/>
            <w:noWrap/>
            <w:vAlign w:val="bottom"/>
            <w:hideMark/>
          </w:tcPr>
          <w:p w14:paraId="15ABA76F" w14:textId="77777777" w:rsidR="00484297" w:rsidRPr="00EF6913" w:rsidRDefault="00484297" w:rsidP="002065B4">
            <w:pPr>
              <w:pStyle w:val="Compact"/>
              <w:rPr>
                <w:lang w:eastAsia="en-GB"/>
              </w:rPr>
            </w:pPr>
            <w:r w:rsidRPr="00EF6913">
              <w:rPr>
                <w:lang w:eastAsia="en-GB"/>
              </w:rPr>
              <w:t>22543</w:t>
            </w:r>
          </w:p>
        </w:tc>
        <w:tc>
          <w:tcPr>
            <w:tcW w:w="709" w:type="dxa"/>
            <w:tcBorders>
              <w:top w:val="nil"/>
              <w:left w:val="nil"/>
              <w:bottom w:val="single" w:sz="4" w:space="0" w:color="auto"/>
              <w:right w:val="nil"/>
            </w:tcBorders>
            <w:shd w:val="clear" w:color="auto" w:fill="auto"/>
            <w:noWrap/>
            <w:vAlign w:val="bottom"/>
            <w:hideMark/>
          </w:tcPr>
          <w:p w14:paraId="754311A8" w14:textId="77777777" w:rsidR="00484297" w:rsidRPr="00EF6913" w:rsidRDefault="00484297" w:rsidP="002065B4">
            <w:pPr>
              <w:pStyle w:val="Compact"/>
              <w:rPr>
                <w:lang w:eastAsia="en-GB"/>
              </w:rPr>
            </w:pPr>
            <w:r w:rsidRPr="00EF6913">
              <w:rPr>
                <w:lang w:eastAsia="en-GB"/>
              </w:rPr>
              <w:t>APTT</w:t>
            </w:r>
          </w:p>
        </w:tc>
        <w:tc>
          <w:tcPr>
            <w:tcW w:w="1033" w:type="dxa"/>
            <w:tcBorders>
              <w:top w:val="nil"/>
              <w:left w:val="nil"/>
              <w:bottom w:val="single" w:sz="4" w:space="0" w:color="auto"/>
              <w:right w:val="nil"/>
            </w:tcBorders>
            <w:shd w:val="clear" w:color="auto" w:fill="auto"/>
            <w:noWrap/>
            <w:vAlign w:val="bottom"/>
            <w:hideMark/>
          </w:tcPr>
          <w:p w14:paraId="29094D0C" w14:textId="77777777" w:rsidR="00484297" w:rsidRPr="00EF6913" w:rsidRDefault="00484297" w:rsidP="002065B4">
            <w:pPr>
              <w:pStyle w:val="Compact"/>
              <w:rPr>
                <w:lang w:eastAsia="en-GB"/>
              </w:rPr>
            </w:pPr>
            <w:r w:rsidRPr="00EF6913">
              <w:rPr>
                <w:lang w:eastAsia="en-GB"/>
              </w:rPr>
              <w:t>43963</w:t>
            </w:r>
          </w:p>
        </w:tc>
        <w:tc>
          <w:tcPr>
            <w:tcW w:w="923" w:type="dxa"/>
            <w:tcBorders>
              <w:top w:val="nil"/>
              <w:left w:val="nil"/>
              <w:bottom w:val="single" w:sz="4" w:space="0" w:color="auto"/>
              <w:right w:val="nil"/>
            </w:tcBorders>
            <w:shd w:val="clear" w:color="auto" w:fill="auto"/>
            <w:noWrap/>
            <w:vAlign w:val="bottom"/>
            <w:hideMark/>
          </w:tcPr>
          <w:p w14:paraId="64DD984E" w14:textId="77777777" w:rsidR="00484297" w:rsidRPr="00EF6913" w:rsidRDefault="00484297" w:rsidP="002065B4">
            <w:pPr>
              <w:pStyle w:val="Compact"/>
              <w:rPr>
                <w:lang w:eastAsia="en-GB"/>
              </w:rPr>
            </w:pPr>
            <w:r w:rsidRPr="00EF6913">
              <w:rPr>
                <w:lang w:eastAsia="en-GB"/>
              </w:rPr>
              <w:t>APTT</w:t>
            </w:r>
          </w:p>
        </w:tc>
        <w:tc>
          <w:tcPr>
            <w:tcW w:w="944" w:type="dxa"/>
            <w:tcBorders>
              <w:top w:val="nil"/>
              <w:left w:val="nil"/>
              <w:bottom w:val="single" w:sz="4" w:space="0" w:color="auto"/>
              <w:right w:val="nil"/>
            </w:tcBorders>
            <w:shd w:val="clear" w:color="auto" w:fill="auto"/>
            <w:noWrap/>
            <w:vAlign w:val="bottom"/>
            <w:hideMark/>
          </w:tcPr>
          <w:p w14:paraId="2428C519" w14:textId="77777777" w:rsidR="00484297" w:rsidRPr="00EF6913" w:rsidRDefault="00484297" w:rsidP="002065B4">
            <w:pPr>
              <w:pStyle w:val="Compact"/>
              <w:rPr>
                <w:lang w:eastAsia="en-GB"/>
              </w:rPr>
            </w:pPr>
            <w:r w:rsidRPr="00EF6913">
              <w:rPr>
                <w:lang w:eastAsia="en-GB"/>
              </w:rPr>
              <w:t>3898</w:t>
            </w:r>
          </w:p>
        </w:tc>
        <w:tc>
          <w:tcPr>
            <w:tcW w:w="1007" w:type="dxa"/>
            <w:tcBorders>
              <w:top w:val="nil"/>
              <w:left w:val="nil"/>
              <w:bottom w:val="single" w:sz="4" w:space="0" w:color="auto"/>
              <w:right w:val="nil"/>
            </w:tcBorders>
            <w:shd w:val="clear" w:color="auto" w:fill="auto"/>
            <w:noWrap/>
            <w:vAlign w:val="bottom"/>
            <w:hideMark/>
          </w:tcPr>
          <w:p w14:paraId="4B1E24FA" w14:textId="77777777" w:rsidR="00484297" w:rsidRPr="00EF6913" w:rsidRDefault="00484297" w:rsidP="002065B4">
            <w:pPr>
              <w:pStyle w:val="Compact"/>
              <w:rPr>
                <w:lang w:eastAsia="en-GB"/>
              </w:rPr>
            </w:pPr>
            <w:r w:rsidRPr="00EF6913">
              <w:rPr>
                <w:lang w:eastAsia="en-GB"/>
              </w:rPr>
              <w:t>NA</w:t>
            </w:r>
          </w:p>
        </w:tc>
        <w:tc>
          <w:tcPr>
            <w:tcW w:w="986" w:type="dxa"/>
            <w:tcBorders>
              <w:top w:val="nil"/>
              <w:left w:val="nil"/>
              <w:bottom w:val="single" w:sz="4" w:space="0" w:color="auto"/>
              <w:right w:val="nil"/>
            </w:tcBorders>
            <w:shd w:val="clear" w:color="auto" w:fill="auto"/>
            <w:noWrap/>
            <w:vAlign w:val="bottom"/>
            <w:hideMark/>
          </w:tcPr>
          <w:p w14:paraId="5E7D5CF1" w14:textId="77777777" w:rsidR="00484297" w:rsidRPr="00EF6913" w:rsidRDefault="00484297" w:rsidP="002065B4">
            <w:pPr>
              <w:pStyle w:val="Compact"/>
              <w:rPr>
                <w:lang w:eastAsia="en-GB"/>
              </w:rPr>
            </w:pPr>
            <w:r w:rsidRPr="00EF6913">
              <w:rPr>
                <w:lang w:eastAsia="en-GB"/>
              </w:rPr>
              <w:t>No</w:t>
            </w:r>
          </w:p>
        </w:tc>
        <w:tc>
          <w:tcPr>
            <w:tcW w:w="607" w:type="dxa"/>
            <w:tcBorders>
              <w:top w:val="nil"/>
              <w:left w:val="nil"/>
              <w:bottom w:val="single" w:sz="4" w:space="0" w:color="auto"/>
              <w:right w:val="nil"/>
            </w:tcBorders>
            <w:shd w:val="clear" w:color="auto" w:fill="auto"/>
            <w:noWrap/>
            <w:vAlign w:val="bottom"/>
            <w:hideMark/>
          </w:tcPr>
          <w:p w14:paraId="0A636664" w14:textId="77777777" w:rsidR="00484297" w:rsidRPr="00EF6913" w:rsidRDefault="00484297" w:rsidP="002065B4">
            <w:pPr>
              <w:pStyle w:val="Compact"/>
              <w:rPr>
                <w:lang w:eastAsia="en-GB"/>
              </w:rPr>
            </w:pPr>
            <w:r w:rsidRPr="00EF6913">
              <w:rPr>
                <w:lang w:eastAsia="en-GB"/>
              </w:rPr>
              <w:t>0.9</w:t>
            </w:r>
          </w:p>
        </w:tc>
        <w:tc>
          <w:tcPr>
            <w:tcW w:w="607" w:type="dxa"/>
            <w:tcBorders>
              <w:top w:val="nil"/>
              <w:left w:val="nil"/>
              <w:bottom w:val="single" w:sz="4" w:space="0" w:color="auto"/>
              <w:right w:val="nil"/>
            </w:tcBorders>
            <w:shd w:val="clear" w:color="auto" w:fill="auto"/>
            <w:noWrap/>
            <w:vAlign w:val="bottom"/>
            <w:hideMark/>
          </w:tcPr>
          <w:p w14:paraId="225BBFD4" w14:textId="77777777" w:rsidR="00484297" w:rsidRPr="00EF6913" w:rsidRDefault="00484297" w:rsidP="002065B4">
            <w:pPr>
              <w:pStyle w:val="Compact"/>
              <w:rPr>
                <w:lang w:eastAsia="en-GB"/>
              </w:rPr>
            </w:pPr>
            <w:r w:rsidRPr="00EF6913">
              <w:rPr>
                <w:lang w:eastAsia="en-GB"/>
              </w:rPr>
              <w:t>22.8</w:t>
            </w:r>
          </w:p>
        </w:tc>
        <w:tc>
          <w:tcPr>
            <w:tcW w:w="607" w:type="dxa"/>
            <w:tcBorders>
              <w:top w:val="nil"/>
              <w:left w:val="nil"/>
              <w:bottom w:val="single" w:sz="4" w:space="0" w:color="auto"/>
              <w:right w:val="nil"/>
            </w:tcBorders>
            <w:shd w:val="clear" w:color="auto" w:fill="auto"/>
            <w:noWrap/>
            <w:vAlign w:val="bottom"/>
            <w:hideMark/>
          </w:tcPr>
          <w:p w14:paraId="34DAF604" w14:textId="77777777" w:rsidR="00484297" w:rsidRPr="00EF6913" w:rsidRDefault="00484297" w:rsidP="002065B4">
            <w:pPr>
              <w:pStyle w:val="Compact"/>
              <w:rPr>
                <w:lang w:eastAsia="en-GB"/>
              </w:rPr>
            </w:pPr>
            <w:r w:rsidRPr="00EF6913">
              <w:rPr>
                <w:lang w:eastAsia="en-GB"/>
              </w:rPr>
              <w:t>24.2</w:t>
            </w:r>
          </w:p>
        </w:tc>
        <w:tc>
          <w:tcPr>
            <w:tcW w:w="607" w:type="dxa"/>
            <w:tcBorders>
              <w:top w:val="nil"/>
              <w:left w:val="nil"/>
              <w:bottom w:val="single" w:sz="4" w:space="0" w:color="auto"/>
              <w:right w:val="nil"/>
            </w:tcBorders>
            <w:shd w:val="clear" w:color="auto" w:fill="auto"/>
            <w:noWrap/>
            <w:vAlign w:val="bottom"/>
            <w:hideMark/>
          </w:tcPr>
          <w:p w14:paraId="4F1CD4AA" w14:textId="77777777" w:rsidR="00484297" w:rsidRPr="00EF6913" w:rsidRDefault="00484297" w:rsidP="002065B4">
            <w:pPr>
              <w:pStyle w:val="Compact"/>
              <w:rPr>
                <w:lang w:eastAsia="en-GB"/>
              </w:rPr>
            </w:pPr>
            <w:r w:rsidRPr="00EF6913">
              <w:rPr>
                <w:lang w:eastAsia="en-GB"/>
              </w:rPr>
              <w:t>25.3</w:t>
            </w:r>
          </w:p>
        </w:tc>
        <w:tc>
          <w:tcPr>
            <w:tcW w:w="607" w:type="dxa"/>
            <w:tcBorders>
              <w:top w:val="nil"/>
              <w:left w:val="nil"/>
              <w:bottom w:val="single" w:sz="4" w:space="0" w:color="auto"/>
              <w:right w:val="nil"/>
            </w:tcBorders>
            <w:shd w:val="clear" w:color="auto" w:fill="auto"/>
            <w:noWrap/>
            <w:vAlign w:val="bottom"/>
            <w:hideMark/>
          </w:tcPr>
          <w:p w14:paraId="2017561A" w14:textId="77777777" w:rsidR="00484297" w:rsidRPr="00EF6913" w:rsidRDefault="00484297" w:rsidP="002065B4">
            <w:pPr>
              <w:pStyle w:val="Compact"/>
              <w:rPr>
                <w:lang w:eastAsia="en-GB"/>
              </w:rPr>
            </w:pPr>
            <w:r w:rsidRPr="00EF6913">
              <w:rPr>
                <w:lang w:eastAsia="en-GB"/>
              </w:rPr>
              <w:t>26.4</w:t>
            </w:r>
          </w:p>
        </w:tc>
        <w:tc>
          <w:tcPr>
            <w:tcW w:w="607" w:type="dxa"/>
            <w:tcBorders>
              <w:top w:val="nil"/>
              <w:left w:val="nil"/>
              <w:bottom w:val="single" w:sz="4" w:space="0" w:color="auto"/>
              <w:right w:val="nil"/>
            </w:tcBorders>
            <w:shd w:val="clear" w:color="auto" w:fill="auto"/>
            <w:noWrap/>
            <w:vAlign w:val="bottom"/>
            <w:hideMark/>
          </w:tcPr>
          <w:p w14:paraId="3A4EDCD7" w14:textId="77777777" w:rsidR="00484297" w:rsidRPr="00EF6913" w:rsidRDefault="00484297" w:rsidP="002065B4">
            <w:pPr>
              <w:pStyle w:val="Compact"/>
              <w:rPr>
                <w:lang w:eastAsia="en-GB"/>
              </w:rPr>
            </w:pPr>
            <w:r w:rsidRPr="00EF6913">
              <w:rPr>
                <w:lang w:eastAsia="en-GB"/>
              </w:rPr>
              <w:t>27.4</w:t>
            </w:r>
          </w:p>
        </w:tc>
        <w:tc>
          <w:tcPr>
            <w:tcW w:w="607" w:type="dxa"/>
            <w:tcBorders>
              <w:top w:val="nil"/>
              <w:left w:val="nil"/>
              <w:bottom w:val="single" w:sz="4" w:space="0" w:color="auto"/>
              <w:right w:val="nil"/>
            </w:tcBorders>
            <w:shd w:val="clear" w:color="auto" w:fill="auto"/>
            <w:noWrap/>
            <w:vAlign w:val="bottom"/>
            <w:hideMark/>
          </w:tcPr>
          <w:p w14:paraId="7E7B0330" w14:textId="77777777" w:rsidR="00484297" w:rsidRPr="00EF6913" w:rsidRDefault="00484297" w:rsidP="002065B4">
            <w:pPr>
              <w:pStyle w:val="Compact"/>
              <w:rPr>
                <w:lang w:eastAsia="en-GB"/>
              </w:rPr>
            </w:pPr>
            <w:r w:rsidRPr="00EF6913">
              <w:rPr>
                <w:lang w:eastAsia="en-GB"/>
              </w:rPr>
              <w:t>28.7</w:t>
            </w:r>
          </w:p>
        </w:tc>
        <w:tc>
          <w:tcPr>
            <w:tcW w:w="607" w:type="dxa"/>
            <w:tcBorders>
              <w:top w:val="nil"/>
              <w:left w:val="nil"/>
              <w:bottom w:val="single" w:sz="4" w:space="0" w:color="auto"/>
              <w:right w:val="nil"/>
            </w:tcBorders>
            <w:shd w:val="clear" w:color="auto" w:fill="auto"/>
            <w:noWrap/>
            <w:vAlign w:val="bottom"/>
            <w:hideMark/>
          </w:tcPr>
          <w:p w14:paraId="50363588" w14:textId="77777777" w:rsidR="00484297" w:rsidRPr="00EF6913" w:rsidRDefault="00484297" w:rsidP="002065B4">
            <w:pPr>
              <w:pStyle w:val="Compact"/>
              <w:rPr>
                <w:lang w:eastAsia="en-GB"/>
              </w:rPr>
            </w:pPr>
            <w:r w:rsidRPr="00EF6913">
              <w:rPr>
                <w:lang w:eastAsia="en-GB"/>
              </w:rPr>
              <w:t>30.3</w:t>
            </w:r>
          </w:p>
        </w:tc>
        <w:tc>
          <w:tcPr>
            <w:tcW w:w="709" w:type="dxa"/>
            <w:tcBorders>
              <w:top w:val="nil"/>
              <w:left w:val="nil"/>
              <w:bottom w:val="single" w:sz="4" w:space="0" w:color="auto"/>
              <w:right w:val="nil"/>
            </w:tcBorders>
            <w:shd w:val="clear" w:color="auto" w:fill="auto"/>
            <w:noWrap/>
            <w:vAlign w:val="bottom"/>
            <w:hideMark/>
          </w:tcPr>
          <w:p w14:paraId="4AB08E3A" w14:textId="77777777" w:rsidR="00484297" w:rsidRPr="00EF6913" w:rsidRDefault="00484297" w:rsidP="002065B4">
            <w:pPr>
              <w:pStyle w:val="Compact"/>
              <w:rPr>
                <w:lang w:eastAsia="en-GB"/>
              </w:rPr>
            </w:pPr>
            <w:r w:rsidRPr="00EF6913">
              <w:rPr>
                <w:lang w:eastAsia="en-GB"/>
              </w:rPr>
              <w:t>33</w:t>
            </w:r>
          </w:p>
        </w:tc>
        <w:tc>
          <w:tcPr>
            <w:tcW w:w="718" w:type="dxa"/>
            <w:tcBorders>
              <w:top w:val="nil"/>
              <w:left w:val="nil"/>
              <w:bottom w:val="single" w:sz="4" w:space="0" w:color="auto"/>
              <w:right w:val="nil"/>
            </w:tcBorders>
            <w:shd w:val="clear" w:color="auto" w:fill="auto"/>
            <w:noWrap/>
            <w:vAlign w:val="bottom"/>
            <w:hideMark/>
          </w:tcPr>
          <w:p w14:paraId="724D2F85" w14:textId="77777777" w:rsidR="00484297" w:rsidRPr="00EF6913" w:rsidRDefault="00484297" w:rsidP="002065B4">
            <w:pPr>
              <w:pStyle w:val="Compact"/>
              <w:rPr>
                <w:lang w:eastAsia="en-GB"/>
              </w:rPr>
            </w:pPr>
            <w:r w:rsidRPr="00EF6913">
              <w:rPr>
                <w:lang w:eastAsia="en-GB"/>
              </w:rPr>
              <w:t>40.3</w:t>
            </w:r>
          </w:p>
        </w:tc>
        <w:tc>
          <w:tcPr>
            <w:tcW w:w="718" w:type="dxa"/>
            <w:tcBorders>
              <w:top w:val="nil"/>
              <w:left w:val="nil"/>
              <w:bottom w:val="single" w:sz="4" w:space="0" w:color="auto"/>
              <w:right w:val="nil"/>
            </w:tcBorders>
            <w:shd w:val="clear" w:color="auto" w:fill="auto"/>
            <w:noWrap/>
            <w:vAlign w:val="bottom"/>
            <w:hideMark/>
          </w:tcPr>
          <w:p w14:paraId="1624E31A" w14:textId="77777777" w:rsidR="00484297" w:rsidRPr="00EF6913" w:rsidRDefault="00484297" w:rsidP="002065B4">
            <w:pPr>
              <w:pStyle w:val="Compact"/>
              <w:rPr>
                <w:lang w:eastAsia="en-GB"/>
              </w:rPr>
            </w:pPr>
            <w:r w:rsidRPr="00EF6913">
              <w:rPr>
                <w:lang w:eastAsia="en-GB"/>
              </w:rPr>
              <w:t>200</w:t>
            </w:r>
          </w:p>
        </w:tc>
      </w:tr>
    </w:tbl>
    <w:p w14:paraId="7FA15326" w14:textId="77777777" w:rsidR="00484297" w:rsidRDefault="00484297" w:rsidP="00484297">
      <w:pPr>
        <w:rPr>
          <w:lang w:eastAsia="en-GB"/>
        </w:rPr>
      </w:pPr>
    </w:p>
    <w:p w14:paraId="16497442" w14:textId="1D8C7323" w:rsidR="00FA4AC8" w:rsidRDefault="00FA4AC8" w:rsidP="00FA4AC8">
      <w:pPr>
        <w:pStyle w:val="Caption"/>
        <w:rPr>
          <w:lang w:eastAsia="en-GB"/>
        </w:rPr>
      </w:pPr>
      <w:bookmarkStart w:id="28" w:name="_Ref92732035"/>
      <w:r>
        <w:t xml:space="preserve">Figure </w:t>
      </w:r>
      <w:fldSimple w:instr=" SEQ Figure \* ARABIC ">
        <w:r>
          <w:rPr>
            <w:noProof/>
          </w:rPr>
          <w:t>7</w:t>
        </w:r>
      </w:fldSimple>
      <w:bookmarkEnd w:id="28"/>
      <w:r>
        <w:t xml:space="preserve">. </w:t>
      </w:r>
      <w:r w:rsidR="00C56D98">
        <w:t>Second o</w:t>
      </w:r>
      <w:r>
        <w:t xml:space="preserve">utput of the </w:t>
      </w:r>
      <w:r w:rsidR="00C56D98">
        <w:t xml:space="preserve">QuantileValueNumber function. The deciles from </w:t>
      </w:r>
      <w:r w:rsidR="00C56D98">
        <w:fldChar w:fldCharType="begin"/>
      </w:r>
      <w:r w:rsidR="00C56D98">
        <w:instrText xml:space="preserve"> REF _Ref56599207 \h </w:instrText>
      </w:r>
      <w:r w:rsidR="00C56D98">
        <w:fldChar w:fldCharType="separate"/>
      </w:r>
      <w:r w:rsidR="00C56D98" w:rsidRPr="00EF6913">
        <w:t xml:space="preserve">Table </w:t>
      </w:r>
      <w:r w:rsidR="00C56D98">
        <w:rPr>
          <w:noProof/>
        </w:rPr>
        <w:t>2</w:t>
      </w:r>
      <w:r w:rsidR="00C56D98">
        <w:fldChar w:fldCharType="end"/>
      </w:r>
      <w:r w:rsidR="00C56D98">
        <w:t xml:space="preserve"> are presented here for ease of inspection. While deciles do not necessarily need to be identical, they should be plausibly similar to ensure that </w:t>
      </w:r>
      <w:r w:rsidR="007609E6">
        <w:t xml:space="preserve">they are referring to the same underlying variable. </w:t>
      </w:r>
    </w:p>
    <w:p w14:paraId="6293DF8F" w14:textId="3DAD011C" w:rsidR="00FA4AC8" w:rsidRPr="00EF6913" w:rsidRDefault="00FA4AC8" w:rsidP="00FA4AC8">
      <w:pPr>
        <w:jc w:val="center"/>
        <w:rPr>
          <w:lang w:eastAsia="en-GB"/>
        </w:rPr>
        <w:sectPr w:rsidR="00FA4AC8" w:rsidRPr="00EF6913" w:rsidSect="00F714C2">
          <w:pgSz w:w="16838" w:h="11906" w:orient="landscape" w:code="9"/>
          <w:pgMar w:top="1440" w:right="1440" w:bottom="1440" w:left="1440" w:header="708" w:footer="708" w:gutter="0"/>
          <w:cols w:space="708"/>
          <w:docGrid w:linePitch="360"/>
        </w:sectPr>
      </w:pPr>
      <w:r>
        <w:rPr>
          <w:noProof/>
        </w:rPr>
        <w:drawing>
          <wp:inline distT="0" distB="0" distL="0" distR="0" wp14:anchorId="31106378" wp14:editId="3011B1E2">
            <wp:extent cx="5571490" cy="2755265"/>
            <wp:effectExtent l="0" t="0" r="0" b="6985"/>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rotWithShape="1">
                    <a:blip r:embed="rId15"/>
                    <a:srcRect l="273" t="1364"/>
                    <a:stretch/>
                  </pic:blipFill>
                  <pic:spPr bwMode="auto">
                    <a:xfrm>
                      <a:off x="0" y="0"/>
                      <a:ext cx="5571490" cy="2755265"/>
                    </a:xfrm>
                    <a:prstGeom prst="rect">
                      <a:avLst/>
                    </a:prstGeom>
                    <a:ln>
                      <a:noFill/>
                    </a:ln>
                    <a:extLst>
                      <a:ext uri="{53640926-AAD7-44D8-BBD7-CCE9431645EC}">
                        <a14:shadowObscured xmlns:a14="http://schemas.microsoft.com/office/drawing/2010/main"/>
                      </a:ext>
                    </a:extLst>
                  </pic:spPr>
                </pic:pic>
              </a:graphicData>
            </a:graphic>
          </wp:inline>
        </w:drawing>
      </w:r>
    </w:p>
    <w:p w14:paraId="456C0F35" w14:textId="77777777" w:rsidR="000E26AC" w:rsidRPr="00EF6913" w:rsidRDefault="000E26AC" w:rsidP="000E26AC">
      <w:pPr>
        <w:pStyle w:val="Heading2"/>
        <w:rPr>
          <w:lang w:eastAsia="en-GB"/>
        </w:rPr>
      </w:pPr>
      <w:bookmarkStart w:id="29" w:name="_Toc91067371"/>
      <w:r w:rsidRPr="00EF6913">
        <w:rPr>
          <w:lang w:eastAsia="en-GB"/>
        </w:rPr>
        <w:lastRenderedPageBreak/>
        <w:t>Removing non-arterial blood gas data (BloodGasArterial function)</w:t>
      </w:r>
      <w:bookmarkEnd w:id="29"/>
    </w:p>
    <w:p w14:paraId="40BBC868" w14:textId="4649E3EA" w:rsidR="00054057" w:rsidRPr="00EF6913" w:rsidRDefault="00054057" w:rsidP="00054057">
      <w:pPr>
        <w:rPr>
          <w:lang w:eastAsia="en-GB"/>
        </w:rPr>
      </w:pPr>
      <w:r w:rsidRPr="00EF6913">
        <w:rPr>
          <w:lang w:eastAsia="en-GB"/>
        </w:rPr>
        <w:t>The near patient blood gas analyser analyses patients’ blood within the CICU for rapid analysis to aid patient care. Value distributions for the same variable are different for each reading location. After discussion</w:t>
      </w:r>
      <w:r w:rsidR="000E26AC">
        <w:rPr>
          <w:lang w:eastAsia="en-GB"/>
        </w:rPr>
        <w:t xml:space="preserve"> with a clinician</w:t>
      </w:r>
      <w:r w:rsidRPr="00EF6913">
        <w:rPr>
          <w:lang w:eastAsia="en-GB"/>
        </w:rPr>
        <w:t xml:space="preserve">, I used </w:t>
      </w:r>
      <w:r w:rsidRPr="00EF6913">
        <w:rPr>
          <w:i/>
          <w:iCs/>
          <w:lang w:eastAsia="en-GB"/>
        </w:rPr>
        <w:t>arterial</w:t>
      </w:r>
      <w:r w:rsidRPr="00EF6913">
        <w:rPr>
          <w:lang w:eastAsia="en-GB"/>
        </w:rPr>
        <w:t xml:space="preserve"> blood gas readings (rather than </w:t>
      </w:r>
      <w:r w:rsidRPr="00EF6913">
        <w:rPr>
          <w:i/>
          <w:iCs/>
          <w:lang w:eastAsia="en-GB"/>
        </w:rPr>
        <w:t>venous</w:t>
      </w:r>
      <w:r w:rsidRPr="00EF6913">
        <w:rPr>
          <w:lang w:eastAsia="en-GB"/>
        </w:rPr>
        <w:t xml:space="preserve"> or </w:t>
      </w:r>
      <w:r w:rsidRPr="00EF6913">
        <w:rPr>
          <w:i/>
          <w:iCs/>
          <w:lang w:eastAsia="en-GB"/>
        </w:rPr>
        <w:t>other</w:t>
      </w:r>
      <w:r w:rsidRPr="00EF6913">
        <w:rPr>
          <w:lang w:eastAsia="en-GB"/>
        </w:rPr>
        <w:t>) as arterial readings provide the most accurate data regarding a patient’s respiratory function. The back-end database stores the information on where a sample type is taken from separately to the values of the reading. I joined the two together, and checked what portion of all readings were arterial, how many patients have arterial data, and how many arterial recordings the patients have on average to ensure that a feasible dataset was produced.</w:t>
      </w:r>
    </w:p>
    <w:p w14:paraId="52E54831" w14:textId="77777777" w:rsidR="00054057" w:rsidRPr="00EF6913" w:rsidRDefault="00054057" w:rsidP="00226305">
      <w:pPr>
        <w:pStyle w:val="Heading2"/>
      </w:pPr>
      <w:bookmarkStart w:id="30" w:name="_Toc91067373"/>
      <w:r w:rsidRPr="00EF6913">
        <w:t>Lessons about data extraction in Philips ICIP systems.</w:t>
      </w:r>
      <w:bookmarkEnd w:id="30"/>
    </w:p>
    <w:p w14:paraId="410F6BC6" w14:textId="77777777" w:rsidR="00054057" w:rsidRPr="00EF6913" w:rsidRDefault="00054057" w:rsidP="00054057">
      <w:r w:rsidRPr="00EF6913">
        <w:t>This toolkit and processing pipeline assumes that the user has little or no prior knowledge of the back-end database. After initial exploration of the database tables to determine where patient data is stored, an immediate priority is building the main dictionary. The main dictionary allows a data analyst to determine what Id combinations are used to store patient variables, and how many patients have values stored under the used combinations. From the main dictionary, even without a clinical contact, it is possible develop an initial dataset by identifying and extracting any variables that are recorded for at least 80% of the patients.</w:t>
      </w:r>
    </w:p>
    <w:p w14:paraId="07A65AF5" w14:textId="77777777" w:rsidR="00054057" w:rsidRPr="00EF6913" w:rsidRDefault="00054057" w:rsidP="00054057">
      <w:r w:rsidRPr="00EF6913">
        <w:t>Labels should be heavily scrutinised and investigated when extracting data. Labels can help identify when a variable is measured in multiple ways, especially if the values are spread across multiple tables in the database. For two or more similar or duplicated labels, it is difficult to be entirely certain about whether or not the label was changed to indicate personal preference or two measurement procedures. The only way to be totally certain is from discussion with a clinical contact or through investigation of the front-end. I here highlight three key points where a clinical contact should be consulted to give insight on the data extraction process. These discussions with my supervisor, Dr. Gibbison, were incredibly valuable to me to generate a feasible dataset that covers as many variables as possible.</w:t>
      </w:r>
    </w:p>
    <w:p w14:paraId="13FC1C2F" w14:textId="77777777" w:rsidR="00054057" w:rsidRPr="00EF6913" w:rsidRDefault="00054057" w:rsidP="00054057">
      <w:r w:rsidRPr="00EF6913">
        <w:t>The first consultation should occur before the back-end database has been accessed and is primarily concerned with how the front-end presents variables to a clinician. Establishing how the front-end of the database is organised and presented will help build a list of variables to search for in the back-end. Investigating the front-end will also help organise variables according to whether the variable is a part of standard or discretionary care (given to all patients or some subset due to their needs). Variables which are measured in multiple ways can be highlighted, and how to differentiate between the two measurements can be explained by the clinician. Further questions about preferred unit of measure per variable will help identify whether data needs processing when extracted from the back-end.</w:t>
      </w:r>
    </w:p>
    <w:p w14:paraId="49D1ECDF" w14:textId="77777777" w:rsidR="00054057" w:rsidRPr="00EF6913" w:rsidRDefault="00054057" w:rsidP="00054057">
      <w:r w:rsidRPr="00EF6913">
        <w:lastRenderedPageBreak/>
        <w:t>The second clinical consultation should take place after the main dictionary has been built and the first data extraction has been run, but before any specific time point extraction is performed. This discussion should focus on variable processing. Categorical variables may need further refinement, such as conversion from surgery codes to the actual procedure taking place, and the clinical contact can help give meaning to raw data. Transformations which are unintuitive for a data analyst may also be discussed, such as when the unit of measure has changed over time (e.g., mcg/kg/hr for some patients and ml/hr for others).</w:t>
      </w:r>
    </w:p>
    <w:p w14:paraId="157910E3" w14:textId="77777777" w:rsidR="00054057" w:rsidRPr="00EF6913" w:rsidRDefault="00054057" w:rsidP="00054057">
      <w:r w:rsidRPr="00EF6913">
        <w:t>The third clinical consultation should occur after running data extraction at a specific time point. If multiple sources are available for a variable, whether one should be prioritised should be discussed (e.g., arterial vs venous readings). Additionally, whether one variable should be discarded due to a lack of accuracy compared to other sources should also be considered. Any outstanding issues with missing values may also be discussed, with the clinical contact giving insight as to when it is appropriate to replace missing values with another reading, such as peripheral temperature in lieu of central temperature.</w:t>
      </w:r>
    </w:p>
    <w:p w14:paraId="2FF76C3E" w14:textId="77777777" w:rsidR="00B71405" w:rsidRPr="00FC71B2" w:rsidRDefault="00B71405" w:rsidP="00FC71B2">
      <w:pPr>
        <w:rPr>
          <w:lang w:eastAsia="en-GB"/>
        </w:rPr>
      </w:pPr>
    </w:p>
    <w:sectPr w:rsidR="00B71405" w:rsidRPr="00FC71B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849304" w14:textId="77777777" w:rsidR="000A44BE" w:rsidRDefault="000A44BE">
      <w:pPr>
        <w:spacing w:after="0" w:line="240" w:lineRule="auto"/>
      </w:pPr>
      <w:r>
        <w:separator/>
      </w:r>
    </w:p>
  </w:endnote>
  <w:endnote w:type="continuationSeparator" w:id="0">
    <w:p w14:paraId="4975A86F" w14:textId="77777777" w:rsidR="000A44BE" w:rsidRDefault="000A44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E96136" w14:textId="77777777" w:rsidR="000A44BE" w:rsidRDefault="000A44BE">
      <w:pPr>
        <w:spacing w:after="0" w:line="240" w:lineRule="auto"/>
      </w:pPr>
      <w:r>
        <w:separator/>
      </w:r>
    </w:p>
  </w:footnote>
  <w:footnote w:type="continuationSeparator" w:id="0">
    <w:p w14:paraId="4FBE2932" w14:textId="77777777" w:rsidR="000A44BE" w:rsidRDefault="000A44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14C87" w14:textId="7A7A4D58" w:rsidR="006B5FE9" w:rsidRPr="0076298D" w:rsidRDefault="00BC205E" w:rsidP="0076298D">
    <w:pPr>
      <w:pStyle w:val="Header"/>
    </w:pPr>
    <w:r>
      <w:t xml:space="preserve">Page </w:t>
    </w:r>
    <w:r>
      <w:fldChar w:fldCharType="begin"/>
    </w:r>
    <w:r>
      <w:instrText xml:space="preserve"> PAGE   \* MERGEFORMAT </w:instrText>
    </w:r>
    <w:r>
      <w:fldChar w:fldCharType="separate"/>
    </w:r>
    <w:r>
      <w:rPr>
        <w:noProof/>
      </w:rPr>
      <w:t>3</w:t>
    </w:r>
    <w:r>
      <w:fldChar w:fldCharType="end"/>
    </w:r>
    <w:r>
      <w:t xml:space="preserve"> of </w:t>
    </w:r>
    <w:r w:rsidR="00DA4DC3">
      <w:fldChar w:fldCharType="begin"/>
    </w:r>
    <w:r w:rsidR="00DA4DC3">
      <w:instrText xml:space="preserve"> NUMPAGES   \* MERGEFORMAT </w:instrText>
    </w:r>
    <w:r w:rsidR="00DA4DC3">
      <w:fldChar w:fldCharType="separate"/>
    </w:r>
    <w:r>
      <w:rPr>
        <w:noProof/>
      </w:rPr>
      <w:t>8</w:t>
    </w:r>
    <w:r w:rsidR="00DA4DC3">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8690E382"/>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269314F8"/>
    <w:multiLevelType w:val="hybridMultilevel"/>
    <w:tmpl w:val="B922E05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57051A8"/>
    <w:multiLevelType w:val="multilevel"/>
    <w:tmpl w:val="A54615CE"/>
    <w:lvl w:ilvl="0">
      <w:start w:val="1"/>
      <w:numFmt w:val="decimal"/>
      <w:lvlText w:val="%1. "/>
      <w:lvlJc w:val="left"/>
      <w:pPr>
        <w:ind w:left="357" w:hanging="357"/>
      </w:pPr>
      <w:rPr>
        <w:rFonts w:hint="default"/>
      </w:rPr>
    </w:lvl>
    <w:lvl w:ilvl="1">
      <w:start w:val="1"/>
      <w:numFmt w:val="decimal"/>
      <w:lvlText w:val="%1.%2 "/>
      <w:lvlJc w:val="left"/>
      <w:pPr>
        <w:ind w:left="357" w:hanging="357"/>
      </w:pPr>
      <w:rPr>
        <w:rFonts w:hint="default"/>
      </w:rPr>
    </w:lvl>
    <w:lvl w:ilvl="2">
      <w:start w:val="1"/>
      <w:numFmt w:val="decimal"/>
      <w:lvlText w:val="%1.%2.%3"/>
      <w:lvlJc w:val="left"/>
      <w:pPr>
        <w:ind w:left="1492" w:hanging="357"/>
      </w:pPr>
      <w:rPr>
        <w:rFonts w:hint="default"/>
      </w:rPr>
    </w:lvl>
    <w:lvl w:ilvl="3">
      <w:start w:val="1"/>
      <w:numFmt w:val="bullet"/>
      <w:lvlText w:val=""/>
      <w:lvlJc w:val="left"/>
      <w:pPr>
        <w:ind w:left="357" w:hanging="357"/>
      </w:pPr>
      <w:rPr>
        <w:rFonts w:ascii="Symbol" w:hAnsi="Symbol" w:hint="default"/>
      </w:rPr>
    </w:lvl>
    <w:lvl w:ilvl="4">
      <w:start w:val="1"/>
      <w:numFmt w:val="bullet"/>
      <w:lvlText w:val="o"/>
      <w:lvlJc w:val="left"/>
      <w:pPr>
        <w:ind w:left="357" w:hanging="357"/>
      </w:pPr>
      <w:rPr>
        <w:rFonts w:ascii="Courier New" w:hAnsi="Courier New" w:hint="default"/>
      </w:rPr>
    </w:lvl>
    <w:lvl w:ilvl="5">
      <w:start w:val="1"/>
      <w:numFmt w:val="bullet"/>
      <w:lvlText w:val=""/>
      <w:lvlJc w:val="left"/>
      <w:pPr>
        <w:ind w:left="357" w:hanging="357"/>
      </w:pPr>
      <w:rPr>
        <w:rFonts w:ascii="Wingdings" w:hAnsi="Wingdings" w:hint="default"/>
      </w:rPr>
    </w:lvl>
    <w:lvl w:ilvl="6">
      <w:start w:val="1"/>
      <w:numFmt w:val="bullet"/>
      <w:lvlText w:val=""/>
      <w:lvlJc w:val="left"/>
      <w:pPr>
        <w:ind w:left="357" w:hanging="357"/>
      </w:pPr>
      <w:rPr>
        <w:rFonts w:ascii="Symbol" w:hAnsi="Symbol" w:hint="default"/>
      </w:rPr>
    </w:lvl>
    <w:lvl w:ilvl="7">
      <w:start w:val="1"/>
      <w:numFmt w:val="bullet"/>
      <w:lvlText w:val="o"/>
      <w:lvlJc w:val="left"/>
      <w:pPr>
        <w:ind w:left="357" w:hanging="357"/>
      </w:pPr>
      <w:rPr>
        <w:rFonts w:ascii="Courier New" w:hAnsi="Courier New" w:cs="Courier New" w:hint="default"/>
      </w:rPr>
    </w:lvl>
    <w:lvl w:ilvl="8">
      <w:start w:val="1"/>
      <w:numFmt w:val="bullet"/>
      <w:lvlText w:val=""/>
      <w:lvlJc w:val="left"/>
      <w:pPr>
        <w:ind w:left="357" w:hanging="357"/>
      </w:pPr>
      <w:rPr>
        <w:rFonts w:ascii="Wingdings" w:hAnsi="Wingdings" w:hint="default"/>
      </w:rPr>
    </w:lvl>
  </w:abstractNum>
  <w:abstractNum w:abstractNumId="3" w15:restartNumberingAfterBreak="0">
    <w:nsid w:val="56996419"/>
    <w:multiLevelType w:val="multilevel"/>
    <w:tmpl w:val="9F2E1D9E"/>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decimal"/>
      <w:lvlText w:val="%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decimal"/>
      <w:lvlText w:val="%8"/>
      <w:lvlJc w:val="left"/>
      <w:pPr>
        <w:ind w:left="0" w:firstLine="0"/>
      </w:pPr>
      <w:rPr>
        <w:rFonts w:hint="default"/>
      </w:rPr>
    </w:lvl>
    <w:lvl w:ilvl="8">
      <w:start w:val="1"/>
      <w:numFmt w:val="decimal"/>
      <w:lvlText w:val="%9"/>
      <w:lvlJc w:val="left"/>
      <w:pPr>
        <w:ind w:left="0" w:firstLine="0"/>
      </w:pPr>
      <w:rPr>
        <w:rFonts w:hint="default"/>
      </w:rPr>
    </w:lvl>
  </w:abstractNum>
  <w:abstractNum w:abstractNumId="4" w15:restartNumberingAfterBreak="0">
    <w:nsid w:val="57C02157"/>
    <w:multiLevelType w:val="hybridMultilevel"/>
    <w:tmpl w:val="6D0A87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3F62C23"/>
    <w:multiLevelType w:val="hybridMultilevel"/>
    <w:tmpl w:val="C63ECF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lvlOverride w:ilvl="0">
      <w:lvl w:ilvl="0">
        <w:start w:val="1"/>
        <w:numFmt w:val="decimal"/>
        <w:lvlText w:val="%1. "/>
        <w:lvlJc w:val="left"/>
        <w:pPr>
          <w:ind w:left="357" w:hanging="357"/>
        </w:pPr>
      </w:lvl>
    </w:lvlOverride>
  </w:num>
  <w:num w:numId="2">
    <w:abstractNumId w:val="0"/>
    <w:lvlOverride w:ilvl="0">
      <w:lvl w:ilvl="0">
        <w:start w:val="1"/>
        <w:numFmt w:val="decimal"/>
        <w:lvlText w:val="%1. "/>
        <w:lvlJc w:val="left"/>
        <w:pPr>
          <w:ind w:left="357" w:hanging="357"/>
        </w:pPr>
      </w:lvl>
    </w:lvlOverride>
  </w:num>
  <w:num w:numId="3">
    <w:abstractNumId w:val="0"/>
    <w:lvlOverride w:ilvl="0">
      <w:lvl w:ilvl="0">
        <w:start w:val="1"/>
        <w:numFmt w:val="decimal"/>
        <w:lvlText w:val="%1. "/>
        <w:lvlJc w:val="left"/>
        <w:pPr>
          <w:ind w:left="357" w:hanging="357"/>
        </w:pPr>
      </w:lvl>
    </w:lvlOverride>
  </w:num>
  <w:num w:numId="4">
    <w:abstractNumId w:val="0"/>
  </w:num>
  <w:num w:numId="5">
    <w:abstractNumId w:val="0"/>
  </w:num>
  <w:num w:numId="6">
    <w:abstractNumId w:val="0"/>
  </w:num>
  <w:num w:numId="7">
    <w:abstractNumId w:val="2"/>
    <w:lvlOverride w:ilvl="0">
      <w:lvl w:ilvl="0">
        <w:start w:val="1"/>
        <w:numFmt w:val="decimal"/>
        <w:lvlText w:val="%1. "/>
        <w:lvlJc w:val="left"/>
        <w:pPr>
          <w:ind w:left="357" w:hanging="357"/>
        </w:pPr>
      </w:lvl>
    </w:lvlOverride>
    <w:lvlOverride w:ilvl="1">
      <w:lvl w:ilvl="1">
        <w:start w:val="1"/>
        <w:numFmt w:val="decimal"/>
        <w:lvlText w:val="%1.%2 "/>
        <w:lvlJc w:val="left"/>
        <w:pPr>
          <w:ind w:left="357" w:hanging="357"/>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2">
      <w:lvl w:ilvl="2">
        <w:start w:val="1"/>
        <w:numFmt w:val="decimal"/>
        <w:lvlText w:val="%1.%2.%3"/>
        <w:lvlJc w:val="left"/>
        <w:pPr>
          <w:ind w:left="1492" w:hanging="357"/>
        </w:pPr>
        <w:rPr>
          <w:rFonts w:hint="default"/>
        </w:rPr>
      </w:lvl>
    </w:lvlOverride>
    <w:lvlOverride w:ilvl="3">
      <w:lvl w:ilvl="3">
        <w:start w:val="1"/>
        <w:numFmt w:val="bullet"/>
        <w:lvlText w:val=""/>
        <w:lvlJc w:val="left"/>
        <w:pPr>
          <w:ind w:left="357" w:hanging="357"/>
        </w:pPr>
        <w:rPr>
          <w:rFonts w:ascii="Symbol" w:hAnsi="Symbol" w:hint="default"/>
        </w:rPr>
      </w:lvl>
    </w:lvlOverride>
    <w:lvlOverride w:ilvl="4">
      <w:lvl w:ilvl="4">
        <w:start w:val="1"/>
        <w:numFmt w:val="bullet"/>
        <w:lvlText w:val="o"/>
        <w:lvlJc w:val="left"/>
        <w:pPr>
          <w:ind w:left="357" w:hanging="357"/>
        </w:pPr>
        <w:rPr>
          <w:rFonts w:ascii="Courier New" w:hAnsi="Courier New" w:hint="default"/>
        </w:rPr>
      </w:lvl>
    </w:lvlOverride>
    <w:lvlOverride w:ilvl="5">
      <w:lvl w:ilvl="5">
        <w:start w:val="1"/>
        <w:numFmt w:val="bullet"/>
        <w:lvlText w:val=""/>
        <w:lvlJc w:val="left"/>
        <w:pPr>
          <w:ind w:left="357" w:hanging="357"/>
        </w:pPr>
        <w:rPr>
          <w:rFonts w:ascii="Wingdings" w:hAnsi="Wingdings" w:hint="default"/>
        </w:rPr>
      </w:lvl>
    </w:lvlOverride>
    <w:lvlOverride w:ilvl="6">
      <w:lvl w:ilvl="6">
        <w:start w:val="1"/>
        <w:numFmt w:val="bullet"/>
        <w:lvlText w:val=""/>
        <w:lvlJc w:val="left"/>
        <w:pPr>
          <w:ind w:left="357" w:hanging="357"/>
        </w:pPr>
        <w:rPr>
          <w:rFonts w:ascii="Symbol" w:hAnsi="Symbol" w:hint="default"/>
        </w:rPr>
      </w:lvl>
    </w:lvlOverride>
    <w:lvlOverride w:ilvl="7">
      <w:lvl w:ilvl="7">
        <w:start w:val="1"/>
        <w:numFmt w:val="bullet"/>
        <w:lvlText w:val="o"/>
        <w:lvlJc w:val="left"/>
        <w:pPr>
          <w:ind w:left="357" w:hanging="357"/>
        </w:pPr>
        <w:rPr>
          <w:rFonts w:ascii="Courier New" w:hAnsi="Courier New" w:cs="Courier New" w:hint="default"/>
        </w:rPr>
      </w:lvl>
    </w:lvlOverride>
    <w:lvlOverride w:ilvl="8">
      <w:lvl w:ilvl="8">
        <w:start w:val="1"/>
        <w:numFmt w:val="bullet"/>
        <w:lvlText w:val=""/>
        <w:lvlJc w:val="left"/>
        <w:pPr>
          <w:ind w:left="357" w:hanging="357"/>
        </w:pPr>
        <w:rPr>
          <w:rFonts w:ascii="Wingdings" w:hAnsi="Wingdings" w:hint="default"/>
        </w:rPr>
      </w:lvl>
    </w:lvlOverride>
  </w:num>
  <w:num w:numId="8">
    <w:abstractNumId w:val="2"/>
    <w:lvlOverride w:ilvl="0">
      <w:lvl w:ilvl="0">
        <w:numFmt w:val="decimal"/>
        <w:lvlText w:val=""/>
        <w:lvlJc w:val="left"/>
      </w:lvl>
    </w:lvlOverride>
    <w:lvlOverride w:ilvl="1">
      <w:lvl w:ilvl="1">
        <w:start w:val="1"/>
        <w:numFmt w:val="decimal"/>
        <w:lvlText w:val="%1.%2 "/>
        <w:lvlJc w:val="left"/>
        <w:pPr>
          <w:ind w:left="357" w:hanging="357"/>
        </w:pPr>
        <w:rPr>
          <w:rFonts w:hint="default"/>
        </w:rPr>
      </w:lvl>
    </w:lvlOverride>
  </w:num>
  <w:num w:numId="9">
    <w:abstractNumId w:val="2"/>
  </w:num>
  <w:num w:numId="10">
    <w:abstractNumId w:val="2"/>
    <w:lvlOverride w:ilvl="0">
      <w:startOverride w:val="1"/>
      <w:lvl w:ilvl="0">
        <w:start w:val="1"/>
        <w:numFmt w:val="decimal"/>
        <w:lvlText w:val="%1. "/>
        <w:lvlJc w:val="left"/>
        <w:pPr>
          <w:ind w:left="357" w:hanging="357"/>
        </w:pPr>
        <w:rPr>
          <w:rFonts w:hint="default"/>
        </w:rPr>
      </w:lvl>
    </w:lvlOverride>
    <w:lvlOverride w:ilvl="1">
      <w:startOverride w:val="1"/>
      <w:lvl w:ilvl="1">
        <w:start w:val="1"/>
        <w:numFmt w:val="decimal"/>
        <w:lvlText w:val="%1.%2 "/>
        <w:lvlJc w:val="left"/>
        <w:pPr>
          <w:ind w:left="357" w:hanging="357"/>
        </w:pPr>
        <w:rPr>
          <w:rFonts w:hint="default"/>
        </w:rPr>
      </w:lvl>
    </w:lvlOverride>
    <w:lvlOverride w:ilvl="2">
      <w:startOverride w:val="1"/>
      <w:lvl w:ilvl="2">
        <w:start w:val="1"/>
        <w:numFmt w:val="decimal"/>
        <w:lvlText w:val="%1.%2.%3"/>
        <w:lvlJc w:val="left"/>
        <w:pPr>
          <w:ind w:left="1492" w:hanging="357"/>
        </w:pPr>
        <w:rPr>
          <w:rFonts w:hint="default"/>
        </w:rPr>
      </w:lvl>
    </w:lvlOverride>
    <w:lvlOverride w:ilvl="3">
      <w:startOverride w:val="1"/>
      <w:lvl w:ilvl="3">
        <w:start w:val="1"/>
        <w:numFmt w:val="bullet"/>
        <w:lvlText w:val=""/>
        <w:lvlJc w:val="left"/>
        <w:pPr>
          <w:ind w:left="357" w:hanging="357"/>
        </w:pPr>
        <w:rPr>
          <w:rFonts w:ascii="Symbol" w:hAnsi="Symbol" w:hint="default"/>
        </w:rPr>
      </w:lvl>
    </w:lvlOverride>
    <w:lvlOverride w:ilvl="4">
      <w:startOverride w:val="1"/>
      <w:lvl w:ilvl="4">
        <w:start w:val="1"/>
        <w:numFmt w:val="bullet"/>
        <w:lvlText w:val="o"/>
        <w:lvlJc w:val="left"/>
        <w:pPr>
          <w:ind w:left="357" w:hanging="357"/>
        </w:pPr>
        <w:rPr>
          <w:rFonts w:ascii="Courier New" w:hAnsi="Courier New" w:hint="default"/>
        </w:rPr>
      </w:lvl>
    </w:lvlOverride>
    <w:lvlOverride w:ilvl="5">
      <w:startOverride w:val="1"/>
      <w:lvl w:ilvl="5">
        <w:start w:val="1"/>
        <w:numFmt w:val="bullet"/>
        <w:lvlText w:val=""/>
        <w:lvlJc w:val="left"/>
        <w:pPr>
          <w:ind w:left="357" w:hanging="357"/>
        </w:pPr>
        <w:rPr>
          <w:rFonts w:ascii="Wingdings" w:hAnsi="Wingdings" w:hint="default"/>
        </w:rPr>
      </w:lvl>
    </w:lvlOverride>
    <w:lvlOverride w:ilvl="6">
      <w:startOverride w:val="1"/>
      <w:lvl w:ilvl="6">
        <w:start w:val="1"/>
        <w:numFmt w:val="bullet"/>
        <w:lvlText w:val=""/>
        <w:lvlJc w:val="left"/>
        <w:pPr>
          <w:ind w:left="357" w:hanging="357"/>
        </w:pPr>
        <w:rPr>
          <w:rFonts w:ascii="Symbol" w:hAnsi="Symbol" w:hint="default"/>
        </w:rPr>
      </w:lvl>
    </w:lvlOverride>
    <w:lvlOverride w:ilvl="7">
      <w:startOverride w:val="1"/>
      <w:lvl w:ilvl="7">
        <w:start w:val="1"/>
        <w:numFmt w:val="bullet"/>
        <w:lvlText w:val="o"/>
        <w:lvlJc w:val="left"/>
        <w:pPr>
          <w:ind w:left="357" w:hanging="357"/>
        </w:pPr>
        <w:rPr>
          <w:rFonts w:ascii="Courier New" w:hAnsi="Courier New" w:cs="Courier New" w:hint="default"/>
        </w:rPr>
      </w:lvl>
    </w:lvlOverride>
    <w:lvlOverride w:ilvl="8">
      <w:startOverride w:val="1"/>
      <w:lvl w:ilvl="8">
        <w:start w:val="1"/>
        <w:numFmt w:val="bullet"/>
        <w:lvlText w:val=""/>
        <w:lvlJc w:val="left"/>
        <w:pPr>
          <w:ind w:left="357" w:hanging="357"/>
        </w:pPr>
        <w:rPr>
          <w:rFonts w:ascii="Wingdings" w:hAnsi="Wingdings" w:hint="default"/>
        </w:rPr>
      </w:lvl>
    </w:lvlOverride>
  </w:num>
  <w:num w:numId="11">
    <w:abstractNumId w:val="5"/>
  </w:num>
  <w:num w:numId="12">
    <w:abstractNumId w:val="1"/>
  </w:num>
  <w:num w:numId="13">
    <w:abstractNumId w:val="3"/>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10D8"/>
    <w:rsid w:val="000009D8"/>
    <w:rsid w:val="0000540D"/>
    <w:rsid w:val="000152DD"/>
    <w:rsid w:val="00020BDB"/>
    <w:rsid w:val="00034702"/>
    <w:rsid w:val="000478FC"/>
    <w:rsid w:val="00054057"/>
    <w:rsid w:val="00085238"/>
    <w:rsid w:val="000A44BE"/>
    <w:rsid w:val="000A4941"/>
    <w:rsid w:val="000C2EE8"/>
    <w:rsid w:val="000C2FE0"/>
    <w:rsid w:val="000E26AC"/>
    <w:rsid w:val="000E531F"/>
    <w:rsid w:val="001257AE"/>
    <w:rsid w:val="00132729"/>
    <w:rsid w:val="00182F38"/>
    <w:rsid w:val="001860C9"/>
    <w:rsid w:val="001A2090"/>
    <w:rsid w:val="001A4E44"/>
    <w:rsid w:val="001B54B5"/>
    <w:rsid w:val="001C25CC"/>
    <w:rsid w:val="001E43B3"/>
    <w:rsid w:val="001F14B4"/>
    <w:rsid w:val="001F4F15"/>
    <w:rsid w:val="001F5915"/>
    <w:rsid w:val="002065BB"/>
    <w:rsid w:val="00206C5D"/>
    <w:rsid w:val="00213535"/>
    <w:rsid w:val="00222FCE"/>
    <w:rsid w:val="002252F9"/>
    <w:rsid w:val="00226305"/>
    <w:rsid w:val="0024146C"/>
    <w:rsid w:val="00244DFD"/>
    <w:rsid w:val="00256991"/>
    <w:rsid w:val="0026021E"/>
    <w:rsid w:val="002634C1"/>
    <w:rsid w:val="00272EC3"/>
    <w:rsid w:val="00274059"/>
    <w:rsid w:val="00275631"/>
    <w:rsid w:val="00275DCC"/>
    <w:rsid w:val="00286884"/>
    <w:rsid w:val="00290613"/>
    <w:rsid w:val="00297444"/>
    <w:rsid w:val="002E6086"/>
    <w:rsid w:val="003007A9"/>
    <w:rsid w:val="00303A3B"/>
    <w:rsid w:val="00326CF8"/>
    <w:rsid w:val="00333879"/>
    <w:rsid w:val="00345FC2"/>
    <w:rsid w:val="0035547A"/>
    <w:rsid w:val="00364819"/>
    <w:rsid w:val="0038619B"/>
    <w:rsid w:val="0039027A"/>
    <w:rsid w:val="003A08C6"/>
    <w:rsid w:val="003B1FB4"/>
    <w:rsid w:val="003C0E72"/>
    <w:rsid w:val="003E6FA3"/>
    <w:rsid w:val="00400D2A"/>
    <w:rsid w:val="00411359"/>
    <w:rsid w:val="00411E0E"/>
    <w:rsid w:val="00421C2C"/>
    <w:rsid w:val="004254AD"/>
    <w:rsid w:val="004469A5"/>
    <w:rsid w:val="00447680"/>
    <w:rsid w:val="00451E3A"/>
    <w:rsid w:val="0045397D"/>
    <w:rsid w:val="00466F65"/>
    <w:rsid w:val="00484297"/>
    <w:rsid w:val="004A0068"/>
    <w:rsid w:val="004A3469"/>
    <w:rsid w:val="004A5471"/>
    <w:rsid w:val="004A5D66"/>
    <w:rsid w:val="004C4DB1"/>
    <w:rsid w:val="004C67C7"/>
    <w:rsid w:val="004F0F54"/>
    <w:rsid w:val="004F275F"/>
    <w:rsid w:val="00537249"/>
    <w:rsid w:val="00557385"/>
    <w:rsid w:val="005603C9"/>
    <w:rsid w:val="00591FFA"/>
    <w:rsid w:val="00596446"/>
    <w:rsid w:val="005E6689"/>
    <w:rsid w:val="006023F6"/>
    <w:rsid w:val="00623B71"/>
    <w:rsid w:val="0062498C"/>
    <w:rsid w:val="00640EB4"/>
    <w:rsid w:val="006426F4"/>
    <w:rsid w:val="006438C9"/>
    <w:rsid w:val="00662503"/>
    <w:rsid w:val="0067073F"/>
    <w:rsid w:val="006828AC"/>
    <w:rsid w:val="00696A6D"/>
    <w:rsid w:val="006A4DDA"/>
    <w:rsid w:val="006A6DB0"/>
    <w:rsid w:val="006C5FB2"/>
    <w:rsid w:val="006D0145"/>
    <w:rsid w:val="006D26C5"/>
    <w:rsid w:val="006D5564"/>
    <w:rsid w:val="006E2B29"/>
    <w:rsid w:val="006E5A3D"/>
    <w:rsid w:val="0070130F"/>
    <w:rsid w:val="00721561"/>
    <w:rsid w:val="00736664"/>
    <w:rsid w:val="00744901"/>
    <w:rsid w:val="0075043E"/>
    <w:rsid w:val="007551D8"/>
    <w:rsid w:val="0075760B"/>
    <w:rsid w:val="007609E6"/>
    <w:rsid w:val="00770EBB"/>
    <w:rsid w:val="0079478A"/>
    <w:rsid w:val="007956B7"/>
    <w:rsid w:val="007A7DC2"/>
    <w:rsid w:val="007B40A9"/>
    <w:rsid w:val="007B79C0"/>
    <w:rsid w:val="008020B6"/>
    <w:rsid w:val="00813FA0"/>
    <w:rsid w:val="008140EC"/>
    <w:rsid w:val="00867BBC"/>
    <w:rsid w:val="00880EF1"/>
    <w:rsid w:val="00883ECF"/>
    <w:rsid w:val="008A2A31"/>
    <w:rsid w:val="008A6478"/>
    <w:rsid w:val="008B41DB"/>
    <w:rsid w:val="008C15C6"/>
    <w:rsid w:val="008C4B81"/>
    <w:rsid w:val="008C51D4"/>
    <w:rsid w:val="008C6DD8"/>
    <w:rsid w:val="0090094D"/>
    <w:rsid w:val="0090679A"/>
    <w:rsid w:val="00913D94"/>
    <w:rsid w:val="00930C2E"/>
    <w:rsid w:val="00930C35"/>
    <w:rsid w:val="009418D5"/>
    <w:rsid w:val="009444FD"/>
    <w:rsid w:val="00972C18"/>
    <w:rsid w:val="009765F9"/>
    <w:rsid w:val="00992649"/>
    <w:rsid w:val="009A4865"/>
    <w:rsid w:val="009C18A9"/>
    <w:rsid w:val="009C6C97"/>
    <w:rsid w:val="009D2E4D"/>
    <w:rsid w:val="009D7391"/>
    <w:rsid w:val="009F180F"/>
    <w:rsid w:val="00A103E2"/>
    <w:rsid w:val="00A15938"/>
    <w:rsid w:val="00A65B5C"/>
    <w:rsid w:val="00A95AEC"/>
    <w:rsid w:val="00AA498E"/>
    <w:rsid w:val="00AB1492"/>
    <w:rsid w:val="00AB78E8"/>
    <w:rsid w:val="00AC159D"/>
    <w:rsid w:val="00AD08AA"/>
    <w:rsid w:val="00AE607F"/>
    <w:rsid w:val="00B22C71"/>
    <w:rsid w:val="00B302BB"/>
    <w:rsid w:val="00B334BA"/>
    <w:rsid w:val="00B521C8"/>
    <w:rsid w:val="00B541AE"/>
    <w:rsid w:val="00B547D4"/>
    <w:rsid w:val="00B71405"/>
    <w:rsid w:val="00B85DCF"/>
    <w:rsid w:val="00B93250"/>
    <w:rsid w:val="00B95749"/>
    <w:rsid w:val="00BB0C8E"/>
    <w:rsid w:val="00BC205E"/>
    <w:rsid w:val="00BD3403"/>
    <w:rsid w:val="00BD7625"/>
    <w:rsid w:val="00BE4637"/>
    <w:rsid w:val="00BF0141"/>
    <w:rsid w:val="00C142BD"/>
    <w:rsid w:val="00C15B35"/>
    <w:rsid w:val="00C20C5D"/>
    <w:rsid w:val="00C217F5"/>
    <w:rsid w:val="00C277DB"/>
    <w:rsid w:val="00C305EE"/>
    <w:rsid w:val="00C36187"/>
    <w:rsid w:val="00C5594E"/>
    <w:rsid w:val="00C5647C"/>
    <w:rsid w:val="00C56D98"/>
    <w:rsid w:val="00C60724"/>
    <w:rsid w:val="00C7429E"/>
    <w:rsid w:val="00CA26F1"/>
    <w:rsid w:val="00CA7714"/>
    <w:rsid w:val="00CB593E"/>
    <w:rsid w:val="00CD2938"/>
    <w:rsid w:val="00CE74A5"/>
    <w:rsid w:val="00CF6BDA"/>
    <w:rsid w:val="00D17F4B"/>
    <w:rsid w:val="00D22976"/>
    <w:rsid w:val="00D411FE"/>
    <w:rsid w:val="00D42832"/>
    <w:rsid w:val="00D54BE5"/>
    <w:rsid w:val="00D71395"/>
    <w:rsid w:val="00D855E9"/>
    <w:rsid w:val="00D968DB"/>
    <w:rsid w:val="00DA4DC3"/>
    <w:rsid w:val="00DB09D5"/>
    <w:rsid w:val="00DC7CBD"/>
    <w:rsid w:val="00DD0698"/>
    <w:rsid w:val="00DD1C27"/>
    <w:rsid w:val="00DE1BA9"/>
    <w:rsid w:val="00DE2ECB"/>
    <w:rsid w:val="00DF1222"/>
    <w:rsid w:val="00DF13D3"/>
    <w:rsid w:val="00E005E4"/>
    <w:rsid w:val="00E009A1"/>
    <w:rsid w:val="00E15065"/>
    <w:rsid w:val="00E2198F"/>
    <w:rsid w:val="00E30685"/>
    <w:rsid w:val="00E36066"/>
    <w:rsid w:val="00E4199C"/>
    <w:rsid w:val="00E4250C"/>
    <w:rsid w:val="00E510D8"/>
    <w:rsid w:val="00E52B66"/>
    <w:rsid w:val="00E53393"/>
    <w:rsid w:val="00E53EDC"/>
    <w:rsid w:val="00E7057A"/>
    <w:rsid w:val="00E732DE"/>
    <w:rsid w:val="00E8530F"/>
    <w:rsid w:val="00E879EF"/>
    <w:rsid w:val="00EC1451"/>
    <w:rsid w:val="00EE466D"/>
    <w:rsid w:val="00EF2966"/>
    <w:rsid w:val="00EF3AD9"/>
    <w:rsid w:val="00F20021"/>
    <w:rsid w:val="00F22289"/>
    <w:rsid w:val="00F229E0"/>
    <w:rsid w:val="00F24EFB"/>
    <w:rsid w:val="00F407D5"/>
    <w:rsid w:val="00F5409B"/>
    <w:rsid w:val="00F61729"/>
    <w:rsid w:val="00F72973"/>
    <w:rsid w:val="00F75E3D"/>
    <w:rsid w:val="00FA2525"/>
    <w:rsid w:val="00FA4AC8"/>
    <w:rsid w:val="00FB5CA7"/>
    <w:rsid w:val="00FC2BE4"/>
    <w:rsid w:val="00FC71B2"/>
    <w:rsid w:val="00FF4B65"/>
    <w:rsid w:val="00FF731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BBB497"/>
  <w15:chartTrackingRefBased/>
  <w15:docId w15:val="{5B4A86B8-3F88-43E5-8AB9-CEAA8FC83C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E510D8"/>
    <w:pPr>
      <w:spacing w:after="160" w:line="360" w:lineRule="auto"/>
    </w:pPr>
    <w:rPr>
      <w:rFonts w:ascii="Times New Roman" w:hAnsi="Times New Roman"/>
    </w:rPr>
  </w:style>
  <w:style w:type="paragraph" w:styleId="Heading1">
    <w:name w:val="heading 1"/>
    <w:aliases w:val="Heading 1 Section Start"/>
    <w:basedOn w:val="Normal"/>
    <w:next w:val="Normal"/>
    <w:link w:val="Heading1Char"/>
    <w:qFormat/>
    <w:rsid w:val="00F407D5"/>
    <w:pPr>
      <w:keepNext/>
      <w:keepLines/>
      <w:pageBreakBefore/>
      <w:numPr>
        <w:numId w:val="13"/>
      </w:numPr>
      <w:jc w:val="center"/>
      <w:outlineLvl w:val="0"/>
    </w:pPr>
    <w:rPr>
      <w:rFonts w:eastAsiaTheme="majorEastAsia" w:cstheme="majorBidi"/>
      <w:sz w:val="28"/>
      <w:szCs w:val="32"/>
    </w:rPr>
  </w:style>
  <w:style w:type="paragraph" w:styleId="Heading2">
    <w:name w:val="heading 2"/>
    <w:basedOn w:val="Normal"/>
    <w:next w:val="Normal"/>
    <w:link w:val="Heading2Char"/>
    <w:qFormat/>
    <w:rsid w:val="00DE1BA9"/>
    <w:pPr>
      <w:keepNext/>
      <w:numPr>
        <w:ilvl w:val="1"/>
        <w:numId w:val="13"/>
      </w:numPr>
      <w:outlineLvl w:val="1"/>
    </w:pPr>
    <w:rPr>
      <w:sz w:val="28"/>
    </w:rPr>
  </w:style>
  <w:style w:type="paragraph" w:styleId="Heading3">
    <w:name w:val="heading 3"/>
    <w:basedOn w:val="Normal"/>
    <w:next w:val="Normal"/>
    <w:link w:val="Heading3Char"/>
    <w:qFormat/>
    <w:rsid w:val="00F407D5"/>
    <w:pPr>
      <w:keepNext/>
      <w:keepLines/>
      <w:numPr>
        <w:ilvl w:val="2"/>
        <w:numId w:val="13"/>
      </w:numPr>
      <w:outlineLvl w:val="2"/>
    </w:pPr>
    <w:rPr>
      <w:rFonts w:eastAsiaTheme="majorEastAsia" w:cstheme="majorBidi"/>
      <w:sz w:val="28"/>
      <w:szCs w:val="24"/>
    </w:rPr>
  </w:style>
  <w:style w:type="paragraph" w:styleId="Heading4">
    <w:name w:val="heading 4"/>
    <w:basedOn w:val="Normal"/>
    <w:next w:val="BodyText"/>
    <w:link w:val="Heading4Char"/>
    <w:uiPriority w:val="9"/>
    <w:semiHidden/>
    <w:qFormat/>
    <w:rsid w:val="00F407D5"/>
    <w:pPr>
      <w:keepNext/>
      <w:keepLines/>
      <w:spacing w:before="200" w:after="0" w:line="240" w:lineRule="auto"/>
      <w:outlineLvl w:val="3"/>
    </w:pPr>
    <w:rPr>
      <w:rFonts w:eastAsiaTheme="majorEastAsia" w:cstheme="majorBidi"/>
      <w:b/>
      <w:bCs/>
      <w:szCs w:val="24"/>
      <w:lang w:val="en-US"/>
    </w:rPr>
  </w:style>
  <w:style w:type="paragraph" w:styleId="Heading5">
    <w:name w:val="heading 5"/>
    <w:basedOn w:val="Normal"/>
    <w:next w:val="Normal"/>
    <w:link w:val="Heading5Char"/>
    <w:uiPriority w:val="9"/>
    <w:semiHidden/>
    <w:qFormat/>
    <w:rsid w:val="00F407D5"/>
    <w:pPr>
      <w:pageBreakBefore/>
      <w:spacing w:before="200" w:after="0" w:line="240" w:lineRule="auto"/>
      <w:outlineLvl w:val="4"/>
    </w:pPr>
    <w:rPr>
      <w:rFonts w:eastAsiaTheme="majorEastAsia" w:cstheme="majorBidi"/>
      <w:b/>
      <w:iCs/>
      <w:szCs w:val="24"/>
      <w:lang w:val="en-US"/>
    </w:rPr>
  </w:style>
  <w:style w:type="paragraph" w:styleId="Heading6">
    <w:name w:val="heading 6"/>
    <w:basedOn w:val="Normal"/>
    <w:next w:val="Normal"/>
    <w:link w:val="Heading6Char"/>
    <w:uiPriority w:val="9"/>
    <w:semiHidden/>
    <w:qFormat/>
    <w:rsid w:val="00F407D5"/>
    <w:pPr>
      <w:keepNext/>
      <w:keepLines/>
      <w:spacing w:before="200" w:after="0" w:line="240" w:lineRule="auto"/>
      <w:outlineLvl w:val="5"/>
    </w:pPr>
    <w:rPr>
      <w:rFonts w:asciiTheme="majorHAnsi" w:eastAsiaTheme="majorEastAsia" w:hAnsiTheme="majorHAnsi" w:cstheme="majorBidi"/>
      <w:color w:val="4F81BD" w:themeColor="accent1"/>
      <w:szCs w:val="24"/>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F407D5"/>
  </w:style>
  <w:style w:type="paragraph" w:styleId="BalloonText">
    <w:name w:val="Balloon Text"/>
    <w:basedOn w:val="Normal"/>
    <w:link w:val="BalloonTextChar"/>
    <w:uiPriority w:val="99"/>
    <w:semiHidden/>
    <w:unhideWhenUsed/>
    <w:rsid w:val="00F407D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407D5"/>
    <w:rPr>
      <w:rFonts w:ascii="Segoe UI" w:hAnsi="Segoe UI" w:cs="Segoe UI"/>
      <w:sz w:val="18"/>
      <w:szCs w:val="18"/>
    </w:rPr>
  </w:style>
  <w:style w:type="paragraph" w:styleId="BodyText">
    <w:name w:val="Body Text"/>
    <w:basedOn w:val="Normal"/>
    <w:link w:val="BodyTextChar"/>
    <w:uiPriority w:val="99"/>
    <w:unhideWhenUsed/>
    <w:rsid w:val="00F407D5"/>
    <w:pPr>
      <w:spacing w:after="120"/>
    </w:pPr>
  </w:style>
  <w:style w:type="character" w:customStyle="1" w:styleId="BodyTextChar">
    <w:name w:val="Body Text Char"/>
    <w:basedOn w:val="DefaultParagraphFont"/>
    <w:link w:val="BodyText"/>
    <w:uiPriority w:val="99"/>
    <w:rsid w:val="00F407D5"/>
    <w:rPr>
      <w:rFonts w:ascii="Times New Roman" w:hAnsi="Times New Roman"/>
    </w:rPr>
  </w:style>
  <w:style w:type="paragraph" w:styleId="Caption">
    <w:name w:val="caption"/>
    <w:basedOn w:val="Normal"/>
    <w:next w:val="Normal"/>
    <w:link w:val="CaptionChar"/>
    <w:uiPriority w:val="1"/>
    <w:qFormat/>
    <w:rsid w:val="00F407D5"/>
    <w:pPr>
      <w:keepNext/>
      <w:keepLines/>
      <w:spacing w:after="200" w:line="240" w:lineRule="auto"/>
    </w:pPr>
    <w:rPr>
      <w:rFonts w:cs="Times New Roman"/>
      <w:iCs/>
      <w:szCs w:val="18"/>
    </w:rPr>
  </w:style>
  <w:style w:type="character" w:customStyle="1" w:styleId="CaptionChar">
    <w:name w:val="Caption Char"/>
    <w:basedOn w:val="DefaultParagraphFont"/>
    <w:link w:val="Caption"/>
    <w:uiPriority w:val="1"/>
    <w:locked/>
    <w:rsid w:val="00F407D5"/>
    <w:rPr>
      <w:rFonts w:ascii="Times New Roman" w:hAnsi="Times New Roman" w:cs="Times New Roman"/>
      <w:iCs/>
      <w:szCs w:val="18"/>
    </w:rPr>
  </w:style>
  <w:style w:type="paragraph" w:customStyle="1" w:styleId="Caption-PageBreak">
    <w:name w:val="Caption - Page Break"/>
    <w:basedOn w:val="Caption"/>
    <w:uiPriority w:val="1"/>
    <w:qFormat/>
    <w:rsid w:val="00F407D5"/>
    <w:pPr>
      <w:pageBreakBefore/>
    </w:pPr>
  </w:style>
  <w:style w:type="character" w:customStyle="1" w:styleId="cf01">
    <w:name w:val="cf01"/>
    <w:basedOn w:val="DefaultParagraphFont"/>
    <w:rsid w:val="00F407D5"/>
    <w:rPr>
      <w:rFonts w:ascii="Segoe UI" w:hAnsi="Segoe UI" w:cs="Segoe UI" w:hint="default"/>
      <w:sz w:val="18"/>
      <w:szCs w:val="18"/>
    </w:rPr>
  </w:style>
  <w:style w:type="character" w:styleId="CommentReference">
    <w:name w:val="annotation reference"/>
    <w:basedOn w:val="DefaultParagraphFont"/>
    <w:uiPriority w:val="99"/>
    <w:semiHidden/>
    <w:unhideWhenUsed/>
    <w:rsid w:val="00F407D5"/>
    <w:rPr>
      <w:sz w:val="16"/>
      <w:szCs w:val="16"/>
    </w:rPr>
  </w:style>
  <w:style w:type="paragraph" w:styleId="CommentText">
    <w:name w:val="annotation text"/>
    <w:basedOn w:val="Normal"/>
    <w:link w:val="CommentTextChar"/>
    <w:uiPriority w:val="99"/>
    <w:unhideWhenUsed/>
    <w:rsid w:val="00F407D5"/>
    <w:pPr>
      <w:spacing w:line="240" w:lineRule="auto"/>
    </w:pPr>
    <w:rPr>
      <w:sz w:val="20"/>
      <w:szCs w:val="20"/>
    </w:rPr>
  </w:style>
  <w:style w:type="character" w:customStyle="1" w:styleId="CommentTextChar">
    <w:name w:val="Comment Text Char"/>
    <w:basedOn w:val="DefaultParagraphFont"/>
    <w:link w:val="CommentText"/>
    <w:uiPriority w:val="99"/>
    <w:rsid w:val="00F407D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F407D5"/>
    <w:rPr>
      <w:b/>
      <w:bCs/>
    </w:rPr>
  </w:style>
  <w:style w:type="character" w:customStyle="1" w:styleId="CommentSubjectChar">
    <w:name w:val="Comment Subject Char"/>
    <w:basedOn w:val="CommentTextChar"/>
    <w:link w:val="CommentSubject"/>
    <w:uiPriority w:val="99"/>
    <w:semiHidden/>
    <w:rsid w:val="00F407D5"/>
    <w:rPr>
      <w:rFonts w:ascii="Times New Roman" w:hAnsi="Times New Roman"/>
      <w:b/>
      <w:bCs/>
      <w:sz w:val="20"/>
      <w:szCs w:val="20"/>
    </w:rPr>
  </w:style>
  <w:style w:type="paragraph" w:customStyle="1" w:styleId="Compact">
    <w:name w:val="Compact"/>
    <w:basedOn w:val="BodyText"/>
    <w:uiPriority w:val="1"/>
    <w:qFormat/>
    <w:rsid w:val="00F407D5"/>
    <w:pPr>
      <w:spacing w:before="36" w:after="36" w:line="240" w:lineRule="auto"/>
    </w:pPr>
    <w:rPr>
      <w:szCs w:val="24"/>
      <w:lang w:val="en-US"/>
    </w:rPr>
  </w:style>
  <w:style w:type="paragraph" w:customStyle="1" w:styleId="CompactIndent">
    <w:name w:val="Compact Indent"/>
    <w:basedOn w:val="Compact"/>
    <w:uiPriority w:val="1"/>
    <w:qFormat/>
    <w:rsid w:val="00F407D5"/>
    <w:pPr>
      <w:ind w:left="284"/>
    </w:pPr>
  </w:style>
  <w:style w:type="numbering" w:customStyle="1" w:styleId="CustomHeading1">
    <w:name w:val="Custom Heading 1"/>
    <w:uiPriority w:val="99"/>
    <w:rsid w:val="00F407D5"/>
  </w:style>
  <w:style w:type="character" w:styleId="Emphasis">
    <w:name w:val="Emphasis"/>
    <w:basedOn w:val="DefaultParagraphFont"/>
    <w:uiPriority w:val="20"/>
    <w:qFormat/>
    <w:rsid w:val="00F407D5"/>
    <w:rPr>
      <w:i/>
      <w:iCs/>
    </w:rPr>
  </w:style>
  <w:style w:type="paragraph" w:customStyle="1" w:styleId="EndNoteBibliography">
    <w:name w:val="EndNote Bibliography"/>
    <w:basedOn w:val="Normal"/>
    <w:link w:val="EndNoteBibliographyChar"/>
    <w:rsid w:val="00F407D5"/>
    <w:pPr>
      <w:spacing w:line="240" w:lineRule="auto"/>
    </w:pPr>
    <w:rPr>
      <w:rFonts w:cs="Times New Roman"/>
      <w:noProof/>
      <w:szCs w:val="18"/>
      <w:lang w:val="en-US"/>
    </w:rPr>
  </w:style>
  <w:style w:type="character" w:customStyle="1" w:styleId="EndNoteBibliographyChar">
    <w:name w:val="EndNote Bibliography Char"/>
    <w:basedOn w:val="CaptionChar"/>
    <w:link w:val="EndNoteBibliography"/>
    <w:rsid w:val="00F407D5"/>
    <w:rPr>
      <w:rFonts w:ascii="Times New Roman" w:hAnsi="Times New Roman" w:cs="Times New Roman"/>
      <w:iCs w:val="0"/>
      <w:noProof/>
      <w:szCs w:val="18"/>
      <w:lang w:val="en-US"/>
    </w:rPr>
  </w:style>
  <w:style w:type="paragraph" w:customStyle="1" w:styleId="EndNoteBibliographyTitle">
    <w:name w:val="EndNote Bibliography Title"/>
    <w:basedOn w:val="Normal"/>
    <w:link w:val="EndNoteBibliographyTitleChar"/>
    <w:rsid w:val="00F407D5"/>
    <w:pPr>
      <w:spacing w:after="0"/>
      <w:jc w:val="center"/>
    </w:pPr>
    <w:rPr>
      <w:rFonts w:cs="Times New Roman"/>
      <w:noProof/>
      <w:szCs w:val="18"/>
      <w:lang w:val="en-US"/>
    </w:rPr>
  </w:style>
  <w:style w:type="character" w:customStyle="1" w:styleId="EndNoteBibliographyTitleChar">
    <w:name w:val="EndNote Bibliography Title Char"/>
    <w:basedOn w:val="CaptionChar"/>
    <w:link w:val="EndNoteBibliographyTitle"/>
    <w:rsid w:val="00F407D5"/>
    <w:rPr>
      <w:rFonts w:ascii="Times New Roman" w:hAnsi="Times New Roman" w:cs="Times New Roman"/>
      <w:iCs w:val="0"/>
      <w:noProof/>
      <w:szCs w:val="18"/>
      <w:lang w:val="en-US"/>
    </w:rPr>
  </w:style>
  <w:style w:type="paragraph" w:customStyle="1" w:styleId="EndNoteCategoryHeading">
    <w:name w:val="EndNote Category Heading"/>
    <w:basedOn w:val="Normal"/>
    <w:link w:val="EndNoteCategoryHeadingChar"/>
    <w:rsid w:val="00F407D5"/>
    <w:pPr>
      <w:spacing w:before="120" w:after="120"/>
    </w:pPr>
    <w:rPr>
      <w:b/>
      <w:noProof/>
      <w:lang w:val="en-US"/>
    </w:rPr>
  </w:style>
  <w:style w:type="character" w:customStyle="1" w:styleId="EndNoteCategoryHeadingChar">
    <w:name w:val="EndNote Category Heading Char"/>
    <w:basedOn w:val="DefaultParagraphFont"/>
    <w:link w:val="EndNoteCategoryHeading"/>
    <w:rsid w:val="00F407D5"/>
    <w:rPr>
      <w:rFonts w:ascii="Times New Roman" w:hAnsi="Times New Roman"/>
      <w:b/>
      <w:noProof/>
      <w:lang w:val="en-US"/>
    </w:rPr>
  </w:style>
  <w:style w:type="character" w:customStyle="1" w:styleId="eop">
    <w:name w:val="eop"/>
    <w:basedOn w:val="DefaultParagraphFont"/>
    <w:rsid w:val="00F407D5"/>
  </w:style>
  <w:style w:type="character" w:styleId="FollowedHyperlink">
    <w:name w:val="FollowedHyperlink"/>
    <w:basedOn w:val="DefaultParagraphFont"/>
    <w:uiPriority w:val="99"/>
    <w:semiHidden/>
    <w:unhideWhenUsed/>
    <w:rsid w:val="00F407D5"/>
    <w:rPr>
      <w:color w:val="800080" w:themeColor="followedHyperlink"/>
      <w:u w:val="single"/>
    </w:rPr>
  </w:style>
  <w:style w:type="paragraph" w:styleId="Footer">
    <w:name w:val="footer"/>
    <w:basedOn w:val="Normal"/>
    <w:link w:val="FooterChar"/>
    <w:uiPriority w:val="99"/>
    <w:unhideWhenUsed/>
    <w:rsid w:val="00F407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07D5"/>
    <w:rPr>
      <w:rFonts w:ascii="Times New Roman" w:hAnsi="Times New Roman"/>
    </w:rPr>
  </w:style>
  <w:style w:type="paragraph" w:styleId="Header">
    <w:name w:val="header"/>
    <w:basedOn w:val="Normal"/>
    <w:link w:val="HeaderChar"/>
    <w:uiPriority w:val="99"/>
    <w:unhideWhenUsed/>
    <w:rsid w:val="00F407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07D5"/>
    <w:rPr>
      <w:rFonts w:ascii="Times New Roman" w:hAnsi="Times New Roman"/>
    </w:rPr>
  </w:style>
  <w:style w:type="character" w:customStyle="1" w:styleId="Heading1Char">
    <w:name w:val="Heading 1 Char"/>
    <w:aliases w:val="Heading 1 Section Start Char"/>
    <w:basedOn w:val="DefaultParagraphFont"/>
    <w:link w:val="Heading1"/>
    <w:rsid w:val="00F407D5"/>
    <w:rPr>
      <w:rFonts w:ascii="Times New Roman" w:eastAsiaTheme="majorEastAsia" w:hAnsi="Times New Roman" w:cstheme="majorBidi"/>
      <w:sz w:val="28"/>
      <w:szCs w:val="32"/>
    </w:rPr>
  </w:style>
  <w:style w:type="paragraph" w:customStyle="1" w:styleId="Heading1ChapterStart">
    <w:name w:val="Heading 1 Chapter Start"/>
    <w:basedOn w:val="Heading1"/>
    <w:next w:val="Normal"/>
    <w:qFormat/>
    <w:rsid w:val="00F407D5"/>
    <w:rPr>
      <w:lang w:eastAsia="en-GB"/>
    </w:rPr>
  </w:style>
  <w:style w:type="paragraph" w:customStyle="1" w:styleId="Heading1ChapterStartNoTOC">
    <w:name w:val="Heading 1 Chapter Start No TOC"/>
    <w:basedOn w:val="Heading1ChapterStart"/>
    <w:uiPriority w:val="2"/>
    <w:qFormat/>
    <w:rsid w:val="00F407D5"/>
    <w:rPr>
      <w:rFonts w:eastAsia="Times New Roman"/>
    </w:rPr>
  </w:style>
  <w:style w:type="character" w:customStyle="1" w:styleId="Heading2Char">
    <w:name w:val="Heading 2 Char"/>
    <w:basedOn w:val="DefaultParagraphFont"/>
    <w:link w:val="Heading2"/>
    <w:rsid w:val="00DE1BA9"/>
    <w:rPr>
      <w:rFonts w:ascii="Times New Roman" w:hAnsi="Times New Roman"/>
      <w:sz w:val="28"/>
    </w:rPr>
  </w:style>
  <w:style w:type="character" w:customStyle="1" w:styleId="Heading3Char">
    <w:name w:val="Heading 3 Char"/>
    <w:basedOn w:val="DefaultParagraphFont"/>
    <w:link w:val="Heading3"/>
    <w:rsid w:val="00F407D5"/>
    <w:rPr>
      <w:rFonts w:ascii="Times New Roman" w:eastAsiaTheme="majorEastAsia" w:hAnsi="Times New Roman" w:cstheme="majorBidi"/>
      <w:sz w:val="28"/>
      <w:szCs w:val="24"/>
    </w:rPr>
  </w:style>
  <w:style w:type="character" w:customStyle="1" w:styleId="Heading4Char">
    <w:name w:val="Heading 4 Char"/>
    <w:basedOn w:val="DefaultParagraphFont"/>
    <w:link w:val="Heading4"/>
    <w:uiPriority w:val="9"/>
    <w:semiHidden/>
    <w:rsid w:val="00F407D5"/>
    <w:rPr>
      <w:rFonts w:ascii="Times New Roman" w:eastAsiaTheme="majorEastAsia" w:hAnsi="Times New Roman" w:cstheme="majorBidi"/>
      <w:b/>
      <w:bCs/>
      <w:szCs w:val="24"/>
      <w:lang w:val="en-US"/>
    </w:rPr>
  </w:style>
  <w:style w:type="character" w:customStyle="1" w:styleId="Heading5Char">
    <w:name w:val="Heading 5 Char"/>
    <w:basedOn w:val="DefaultParagraphFont"/>
    <w:link w:val="Heading5"/>
    <w:uiPriority w:val="9"/>
    <w:semiHidden/>
    <w:rsid w:val="00F407D5"/>
    <w:rPr>
      <w:rFonts w:ascii="Times New Roman" w:eastAsiaTheme="majorEastAsia" w:hAnsi="Times New Roman" w:cstheme="majorBidi"/>
      <w:b/>
      <w:iCs/>
      <w:szCs w:val="24"/>
      <w:lang w:val="en-US"/>
    </w:rPr>
  </w:style>
  <w:style w:type="character" w:customStyle="1" w:styleId="Heading6Char">
    <w:name w:val="Heading 6 Char"/>
    <w:basedOn w:val="DefaultParagraphFont"/>
    <w:link w:val="Heading6"/>
    <w:uiPriority w:val="9"/>
    <w:semiHidden/>
    <w:rsid w:val="00F407D5"/>
    <w:rPr>
      <w:rFonts w:asciiTheme="majorHAnsi" w:eastAsiaTheme="majorEastAsia" w:hAnsiTheme="majorHAnsi" w:cstheme="majorBidi"/>
      <w:color w:val="4F81BD" w:themeColor="accent1"/>
      <w:szCs w:val="24"/>
      <w:lang w:val="en-US"/>
    </w:rPr>
  </w:style>
  <w:style w:type="character" w:styleId="Hyperlink">
    <w:name w:val="Hyperlink"/>
    <w:basedOn w:val="DefaultParagraphFont"/>
    <w:uiPriority w:val="99"/>
    <w:unhideWhenUsed/>
    <w:rsid w:val="00F407D5"/>
    <w:rPr>
      <w:color w:val="0000FF" w:themeColor="hyperlink"/>
      <w:u w:val="single"/>
    </w:rPr>
  </w:style>
  <w:style w:type="character" w:customStyle="1" w:styleId="id-label">
    <w:name w:val="id-label"/>
    <w:basedOn w:val="DefaultParagraphFont"/>
    <w:rsid w:val="00F407D5"/>
  </w:style>
  <w:style w:type="paragraph" w:styleId="Index1">
    <w:name w:val="index 1"/>
    <w:basedOn w:val="Normal"/>
    <w:next w:val="Normal"/>
    <w:autoRedefine/>
    <w:uiPriority w:val="99"/>
    <w:semiHidden/>
    <w:unhideWhenUsed/>
    <w:rsid w:val="00F407D5"/>
    <w:pPr>
      <w:spacing w:after="0" w:line="240" w:lineRule="auto"/>
      <w:ind w:left="220" w:hanging="220"/>
    </w:pPr>
  </w:style>
  <w:style w:type="character" w:styleId="LineNumber">
    <w:name w:val="line number"/>
    <w:basedOn w:val="DefaultParagraphFont"/>
    <w:uiPriority w:val="99"/>
    <w:semiHidden/>
    <w:unhideWhenUsed/>
    <w:rsid w:val="00F407D5"/>
  </w:style>
  <w:style w:type="paragraph" w:styleId="ListBullet">
    <w:name w:val="List Bullet"/>
    <w:basedOn w:val="Normal"/>
    <w:uiPriority w:val="99"/>
    <w:unhideWhenUsed/>
    <w:rsid w:val="00F407D5"/>
  </w:style>
  <w:style w:type="paragraph" w:styleId="ListParagraph">
    <w:name w:val="List Paragraph"/>
    <w:basedOn w:val="Normal"/>
    <w:uiPriority w:val="34"/>
    <w:qFormat/>
    <w:rsid w:val="00F407D5"/>
    <w:pPr>
      <w:ind w:left="720"/>
      <w:contextualSpacing/>
    </w:pPr>
  </w:style>
  <w:style w:type="paragraph" w:customStyle="1" w:styleId="msonormal0">
    <w:name w:val="msonormal"/>
    <w:basedOn w:val="Normal"/>
    <w:rsid w:val="00F407D5"/>
    <w:pPr>
      <w:spacing w:before="100" w:beforeAutospacing="1" w:after="100" w:afterAutospacing="1" w:line="240" w:lineRule="auto"/>
    </w:pPr>
    <w:rPr>
      <w:rFonts w:eastAsia="Times New Roman" w:cs="Times New Roman"/>
      <w:sz w:val="24"/>
      <w:szCs w:val="24"/>
      <w:lang w:eastAsia="en-GB"/>
    </w:rPr>
  </w:style>
  <w:style w:type="numbering" w:customStyle="1" w:styleId="NoList1">
    <w:name w:val="No List1"/>
    <w:next w:val="NoList"/>
    <w:uiPriority w:val="99"/>
    <w:semiHidden/>
    <w:unhideWhenUsed/>
    <w:rsid w:val="00F407D5"/>
  </w:style>
  <w:style w:type="paragraph" w:styleId="NoSpacing">
    <w:name w:val="No Spacing"/>
    <w:uiPriority w:val="1"/>
    <w:qFormat/>
    <w:rsid w:val="00F407D5"/>
    <w:pPr>
      <w:spacing w:after="0" w:line="240" w:lineRule="auto"/>
    </w:pPr>
    <w:rPr>
      <w:rFonts w:ascii="Times New Roman" w:hAnsi="Times New Roman"/>
    </w:rPr>
  </w:style>
  <w:style w:type="paragraph" w:styleId="NormalWeb">
    <w:name w:val="Normal (Web)"/>
    <w:basedOn w:val="Normal"/>
    <w:uiPriority w:val="99"/>
    <w:semiHidden/>
    <w:unhideWhenUsed/>
    <w:rsid w:val="00F407D5"/>
    <w:pPr>
      <w:spacing w:before="100" w:beforeAutospacing="1" w:after="100" w:afterAutospacing="1" w:line="240" w:lineRule="auto"/>
    </w:pPr>
    <w:rPr>
      <w:rFonts w:eastAsia="Times New Roman" w:cs="Times New Roman"/>
      <w:sz w:val="24"/>
      <w:szCs w:val="24"/>
      <w:lang w:eastAsia="en-GB"/>
    </w:rPr>
  </w:style>
  <w:style w:type="character" w:customStyle="1" w:styleId="normaltextrun">
    <w:name w:val="normaltextrun"/>
    <w:basedOn w:val="DefaultParagraphFont"/>
    <w:rsid w:val="00F407D5"/>
  </w:style>
  <w:style w:type="paragraph" w:customStyle="1" w:styleId="paragraph">
    <w:name w:val="paragraph"/>
    <w:basedOn w:val="Normal"/>
    <w:rsid w:val="00F407D5"/>
    <w:pPr>
      <w:spacing w:before="100" w:beforeAutospacing="1" w:after="100" w:afterAutospacing="1" w:line="240" w:lineRule="auto"/>
    </w:pPr>
    <w:rPr>
      <w:rFonts w:eastAsia="Times New Roman" w:cs="Times New Roman"/>
      <w:sz w:val="24"/>
      <w:szCs w:val="24"/>
      <w:lang w:eastAsia="en-GB"/>
    </w:rPr>
  </w:style>
  <w:style w:type="paragraph" w:customStyle="1" w:styleId="pf0">
    <w:name w:val="pf0"/>
    <w:basedOn w:val="Normal"/>
    <w:rsid w:val="00F407D5"/>
    <w:pPr>
      <w:spacing w:before="100" w:beforeAutospacing="1" w:after="100" w:afterAutospacing="1" w:line="240" w:lineRule="auto"/>
    </w:pPr>
    <w:rPr>
      <w:rFonts w:eastAsia="Times New Roman" w:cs="Times New Roman"/>
      <w:sz w:val="24"/>
      <w:szCs w:val="24"/>
      <w:lang w:eastAsia="en-GB"/>
    </w:rPr>
  </w:style>
  <w:style w:type="character" w:styleId="PlaceholderText">
    <w:name w:val="Placeholder Text"/>
    <w:basedOn w:val="DefaultParagraphFont"/>
    <w:uiPriority w:val="99"/>
    <w:semiHidden/>
    <w:rsid w:val="00F407D5"/>
    <w:rPr>
      <w:color w:val="808080"/>
    </w:rPr>
  </w:style>
  <w:style w:type="character" w:customStyle="1" w:styleId="sc0">
    <w:name w:val="sc0"/>
    <w:basedOn w:val="DefaultParagraphFont"/>
    <w:rsid w:val="00F407D5"/>
    <w:rPr>
      <w:rFonts w:ascii="Courier New" w:hAnsi="Courier New" w:cs="Courier New" w:hint="default"/>
      <w:color w:val="000000"/>
      <w:sz w:val="20"/>
      <w:szCs w:val="20"/>
    </w:rPr>
  </w:style>
  <w:style w:type="character" w:customStyle="1" w:styleId="sc101">
    <w:name w:val="sc101"/>
    <w:basedOn w:val="DefaultParagraphFont"/>
    <w:rsid w:val="00F407D5"/>
    <w:rPr>
      <w:rFonts w:ascii="Courier New" w:hAnsi="Courier New" w:cs="Courier New" w:hint="default"/>
      <w:color w:val="804000"/>
      <w:sz w:val="20"/>
      <w:szCs w:val="20"/>
    </w:rPr>
  </w:style>
  <w:style w:type="character" w:customStyle="1" w:styleId="sc11">
    <w:name w:val="sc11"/>
    <w:basedOn w:val="DefaultParagraphFont"/>
    <w:rsid w:val="00F407D5"/>
    <w:rPr>
      <w:rFonts w:ascii="Courier New" w:hAnsi="Courier New" w:cs="Courier New" w:hint="default"/>
      <w:color w:val="008000"/>
      <w:sz w:val="20"/>
      <w:szCs w:val="20"/>
    </w:rPr>
  </w:style>
  <w:style w:type="character" w:customStyle="1" w:styleId="sc21">
    <w:name w:val="sc21"/>
    <w:basedOn w:val="DefaultParagraphFont"/>
    <w:rsid w:val="00F407D5"/>
    <w:rPr>
      <w:rFonts w:ascii="Courier New" w:hAnsi="Courier New" w:cs="Courier New" w:hint="default"/>
      <w:b/>
      <w:bCs/>
      <w:color w:val="0000FF"/>
      <w:sz w:val="20"/>
      <w:szCs w:val="20"/>
    </w:rPr>
  </w:style>
  <w:style w:type="character" w:customStyle="1" w:styleId="sc31">
    <w:name w:val="sc31"/>
    <w:basedOn w:val="DefaultParagraphFont"/>
    <w:rsid w:val="00F407D5"/>
    <w:rPr>
      <w:rFonts w:ascii="Courier New" w:hAnsi="Courier New" w:cs="Courier New" w:hint="default"/>
      <w:color w:val="8000FF"/>
      <w:sz w:val="20"/>
      <w:szCs w:val="20"/>
    </w:rPr>
  </w:style>
  <w:style w:type="character" w:customStyle="1" w:styleId="sc51">
    <w:name w:val="sc51"/>
    <w:basedOn w:val="DefaultParagraphFont"/>
    <w:rsid w:val="00F407D5"/>
    <w:rPr>
      <w:rFonts w:ascii="Courier New" w:hAnsi="Courier New" w:cs="Courier New" w:hint="default"/>
      <w:color w:val="FF8000"/>
      <w:sz w:val="20"/>
      <w:szCs w:val="20"/>
    </w:rPr>
  </w:style>
  <w:style w:type="character" w:customStyle="1" w:styleId="sc61">
    <w:name w:val="sc61"/>
    <w:basedOn w:val="DefaultParagraphFont"/>
    <w:rsid w:val="00F407D5"/>
    <w:rPr>
      <w:rFonts w:ascii="Courier New" w:hAnsi="Courier New" w:cs="Courier New" w:hint="default"/>
      <w:color w:val="808080"/>
      <w:sz w:val="20"/>
      <w:szCs w:val="20"/>
    </w:rPr>
  </w:style>
  <w:style w:type="character" w:customStyle="1" w:styleId="sc71">
    <w:name w:val="sc71"/>
    <w:basedOn w:val="DefaultParagraphFont"/>
    <w:rsid w:val="00F407D5"/>
    <w:rPr>
      <w:rFonts w:ascii="Courier New" w:hAnsi="Courier New" w:cs="Courier New" w:hint="default"/>
      <w:color w:val="808080"/>
      <w:sz w:val="20"/>
      <w:szCs w:val="20"/>
    </w:rPr>
  </w:style>
  <w:style w:type="character" w:customStyle="1" w:styleId="sc81">
    <w:name w:val="sc81"/>
    <w:basedOn w:val="DefaultParagraphFont"/>
    <w:rsid w:val="00F407D5"/>
    <w:rPr>
      <w:rFonts w:ascii="Courier New" w:hAnsi="Courier New" w:cs="Courier New" w:hint="default"/>
      <w:b/>
      <w:bCs/>
      <w:color w:val="000080"/>
      <w:sz w:val="20"/>
      <w:szCs w:val="20"/>
    </w:rPr>
  </w:style>
  <w:style w:type="character" w:customStyle="1" w:styleId="sc9">
    <w:name w:val="sc9"/>
    <w:basedOn w:val="DefaultParagraphFont"/>
    <w:rsid w:val="00F407D5"/>
    <w:rPr>
      <w:rFonts w:ascii="Courier New" w:hAnsi="Courier New" w:cs="Courier New" w:hint="default"/>
      <w:color w:val="000000"/>
      <w:sz w:val="20"/>
      <w:szCs w:val="20"/>
    </w:rPr>
  </w:style>
  <w:style w:type="character" w:styleId="Strong">
    <w:name w:val="Strong"/>
    <w:basedOn w:val="DefaultParagraphFont"/>
    <w:uiPriority w:val="22"/>
    <w:qFormat/>
    <w:rsid w:val="00F407D5"/>
    <w:rPr>
      <w:b/>
      <w:bCs/>
    </w:rPr>
  </w:style>
  <w:style w:type="numbering" w:customStyle="1" w:styleId="Style1">
    <w:name w:val="Style1"/>
    <w:uiPriority w:val="99"/>
    <w:rsid w:val="00F407D5"/>
  </w:style>
  <w:style w:type="paragraph" w:styleId="Subtitle">
    <w:name w:val="Subtitle"/>
    <w:basedOn w:val="Normal"/>
    <w:next w:val="Normal"/>
    <w:link w:val="SubtitleChar"/>
    <w:rsid w:val="00F407D5"/>
    <w:pPr>
      <w:numPr>
        <w:ilvl w:val="1"/>
      </w:numPr>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rsid w:val="00F407D5"/>
    <w:rPr>
      <w:rFonts w:eastAsiaTheme="minorEastAsia"/>
      <w:color w:val="5A5A5A" w:themeColor="text1" w:themeTint="A5"/>
      <w:spacing w:val="15"/>
    </w:rPr>
  </w:style>
  <w:style w:type="table" w:styleId="TableGrid">
    <w:name w:val="Table Grid"/>
    <w:basedOn w:val="TableNormal"/>
    <w:uiPriority w:val="39"/>
    <w:rsid w:val="00F407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F407D5"/>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F407D5"/>
    <w:pPr>
      <w:jc w:val="center"/>
    </w:pPr>
    <w:rPr>
      <w:sz w:val="28"/>
    </w:rPr>
  </w:style>
  <w:style w:type="character" w:customStyle="1" w:styleId="TitleChar">
    <w:name w:val="Title Char"/>
    <w:basedOn w:val="DefaultParagraphFont"/>
    <w:link w:val="Title"/>
    <w:uiPriority w:val="10"/>
    <w:rsid w:val="00F407D5"/>
    <w:rPr>
      <w:rFonts w:ascii="Times New Roman" w:hAnsi="Times New Roman"/>
      <w:sz w:val="28"/>
    </w:rPr>
  </w:style>
  <w:style w:type="paragraph" w:styleId="TOC1">
    <w:name w:val="toc 1"/>
    <w:basedOn w:val="Normal"/>
    <w:next w:val="Normal"/>
    <w:autoRedefine/>
    <w:uiPriority w:val="39"/>
    <w:unhideWhenUsed/>
    <w:rsid w:val="00F407D5"/>
    <w:pPr>
      <w:tabs>
        <w:tab w:val="right" w:leader="dot" w:pos="9350"/>
      </w:tabs>
      <w:spacing w:after="100"/>
    </w:pPr>
  </w:style>
  <w:style w:type="paragraph" w:styleId="TOC2">
    <w:name w:val="toc 2"/>
    <w:basedOn w:val="Normal"/>
    <w:next w:val="Normal"/>
    <w:autoRedefine/>
    <w:uiPriority w:val="39"/>
    <w:unhideWhenUsed/>
    <w:rsid w:val="00F407D5"/>
    <w:pPr>
      <w:tabs>
        <w:tab w:val="left" w:pos="658"/>
        <w:tab w:val="right" w:leader="dot" w:pos="9350"/>
      </w:tabs>
      <w:spacing w:after="100"/>
      <w:ind w:left="426"/>
    </w:pPr>
  </w:style>
  <w:style w:type="paragraph" w:styleId="TOC3">
    <w:name w:val="toc 3"/>
    <w:basedOn w:val="Normal"/>
    <w:next w:val="Normal"/>
    <w:autoRedefine/>
    <w:uiPriority w:val="39"/>
    <w:unhideWhenUsed/>
    <w:rsid w:val="00F407D5"/>
    <w:pPr>
      <w:tabs>
        <w:tab w:val="left" w:pos="1134"/>
        <w:tab w:val="right" w:leader="dot" w:pos="9350"/>
      </w:tabs>
      <w:spacing w:after="100"/>
      <w:ind w:left="709"/>
    </w:pPr>
  </w:style>
  <w:style w:type="paragraph" w:styleId="TOC4">
    <w:name w:val="toc 4"/>
    <w:basedOn w:val="TOC3"/>
    <w:next w:val="Normal"/>
    <w:autoRedefine/>
    <w:uiPriority w:val="39"/>
    <w:unhideWhenUsed/>
    <w:rsid w:val="00F407D5"/>
    <w:pPr>
      <w:tabs>
        <w:tab w:val="clear" w:pos="9350"/>
        <w:tab w:val="left" w:pos="1560"/>
        <w:tab w:val="right" w:leader="dot" w:pos="9356"/>
      </w:tabs>
      <w:ind w:left="993" w:right="4"/>
    </w:pPr>
    <w:rPr>
      <w:rFonts w:eastAsiaTheme="minorEastAsia"/>
      <w:lang w:eastAsia="en-GB"/>
    </w:rPr>
  </w:style>
  <w:style w:type="paragraph" w:styleId="TOC5">
    <w:name w:val="toc 5"/>
    <w:basedOn w:val="Normal"/>
    <w:next w:val="Normal"/>
    <w:autoRedefine/>
    <w:uiPriority w:val="39"/>
    <w:unhideWhenUsed/>
    <w:rsid w:val="00F407D5"/>
    <w:pPr>
      <w:spacing w:after="100" w:line="259" w:lineRule="auto"/>
      <w:ind w:left="880"/>
    </w:pPr>
    <w:rPr>
      <w:rFonts w:asciiTheme="minorHAnsi" w:eastAsiaTheme="minorEastAsia" w:hAnsiTheme="minorHAnsi"/>
      <w:lang w:eastAsia="en-GB"/>
    </w:rPr>
  </w:style>
  <w:style w:type="paragraph" w:styleId="TOC6">
    <w:name w:val="toc 6"/>
    <w:basedOn w:val="Normal"/>
    <w:next w:val="Normal"/>
    <w:autoRedefine/>
    <w:uiPriority w:val="39"/>
    <w:unhideWhenUsed/>
    <w:rsid w:val="00F407D5"/>
    <w:pPr>
      <w:spacing w:after="100" w:line="259" w:lineRule="auto"/>
      <w:ind w:left="1100"/>
    </w:pPr>
    <w:rPr>
      <w:rFonts w:asciiTheme="minorHAnsi" w:eastAsiaTheme="minorEastAsia" w:hAnsiTheme="minorHAnsi"/>
      <w:lang w:eastAsia="en-GB"/>
    </w:rPr>
  </w:style>
  <w:style w:type="paragraph" w:styleId="TOC7">
    <w:name w:val="toc 7"/>
    <w:basedOn w:val="Normal"/>
    <w:next w:val="Normal"/>
    <w:autoRedefine/>
    <w:uiPriority w:val="39"/>
    <w:unhideWhenUsed/>
    <w:rsid w:val="00F407D5"/>
    <w:pPr>
      <w:spacing w:after="100" w:line="259" w:lineRule="auto"/>
      <w:ind w:left="1320"/>
    </w:pPr>
    <w:rPr>
      <w:rFonts w:asciiTheme="minorHAnsi" w:eastAsiaTheme="minorEastAsia" w:hAnsiTheme="minorHAnsi"/>
      <w:lang w:eastAsia="en-GB"/>
    </w:rPr>
  </w:style>
  <w:style w:type="paragraph" w:styleId="TOC8">
    <w:name w:val="toc 8"/>
    <w:basedOn w:val="Normal"/>
    <w:next w:val="Normal"/>
    <w:autoRedefine/>
    <w:uiPriority w:val="39"/>
    <w:unhideWhenUsed/>
    <w:rsid w:val="00F407D5"/>
    <w:pPr>
      <w:spacing w:after="100" w:line="259" w:lineRule="auto"/>
      <w:ind w:left="1540"/>
    </w:pPr>
    <w:rPr>
      <w:rFonts w:asciiTheme="minorHAnsi" w:eastAsiaTheme="minorEastAsia" w:hAnsiTheme="minorHAnsi"/>
      <w:lang w:eastAsia="en-GB"/>
    </w:rPr>
  </w:style>
  <w:style w:type="paragraph" w:styleId="TOC9">
    <w:name w:val="toc 9"/>
    <w:basedOn w:val="Normal"/>
    <w:next w:val="Normal"/>
    <w:autoRedefine/>
    <w:uiPriority w:val="39"/>
    <w:unhideWhenUsed/>
    <w:rsid w:val="00F407D5"/>
    <w:pPr>
      <w:spacing w:after="100"/>
      <w:ind w:left="1760"/>
    </w:pPr>
  </w:style>
  <w:style w:type="paragraph" w:styleId="TOCHeading">
    <w:name w:val="TOC Heading"/>
    <w:basedOn w:val="Heading1"/>
    <w:next w:val="Normal"/>
    <w:uiPriority w:val="39"/>
    <w:unhideWhenUsed/>
    <w:qFormat/>
    <w:rsid w:val="00F407D5"/>
    <w:pPr>
      <w:pageBreakBefore w:val="0"/>
      <w:spacing w:before="240" w:after="0" w:line="259" w:lineRule="auto"/>
      <w:jc w:val="left"/>
      <w:outlineLvl w:val="9"/>
    </w:pPr>
    <w:rPr>
      <w:rFonts w:asciiTheme="majorHAnsi" w:hAnsiTheme="majorHAnsi"/>
      <w:color w:val="365F91" w:themeColor="accent1" w:themeShade="BF"/>
      <w:sz w:val="32"/>
      <w:lang w:val="en-US"/>
    </w:rPr>
  </w:style>
  <w:style w:type="character" w:styleId="UnresolvedMention">
    <w:name w:val="Unresolved Mention"/>
    <w:basedOn w:val="DefaultParagraphFont"/>
    <w:uiPriority w:val="99"/>
    <w:semiHidden/>
    <w:unhideWhenUsed/>
    <w:rsid w:val="00F407D5"/>
    <w:rPr>
      <w:color w:val="605E5C"/>
      <w:shd w:val="clear" w:color="auto" w:fill="E1DFDD"/>
    </w:rPr>
  </w:style>
  <w:style w:type="character" w:customStyle="1" w:styleId="UnresolvedMention1">
    <w:name w:val="Unresolved Mention1"/>
    <w:basedOn w:val="DefaultParagraphFont"/>
    <w:uiPriority w:val="99"/>
    <w:semiHidden/>
    <w:unhideWhenUsed/>
    <w:rsid w:val="00F407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843474">
      <w:bodyDiv w:val="1"/>
      <w:marLeft w:val="0"/>
      <w:marRight w:val="0"/>
      <w:marTop w:val="0"/>
      <w:marBottom w:val="0"/>
      <w:divBdr>
        <w:top w:val="none" w:sz="0" w:space="0" w:color="auto"/>
        <w:left w:val="none" w:sz="0" w:space="0" w:color="auto"/>
        <w:bottom w:val="none" w:sz="0" w:space="0" w:color="auto"/>
        <w:right w:val="none" w:sz="0" w:space="0" w:color="auto"/>
      </w:divBdr>
    </w:div>
    <w:div w:id="321272519">
      <w:bodyDiv w:val="1"/>
      <w:marLeft w:val="0"/>
      <w:marRight w:val="0"/>
      <w:marTop w:val="0"/>
      <w:marBottom w:val="0"/>
      <w:divBdr>
        <w:top w:val="none" w:sz="0" w:space="0" w:color="auto"/>
        <w:left w:val="none" w:sz="0" w:space="0" w:color="auto"/>
        <w:bottom w:val="none" w:sz="0" w:space="0" w:color="auto"/>
        <w:right w:val="none" w:sz="0" w:space="0" w:color="auto"/>
      </w:divBdr>
    </w:div>
    <w:div w:id="1453210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1F422D-4AD9-44B4-9CF1-495A6FB6F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706</TotalTime>
  <Pages>18</Pages>
  <Words>5578</Words>
  <Characters>31796</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Duncan Shillan</dc:creator>
  <cp:keywords/>
  <dc:description/>
  <cp:lastModifiedBy>Duncan Shillan</cp:lastModifiedBy>
  <cp:revision>232</cp:revision>
  <dcterms:created xsi:type="dcterms:W3CDTF">2021-12-02T11:00:00Z</dcterms:created>
  <dcterms:modified xsi:type="dcterms:W3CDTF">2022-01-10T18:40:00Z</dcterms:modified>
</cp:coreProperties>
</file>