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250F3" w:rsidRPr="00C250F3" w:rsidRDefault="00C250F3" w:rsidP="00C250F3">
      <w:pPr>
        <w:spacing w:before="100" w:beforeAutospacing="1" w:after="100" w:afterAutospacing="1" w:line="240" w:lineRule="auto"/>
        <w:outlineLvl w:val="2"/>
        <w:rPr>
          <w:rFonts w:eastAsia="Times New Roman" w:cs="Times New Roman"/>
          <w:b/>
          <w:bCs/>
          <w:sz w:val="27"/>
          <w:szCs w:val="27"/>
          <w:lang w:eastAsia="fr-FR"/>
        </w:rPr>
      </w:pPr>
      <w:r w:rsidRPr="00C250F3">
        <w:rPr>
          <w:rFonts w:eastAsia="Times New Roman" w:cs="Times New Roman"/>
          <w:b/>
          <w:bCs/>
          <w:sz w:val="27"/>
          <w:szCs w:val="27"/>
          <w:lang w:eastAsia="fr-FR"/>
        </w:rPr>
        <w:t xml:space="preserve">Résumé de l'article : </w:t>
      </w:r>
      <w:r w:rsidRPr="00C250F3">
        <w:rPr>
          <w:rFonts w:eastAsia="Times New Roman" w:cs="Times New Roman"/>
          <w:b/>
          <w:bCs/>
          <w:i/>
          <w:iCs/>
          <w:sz w:val="27"/>
          <w:szCs w:val="27"/>
          <w:lang w:eastAsia="fr-FR"/>
        </w:rPr>
        <w:t>Self-</w:t>
      </w:r>
      <w:proofErr w:type="spellStart"/>
      <w:r w:rsidRPr="00C250F3">
        <w:rPr>
          <w:rFonts w:eastAsia="Times New Roman" w:cs="Times New Roman"/>
          <w:b/>
          <w:bCs/>
          <w:i/>
          <w:iCs/>
          <w:sz w:val="27"/>
          <w:szCs w:val="27"/>
          <w:lang w:eastAsia="fr-FR"/>
        </w:rPr>
        <w:t>Supervised</w:t>
      </w:r>
      <w:proofErr w:type="spellEnd"/>
      <w:r w:rsidRPr="00C250F3">
        <w:rPr>
          <w:rFonts w:eastAsia="Times New Roman" w:cs="Times New Roman"/>
          <w:b/>
          <w:bCs/>
          <w:i/>
          <w:iCs/>
          <w:sz w:val="27"/>
          <w:szCs w:val="27"/>
          <w:lang w:eastAsia="fr-FR"/>
        </w:rPr>
        <w:t xml:space="preserve"> </w:t>
      </w:r>
      <w:proofErr w:type="spellStart"/>
      <w:r w:rsidRPr="00C250F3">
        <w:rPr>
          <w:rFonts w:eastAsia="Times New Roman" w:cs="Times New Roman"/>
          <w:b/>
          <w:bCs/>
          <w:i/>
          <w:iCs/>
          <w:sz w:val="27"/>
          <w:szCs w:val="27"/>
          <w:lang w:eastAsia="fr-FR"/>
        </w:rPr>
        <w:t>Anomaly</w:t>
      </w:r>
      <w:proofErr w:type="spellEnd"/>
      <w:r w:rsidRPr="00C250F3">
        <w:rPr>
          <w:rFonts w:eastAsia="Times New Roman" w:cs="Times New Roman"/>
          <w:b/>
          <w:bCs/>
          <w:i/>
          <w:iCs/>
          <w:sz w:val="27"/>
          <w:szCs w:val="27"/>
          <w:lang w:eastAsia="fr-FR"/>
        </w:rPr>
        <w:t xml:space="preserve"> </w:t>
      </w:r>
      <w:proofErr w:type="spellStart"/>
      <w:r w:rsidRPr="00C250F3">
        <w:rPr>
          <w:rFonts w:eastAsia="Times New Roman" w:cs="Times New Roman"/>
          <w:b/>
          <w:bCs/>
          <w:i/>
          <w:iCs/>
          <w:sz w:val="27"/>
          <w:szCs w:val="27"/>
          <w:lang w:eastAsia="fr-FR"/>
        </w:rPr>
        <w:t>Detection</w:t>
      </w:r>
      <w:proofErr w:type="spellEnd"/>
      <w:r w:rsidRPr="00C250F3">
        <w:rPr>
          <w:rFonts w:eastAsia="Times New Roman" w:cs="Times New Roman"/>
          <w:b/>
          <w:bCs/>
          <w:i/>
          <w:iCs/>
          <w:sz w:val="27"/>
          <w:szCs w:val="27"/>
          <w:lang w:eastAsia="fr-FR"/>
        </w:rPr>
        <w:t xml:space="preserve"> </w:t>
      </w:r>
      <w:proofErr w:type="spellStart"/>
      <w:r w:rsidRPr="00C250F3">
        <w:rPr>
          <w:rFonts w:eastAsia="Times New Roman" w:cs="Times New Roman"/>
          <w:b/>
          <w:bCs/>
          <w:i/>
          <w:iCs/>
          <w:sz w:val="27"/>
          <w:szCs w:val="27"/>
          <w:lang w:eastAsia="fr-FR"/>
        </w:rPr>
        <w:t>from</w:t>
      </w:r>
      <w:proofErr w:type="spellEnd"/>
      <w:r w:rsidRPr="00C250F3">
        <w:rPr>
          <w:rFonts w:eastAsia="Times New Roman" w:cs="Times New Roman"/>
          <w:b/>
          <w:bCs/>
          <w:i/>
          <w:iCs/>
          <w:sz w:val="27"/>
          <w:szCs w:val="27"/>
          <w:lang w:eastAsia="fr-FR"/>
        </w:rPr>
        <w:t xml:space="preserve"> Distributed Traces</w:t>
      </w:r>
    </w:p>
    <w:p w:rsidR="00C250F3" w:rsidRPr="00C250F3" w:rsidRDefault="00C250F3" w:rsidP="00C250F3">
      <w:pPr>
        <w:spacing w:before="100" w:beforeAutospacing="1" w:after="100" w:afterAutospacing="1" w:line="240" w:lineRule="auto"/>
        <w:outlineLvl w:val="3"/>
        <w:rPr>
          <w:rFonts w:eastAsia="Times New Roman" w:cs="Times New Roman"/>
          <w:b/>
          <w:bCs/>
          <w:szCs w:val="24"/>
          <w:lang w:eastAsia="fr-FR"/>
        </w:rPr>
      </w:pPr>
      <w:r w:rsidRPr="00C250F3">
        <w:rPr>
          <w:rFonts w:eastAsia="Times New Roman" w:cs="Times New Roman"/>
          <w:b/>
          <w:bCs/>
          <w:szCs w:val="24"/>
          <w:lang w:eastAsia="fr-FR"/>
        </w:rPr>
        <w:t>Détails de l’article</w:t>
      </w:r>
    </w:p>
    <w:p w:rsidR="00C250F3" w:rsidRPr="0037147F" w:rsidRDefault="00C250F3" w:rsidP="00C250F3">
      <w:pPr>
        <w:numPr>
          <w:ilvl w:val="0"/>
          <w:numId w:val="1"/>
        </w:numPr>
        <w:spacing w:before="100" w:beforeAutospacing="1" w:after="100" w:afterAutospacing="1" w:line="240" w:lineRule="auto"/>
        <w:rPr>
          <w:rFonts w:eastAsia="Times New Roman" w:cs="Times New Roman"/>
          <w:szCs w:val="24"/>
          <w:lang w:val="en-US" w:eastAsia="fr-FR"/>
        </w:rPr>
      </w:pPr>
      <w:proofErr w:type="spellStart"/>
      <w:r w:rsidRPr="0037147F">
        <w:rPr>
          <w:rFonts w:eastAsia="Times New Roman" w:cs="Times New Roman"/>
          <w:b/>
          <w:bCs/>
          <w:szCs w:val="24"/>
          <w:lang w:val="en-US" w:eastAsia="fr-FR"/>
        </w:rPr>
        <w:t>Titre</w:t>
      </w:r>
      <w:proofErr w:type="spellEnd"/>
      <w:r w:rsidRPr="0037147F">
        <w:rPr>
          <w:rFonts w:eastAsia="Times New Roman" w:cs="Times New Roman"/>
          <w:szCs w:val="24"/>
          <w:lang w:val="en-US" w:eastAsia="fr-FR"/>
        </w:rPr>
        <w:t xml:space="preserve"> : Self-Supervised Anomaly Detection from Distributed Traces</w:t>
      </w:r>
    </w:p>
    <w:p w:rsidR="00C250F3" w:rsidRPr="0037147F" w:rsidRDefault="00C250F3" w:rsidP="00C250F3">
      <w:pPr>
        <w:numPr>
          <w:ilvl w:val="0"/>
          <w:numId w:val="1"/>
        </w:numPr>
        <w:spacing w:before="100" w:beforeAutospacing="1" w:after="100" w:afterAutospacing="1" w:line="240" w:lineRule="auto"/>
        <w:rPr>
          <w:rFonts w:eastAsia="Times New Roman" w:cs="Times New Roman"/>
          <w:szCs w:val="24"/>
          <w:lang w:val="en-US" w:eastAsia="fr-FR"/>
        </w:rPr>
      </w:pPr>
      <w:r w:rsidRPr="0037147F">
        <w:rPr>
          <w:rFonts w:eastAsia="Times New Roman" w:cs="Times New Roman"/>
          <w:b/>
          <w:bCs/>
          <w:szCs w:val="24"/>
          <w:lang w:val="en-US" w:eastAsia="fr-FR"/>
        </w:rPr>
        <w:t>Auteurs</w:t>
      </w:r>
      <w:r w:rsidRPr="0037147F">
        <w:rPr>
          <w:rFonts w:eastAsia="Times New Roman" w:cs="Times New Roman"/>
          <w:szCs w:val="24"/>
          <w:lang w:val="en-US" w:eastAsia="fr-FR"/>
        </w:rPr>
        <w:t xml:space="preserve"> : Jasmin </w:t>
      </w:r>
      <w:proofErr w:type="spellStart"/>
      <w:r w:rsidRPr="0037147F">
        <w:rPr>
          <w:rFonts w:eastAsia="Times New Roman" w:cs="Times New Roman"/>
          <w:szCs w:val="24"/>
          <w:lang w:val="en-US" w:eastAsia="fr-FR"/>
        </w:rPr>
        <w:t>Bogatinovski</w:t>
      </w:r>
      <w:proofErr w:type="spellEnd"/>
      <w:r w:rsidRPr="0037147F">
        <w:rPr>
          <w:rFonts w:eastAsia="Times New Roman" w:cs="Times New Roman"/>
          <w:szCs w:val="24"/>
          <w:lang w:val="en-US" w:eastAsia="fr-FR"/>
        </w:rPr>
        <w:t xml:space="preserve">, Sasho </w:t>
      </w:r>
      <w:proofErr w:type="spellStart"/>
      <w:r w:rsidRPr="0037147F">
        <w:rPr>
          <w:rFonts w:eastAsia="Times New Roman" w:cs="Times New Roman"/>
          <w:szCs w:val="24"/>
          <w:lang w:val="en-US" w:eastAsia="fr-FR"/>
        </w:rPr>
        <w:t>Nedelkoski</w:t>
      </w:r>
      <w:proofErr w:type="spellEnd"/>
      <w:r w:rsidRPr="0037147F">
        <w:rPr>
          <w:rFonts w:eastAsia="Times New Roman" w:cs="Times New Roman"/>
          <w:szCs w:val="24"/>
          <w:lang w:val="en-US" w:eastAsia="fr-FR"/>
        </w:rPr>
        <w:t xml:space="preserve">, Jorge Cardoso, </w:t>
      </w:r>
      <w:proofErr w:type="spellStart"/>
      <w:r w:rsidRPr="0037147F">
        <w:rPr>
          <w:rFonts w:eastAsia="Times New Roman" w:cs="Times New Roman"/>
          <w:szCs w:val="24"/>
          <w:lang w:val="en-US" w:eastAsia="fr-FR"/>
        </w:rPr>
        <w:t>Odej</w:t>
      </w:r>
      <w:proofErr w:type="spellEnd"/>
      <w:r w:rsidRPr="0037147F">
        <w:rPr>
          <w:rFonts w:eastAsia="Times New Roman" w:cs="Times New Roman"/>
          <w:szCs w:val="24"/>
          <w:lang w:val="en-US" w:eastAsia="fr-FR"/>
        </w:rPr>
        <w:t xml:space="preserve"> Kao</w:t>
      </w:r>
    </w:p>
    <w:p w:rsidR="00C250F3" w:rsidRPr="00C250F3" w:rsidRDefault="00C250F3" w:rsidP="00C250F3">
      <w:pPr>
        <w:numPr>
          <w:ilvl w:val="0"/>
          <w:numId w:val="1"/>
        </w:numPr>
        <w:spacing w:before="100" w:beforeAutospacing="1" w:after="100" w:afterAutospacing="1" w:line="240" w:lineRule="auto"/>
        <w:rPr>
          <w:rFonts w:eastAsia="Times New Roman" w:cs="Times New Roman"/>
          <w:szCs w:val="24"/>
          <w:lang w:eastAsia="fr-FR"/>
        </w:rPr>
      </w:pPr>
      <w:r w:rsidRPr="00C250F3">
        <w:rPr>
          <w:rFonts w:eastAsia="Times New Roman" w:cs="Times New Roman"/>
          <w:b/>
          <w:bCs/>
          <w:szCs w:val="24"/>
          <w:lang w:eastAsia="fr-FR"/>
        </w:rPr>
        <w:t>Année de publication</w:t>
      </w:r>
      <w:r w:rsidRPr="00C250F3">
        <w:rPr>
          <w:rFonts w:eastAsia="Times New Roman" w:cs="Times New Roman"/>
          <w:szCs w:val="24"/>
          <w:lang w:eastAsia="fr-FR"/>
        </w:rPr>
        <w:t xml:space="preserve"> : 2020</w:t>
      </w:r>
    </w:p>
    <w:p w:rsidR="00C250F3" w:rsidRPr="0037147F" w:rsidRDefault="00C250F3" w:rsidP="00C250F3">
      <w:pPr>
        <w:numPr>
          <w:ilvl w:val="0"/>
          <w:numId w:val="1"/>
        </w:numPr>
        <w:spacing w:before="100" w:beforeAutospacing="1" w:after="100" w:afterAutospacing="1" w:line="240" w:lineRule="auto"/>
        <w:rPr>
          <w:rFonts w:eastAsia="Times New Roman" w:cs="Times New Roman"/>
          <w:szCs w:val="24"/>
          <w:lang w:val="en-US" w:eastAsia="fr-FR"/>
        </w:rPr>
      </w:pPr>
      <w:r w:rsidRPr="0037147F">
        <w:rPr>
          <w:rFonts w:eastAsia="Times New Roman" w:cs="Times New Roman"/>
          <w:b/>
          <w:bCs/>
          <w:szCs w:val="24"/>
          <w:lang w:val="en-US" w:eastAsia="fr-FR"/>
        </w:rPr>
        <w:t>Journal/</w:t>
      </w:r>
      <w:proofErr w:type="spellStart"/>
      <w:r w:rsidRPr="0037147F">
        <w:rPr>
          <w:rFonts w:eastAsia="Times New Roman" w:cs="Times New Roman"/>
          <w:b/>
          <w:bCs/>
          <w:szCs w:val="24"/>
          <w:lang w:val="en-US" w:eastAsia="fr-FR"/>
        </w:rPr>
        <w:t>Conférence</w:t>
      </w:r>
      <w:proofErr w:type="spellEnd"/>
      <w:r w:rsidRPr="0037147F">
        <w:rPr>
          <w:rFonts w:eastAsia="Times New Roman" w:cs="Times New Roman"/>
          <w:szCs w:val="24"/>
          <w:lang w:val="en-US" w:eastAsia="fr-FR"/>
        </w:rPr>
        <w:t xml:space="preserve"> : 13th IEEE/ACM International Conference on Utility and Cloud Computing (UCC)</w:t>
      </w:r>
    </w:p>
    <w:p w:rsidR="00C250F3" w:rsidRPr="0037147F" w:rsidRDefault="00C250F3" w:rsidP="00C250F3">
      <w:pPr>
        <w:spacing w:before="0" w:after="0" w:line="240" w:lineRule="auto"/>
        <w:rPr>
          <w:rFonts w:eastAsia="Times New Roman" w:cs="Times New Roman"/>
          <w:szCs w:val="24"/>
          <w:lang w:val="en-US" w:eastAsia="fr-FR"/>
        </w:rPr>
      </w:pPr>
    </w:p>
    <w:p w:rsidR="00C250F3" w:rsidRPr="00C250F3" w:rsidRDefault="00C250F3" w:rsidP="00C250F3">
      <w:pPr>
        <w:spacing w:before="100" w:beforeAutospacing="1" w:after="100" w:afterAutospacing="1" w:line="240" w:lineRule="auto"/>
        <w:outlineLvl w:val="3"/>
        <w:rPr>
          <w:rFonts w:eastAsia="Times New Roman" w:cs="Times New Roman"/>
          <w:b/>
          <w:bCs/>
          <w:szCs w:val="24"/>
          <w:lang w:eastAsia="fr-FR"/>
        </w:rPr>
      </w:pPr>
      <w:r w:rsidRPr="00C250F3">
        <w:rPr>
          <w:rFonts w:eastAsia="Times New Roman" w:cs="Times New Roman"/>
          <w:b/>
          <w:bCs/>
          <w:szCs w:val="24"/>
          <w:lang w:eastAsia="fr-FR"/>
        </w:rPr>
        <w:t>1. Résumé</w:t>
      </w:r>
    </w:p>
    <w:p w:rsidR="00C250F3" w:rsidRPr="00C250F3" w:rsidRDefault="00C250F3" w:rsidP="00DC5263">
      <w:p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 xml:space="preserve">Cet article propose une méthode d'apprentissage auto-supervisée pour détecter les anomalies dans les systèmes distribués, en utilisant des données de traçage distribuées. La méthode repose sur une tâche d'apprentissage appelée </w:t>
      </w:r>
      <w:proofErr w:type="spellStart"/>
      <w:r w:rsidR="00DC5263">
        <w:rPr>
          <w:rFonts w:eastAsia="Times New Roman" w:cs="Times New Roman"/>
          <w:b/>
          <w:i/>
          <w:iCs/>
          <w:szCs w:val="24"/>
          <w:lang w:eastAsia="fr-FR"/>
        </w:rPr>
        <w:t>M</w:t>
      </w:r>
      <w:r w:rsidRPr="00DC5263">
        <w:rPr>
          <w:rFonts w:eastAsia="Times New Roman" w:cs="Times New Roman"/>
          <w:b/>
          <w:i/>
          <w:iCs/>
          <w:szCs w:val="24"/>
          <w:lang w:eastAsia="fr-FR"/>
        </w:rPr>
        <w:t>asked</w:t>
      </w:r>
      <w:proofErr w:type="spellEnd"/>
      <w:r w:rsidRPr="00DC5263">
        <w:rPr>
          <w:rFonts w:eastAsia="Times New Roman" w:cs="Times New Roman"/>
          <w:b/>
          <w:i/>
          <w:iCs/>
          <w:szCs w:val="24"/>
          <w:lang w:eastAsia="fr-FR"/>
        </w:rPr>
        <w:t xml:space="preserve"> </w:t>
      </w:r>
      <w:r w:rsidR="00DC5263">
        <w:rPr>
          <w:rFonts w:eastAsia="Times New Roman" w:cs="Times New Roman"/>
          <w:b/>
          <w:i/>
          <w:iCs/>
          <w:szCs w:val="24"/>
          <w:lang w:eastAsia="fr-FR"/>
        </w:rPr>
        <w:t>S</w:t>
      </w:r>
      <w:r w:rsidRPr="00DC5263">
        <w:rPr>
          <w:rFonts w:eastAsia="Times New Roman" w:cs="Times New Roman"/>
          <w:b/>
          <w:i/>
          <w:iCs/>
          <w:szCs w:val="24"/>
          <w:lang w:eastAsia="fr-FR"/>
        </w:rPr>
        <w:t xml:space="preserve">pan </w:t>
      </w:r>
      <w:proofErr w:type="spellStart"/>
      <w:r w:rsidR="00DC5263">
        <w:rPr>
          <w:rFonts w:eastAsia="Times New Roman" w:cs="Times New Roman"/>
          <w:b/>
          <w:i/>
          <w:iCs/>
          <w:szCs w:val="24"/>
          <w:lang w:eastAsia="fr-FR"/>
        </w:rPr>
        <w:t>P</w:t>
      </w:r>
      <w:r w:rsidRPr="00DC5263">
        <w:rPr>
          <w:rFonts w:eastAsia="Times New Roman" w:cs="Times New Roman"/>
          <w:b/>
          <w:i/>
          <w:iCs/>
          <w:szCs w:val="24"/>
          <w:lang w:eastAsia="fr-FR"/>
        </w:rPr>
        <w:t>rediction</w:t>
      </w:r>
      <w:proofErr w:type="spellEnd"/>
      <w:r w:rsidRPr="00C250F3">
        <w:rPr>
          <w:rFonts w:eastAsia="Times New Roman" w:cs="Times New Roman"/>
          <w:szCs w:val="24"/>
          <w:lang w:eastAsia="fr-FR"/>
        </w:rPr>
        <w:t xml:space="preserve"> (MSP) qui prédit des événements manquants dans un ensemble de traces tout en exploitant les relations contextuelles dans les données. La technique surpasse les approches basées sur les modèles LSTM dans la détection d'anomalies, en particulier pour les longues séquences de traces, grâce à l'utilisation de mécanismes d'attention.</w:t>
      </w:r>
    </w:p>
    <w:p w:rsidR="00C250F3" w:rsidRPr="00C250F3" w:rsidRDefault="00C250F3" w:rsidP="00C250F3">
      <w:pPr>
        <w:spacing w:before="0" w:after="0" w:line="240" w:lineRule="auto"/>
        <w:rPr>
          <w:rFonts w:eastAsia="Times New Roman" w:cs="Times New Roman"/>
          <w:szCs w:val="24"/>
          <w:lang w:eastAsia="fr-FR"/>
        </w:rPr>
      </w:pPr>
    </w:p>
    <w:p w:rsidR="00C250F3" w:rsidRPr="00C250F3" w:rsidRDefault="00C250F3" w:rsidP="00C250F3">
      <w:pPr>
        <w:spacing w:before="100" w:beforeAutospacing="1" w:after="100" w:afterAutospacing="1" w:line="240" w:lineRule="auto"/>
        <w:outlineLvl w:val="3"/>
        <w:rPr>
          <w:rFonts w:eastAsia="Times New Roman" w:cs="Times New Roman"/>
          <w:b/>
          <w:bCs/>
          <w:szCs w:val="24"/>
          <w:lang w:eastAsia="fr-FR"/>
        </w:rPr>
      </w:pPr>
      <w:r w:rsidRPr="00C250F3">
        <w:rPr>
          <w:rFonts w:eastAsia="Times New Roman" w:cs="Times New Roman"/>
          <w:b/>
          <w:bCs/>
          <w:szCs w:val="24"/>
          <w:lang w:eastAsia="fr-FR"/>
        </w:rPr>
        <w:t>2. Domaine traité</w:t>
      </w:r>
    </w:p>
    <w:p w:rsidR="00C250F3" w:rsidRPr="00C250F3" w:rsidRDefault="00C250F3" w:rsidP="00DC5263">
      <w:p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 xml:space="preserve">La recherche se concentre sur la </w:t>
      </w:r>
      <w:r w:rsidRPr="00C250F3">
        <w:rPr>
          <w:rFonts w:eastAsia="Times New Roman" w:cs="Times New Roman"/>
          <w:b/>
          <w:bCs/>
          <w:szCs w:val="24"/>
          <w:lang w:eastAsia="fr-FR"/>
        </w:rPr>
        <w:t>détection d'anomalies dans les systèmes distribués</w:t>
      </w:r>
      <w:r w:rsidRPr="00C250F3">
        <w:rPr>
          <w:rFonts w:eastAsia="Times New Roman" w:cs="Times New Roman"/>
          <w:szCs w:val="24"/>
          <w:lang w:eastAsia="fr-FR"/>
        </w:rPr>
        <w:t xml:space="preserve">, avec un accent particulier sur l'utilisation des </w:t>
      </w:r>
      <w:r w:rsidRPr="00C250F3">
        <w:rPr>
          <w:rFonts w:eastAsia="Times New Roman" w:cs="Times New Roman"/>
          <w:b/>
          <w:bCs/>
          <w:szCs w:val="24"/>
          <w:lang w:eastAsia="fr-FR"/>
        </w:rPr>
        <w:t>traces distribuées</w:t>
      </w:r>
      <w:r w:rsidRPr="00C250F3">
        <w:rPr>
          <w:rFonts w:eastAsia="Times New Roman" w:cs="Times New Roman"/>
          <w:szCs w:val="24"/>
          <w:lang w:eastAsia="fr-FR"/>
        </w:rPr>
        <w:t xml:space="preserve"> comme source principale de données.</w:t>
      </w:r>
    </w:p>
    <w:p w:rsidR="00C250F3" w:rsidRPr="00C250F3" w:rsidRDefault="00C250F3" w:rsidP="00C250F3">
      <w:pPr>
        <w:spacing w:before="0" w:after="0" w:line="240" w:lineRule="auto"/>
        <w:rPr>
          <w:rFonts w:eastAsia="Times New Roman" w:cs="Times New Roman"/>
          <w:szCs w:val="24"/>
          <w:lang w:eastAsia="fr-FR"/>
        </w:rPr>
      </w:pPr>
    </w:p>
    <w:p w:rsidR="00C250F3" w:rsidRPr="00C250F3" w:rsidRDefault="00C250F3" w:rsidP="00C250F3">
      <w:pPr>
        <w:spacing w:before="100" w:beforeAutospacing="1" w:after="100" w:afterAutospacing="1" w:line="240" w:lineRule="auto"/>
        <w:outlineLvl w:val="3"/>
        <w:rPr>
          <w:rFonts w:eastAsia="Times New Roman" w:cs="Times New Roman"/>
          <w:b/>
          <w:bCs/>
          <w:szCs w:val="24"/>
          <w:lang w:eastAsia="fr-FR"/>
        </w:rPr>
      </w:pPr>
      <w:r w:rsidRPr="00C250F3">
        <w:rPr>
          <w:rFonts w:eastAsia="Times New Roman" w:cs="Times New Roman"/>
          <w:b/>
          <w:bCs/>
          <w:szCs w:val="24"/>
          <w:lang w:eastAsia="fr-FR"/>
        </w:rPr>
        <w:t>3. Problème résolu</w:t>
      </w:r>
    </w:p>
    <w:p w:rsidR="00C250F3" w:rsidRPr="00C250F3" w:rsidRDefault="00C250F3" w:rsidP="00DC5263">
      <w:pPr>
        <w:numPr>
          <w:ilvl w:val="0"/>
          <w:numId w:val="2"/>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b/>
          <w:bCs/>
          <w:szCs w:val="24"/>
          <w:lang w:eastAsia="fr-FR"/>
        </w:rPr>
        <w:t>Problématique scientifique</w:t>
      </w:r>
      <w:r w:rsidRPr="00C250F3">
        <w:rPr>
          <w:rFonts w:eastAsia="Times New Roman" w:cs="Times New Roman"/>
          <w:szCs w:val="24"/>
          <w:lang w:eastAsia="fr-FR"/>
        </w:rPr>
        <w:t xml:space="preserve"> : Les approches traditionnelles de détection d'anomalies dans les systèmes distribués ne gèrent pas efficacement les longues traces ou les interactions complexes entre services.</w:t>
      </w:r>
    </w:p>
    <w:p w:rsidR="00C250F3" w:rsidRPr="00C250F3" w:rsidRDefault="00C250F3" w:rsidP="00DC5263">
      <w:pPr>
        <w:numPr>
          <w:ilvl w:val="0"/>
          <w:numId w:val="2"/>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b/>
          <w:bCs/>
          <w:szCs w:val="24"/>
          <w:lang w:eastAsia="fr-FR"/>
        </w:rPr>
        <w:t xml:space="preserve">Lien avec </w:t>
      </w:r>
      <w:r w:rsidR="0013138B">
        <w:rPr>
          <w:rFonts w:eastAsia="Times New Roman" w:cs="Times New Roman"/>
          <w:b/>
          <w:bCs/>
          <w:szCs w:val="24"/>
          <w:lang w:eastAsia="fr-FR"/>
        </w:rPr>
        <w:t>le</w:t>
      </w:r>
      <w:r w:rsidRPr="00C250F3">
        <w:rPr>
          <w:rFonts w:eastAsia="Times New Roman" w:cs="Times New Roman"/>
          <w:b/>
          <w:bCs/>
          <w:szCs w:val="24"/>
          <w:lang w:eastAsia="fr-FR"/>
        </w:rPr>
        <w:t xml:space="preserve"> thème</w:t>
      </w:r>
      <w:r w:rsidRPr="00C250F3">
        <w:rPr>
          <w:rFonts w:eastAsia="Times New Roman" w:cs="Times New Roman"/>
          <w:szCs w:val="24"/>
          <w:lang w:eastAsia="fr-FR"/>
        </w:rPr>
        <w:t xml:space="preserve"> : Dans un cadre </w:t>
      </w:r>
      <w:r w:rsidRPr="00C250F3">
        <w:rPr>
          <w:rFonts w:eastAsia="Times New Roman" w:cs="Times New Roman"/>
          <w:b/>
          <w:bCs/>
          <w:szCs w:val="24"/>
          <w:lang w:eastAsia="fr-FR"/>
        </w:rPr>
        <w:t>DevOps</w:t>
      </w:r>
      <w:r w:rsidRPr="00C250F3">
        <w:rPr>
          <w:rFonts w:eastAsia="Times New Roman" w:cs="Times New Roman"/>
          <w:szCs w:val="24"/>
          <w:lang w:eastAsia="fr-FR"/>
        </w:rPr>
        <w:t>, où la surveillance distribuée est essentielle, cette méthode permet d'améliorer la détection précoce des anomalies et la résilience des systèmes basés sur des microservices.</w:t>
      </w:r>
    </w:p>
    <w:p w:rsidR="00C250F3" w:rsidRPr="00C250F3" w:rsidRDefault="00C250F3" w:rsidP="00DC5263">
      <w:pPr>
        <w:numPr>
          <w:ilvl w:val="0"/>
          <w:numId w:val="2"/>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b/>
          <w:bCs/>
          <w:szCs w:val="24"/>
          <w:lang w:eastAsia="fr-FR"/>
        </w:rPr>
        <w:t>Question de recherche</w:t>
      </w:r>
      <w:r w:rsidRPr="00C250F3">
        <w:rPr>
          <w:rFonts w:eastAsia="Times New Roman" w:cs="Times New Roman"/>
          <w:szCs w:val="24"/>
          <w:lang w:eastAsia="fr-FR"/>
        </w:rPr>
        <w:t xml:space="preserve"> : Comment détecter efficacement des anomalies dans des systèmes distribués à l'aide de techniques d'apprentissage non supervisées capables de gérer des données bruyantes et des séquences longues ?</w:t>
      </w:r>
    </w:p>
    <w:p w:rsidR="00C250F3" w:rsidRPr="00C250F3" w:rsidRDefault="00C250F3" w:rsidP="00C250F3">
      <w:pPr>
        <w:spacing w:before="0" w:after="0" w:line="240" w:lineRule="auto"/>
        <w:rPr>
          <w:rFonts w:eastAsia="Times New Roman" w:cs="Times New Roman"/>
          <w:szCs w:val="24"/>
          <w:lang w:eastAsia="fr-FR"/>
        </w:rPr>
      </w:pPr>
    </w:p>
    <w:p w:rsidR="00C250F3" w:rsidRPr="00C250F3" w:rsidRDefault="00C250F3" w:rsidP="00C250F3">
      <w:pPr>
        <w:spacing w:before="100" w:beforeAutospacing="1" w:after="100" w:afterAutospacing="1" w:line="240" w:lineRule="auto"/>
        <w:outlineLvl w:val="3"/>
        <w:rPr>
          <w:rFonts w:eastAsia="Times New Roman" w:cs="Times New Roman"/>
          <w:b/>
          <w:bCs/>
          <w:szCs w:val="24"/>
          <w:lang w:eastAsia="fr-FR"/>
        </w:rPr>
      </w:pPr>
      <w:r w:rsidRPr="00C250F3">
        <w:rPr>
          <w:rFonts w:eastAsia="Times New Roman" w:cs="Times New Roman"/>
          <w:b/>
          <w:bCs/>
          <w:szCs w:val="24"/>
          <w:lang w:eastAsia="fr-FR"/>
        </w:rPr>
        <w:t>4. Intérêt d’avoir une solution pour le domaine d’étude</w:t>
      </w:r>
    </w:p>
    <w:p w:rsidR="00C250F3" w:rsidRPr="00C250F3" w:rsidRDefault="00C250F3" w:rsidP="00DC5263">
      <w:p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 xml:space="preserve">Une telle solution améliore la capacité à surveiller les systèmes complexes basés sur des architectures de microservices, offrant une détection précoce des anomalies avant qu'elles </w:t>
      </w:r>
      <w:r w:rsidRPr="00C250F3">
        <w:rPr>
          <w:rFonts w:eastAsia="Times New Roman" w:cs="Times New Roman"/>
          <w:szCs w:val="24"/>
          <w:lang w:eastAsia="fr-FR"/>
        </w:rPr>
        <w:lastRenderedPageBreak/>
        <w:t>n'entraînent des défaillances majeures. Cela s'aligne avec les principes DevOps en facilitant une réponse proactive et en augmentant la fiabilité des applications.</w:t>
      </w:r>
    </w:p>
    <w:p w:rsidR="00C250F3" w:rsidRPr="00C250F3" w:rsidRDefault="00C250F3" w:rsidP="00C250F3">
      <w:pPr>
        <w:spacing w:before="0" w:after="0" w:line="240" w:lineRule="auto"/>
        <w:rPr>
          <w:rFonts w:eastAsia="Times New Roman" w:cs="Times New Roman"/>
          <w:szCs w:val="24"/>
          <w:lang w:eastAsia="fr-FR"/>
        </w:rPr>
      </w:pPr>
    </w:p>
    <w:p w:rsidR="00C250F3" w:rsidRPr="00C250F3" w:rsidRDefault="00C250F3" w:rsidP="00C250F3">
      <w:pPr>
        <w:spacing w:before="100" w:beforeAutospacing="1" w:after="100" w:afterAutospacing="1" w:line="240" w:lineRule="auto"/>
        <w:outlineLvl w:val="3"/>
        <w:rPr>
          <w:rFonts w:eastAsia="Times New Roman" w:cs="Times New Roman"/>
          <w:b/>
          <w:bCs/>
          <w:szCs w:val="24"/>
          <w:lang w:eastAsia="fr-FR"/>
        </w:rPr>
      </w:pPr>
      <w:r w:rsidRPr="00C250F3">
        <w:rPr>
          <w:rFonts w:eastAsia="Times New Roman" w:cs="Times New Roman"/>
          <w:b/>
          <w:bCs/>
          <w:szCs w:val="24"/>
          <w:lang w:eastAsia="fr-FR"/>
        </w:rPr>
        <w:t>5. Approche adoptée</w:t>
      </w:r>
    </w:p>
    <w:p w:rsidR="00C250F3" w:rsidRPr="00C250F3" w:rsidRDefault="00C250F3" w:rsidP="00C250F3">
      <w:pPr>
        <w:spacing w:before="100" w:beforeAutospacing="1" w:after="100" w:afterAutospacing="1" w:line="240" w:lineRule="auto"/>
        <w:rPr>
          <w:rFonts w:eastAsia="Times New Roman" w:cs="Times New Roman"/>
          <w:szCs w:val="24"/>
          <w:lang w:eastAsia="fr-FR"/>
        </w:rPr>
      </w:pPr>
      <w:r w:rsidRPr="00C250F3">
        <w:rPr>
          <w:rFonts w:eastAsia="Times New Roman" w:cs="Times New Roman"/>
          <w:szCs w:val="24"/>
          <w:lang w:eastAsia="fr-FR"/>
        </w:rPr>
        <w:t>L’approche repose sur :</w:t>
      </w:r>
    </w:p>
    <w:p w:rsidR="00C250F3" w:rsidRPr="00C250F3" w:rsidRDefault="00C250F3" w:rsidP="00DC5263">
      <w:pPr>
        <w:numPr>
          <w:ilvl w:val="0"/>
          <w:numId w:val="3"/>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L’utilisation des traces distribuées comme source principale d’information.</w:t>
      </w:r>
    </w:p>
    <w:p w:rsidR="00C250F3" w:rsidRPr="00C250F3" w:rsidRDefault="00C250F3" w:rsidP="00DC5263">
      <w:pPr>
        <w:numPr>
          <w:ilvl w:val="0"/>
          <w:numId w:val="3"/>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Une tâche d'apprentissage appelée MSP, qui masque aléatoirement des événements dans une trace pour prédire leur position à partir de leur contexte.</w:t>
      </w:r>
    </w:p>
    <w:p w:rsidR="00C250F3" w:rsidRPr="00C250F3" w:rsidRDefault="00C250F3" w:rsidP="00DC5263">
      <w:pPr>
        <w:numPr>
          <w:ilvl w:val="0"/>
          <w:numId w:val="3"/>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Une architecture basée sur des mécanismes d’attention (</w:t>
      </w:r>
      <w:r w:rsidRPr="00DC5263">
        <w:rPr>
          <w:rFonts w:eastAsia="Times New Roman" w:cs="Times New Roman"/>
          <w:b/>
          <w:szCs w:val="24"/>
          <w:lang w:eastAsia="fr-FR"/>
        </w:rPr>
        <w:t>self-attention</w:t>
      </w:r>
      <w:r w:rsidRPr="00C250F3">
        <w:rPr>
          <w:rFonts w:eastAsia="Times New Roman" w:cs="Times New Roman"/>
          <w:szCs w:val="24"/>
          <w:lang w:eastAsia="fr-FR"/>
        </w:rPr>
        <w:t>) pour capturer les relations globales et locales au sein des traces.</w:t>
      </w:r>
    </w:p>
    <w:p w:rsidR="00C250F3" w:rsidRPr="00C250F3" w:rsidRDefault="00C250F3" w:rsidP="00C250F3">
      <w:pPr>
        <w:spacing w:before="0" w:after="0" w:line="240" w:lineRule="auto"/>
        <w:rPr>
          <w:rFonts w:eastAsia="Times New Roman" w:cs="Times New Roman"/>
          <w:szCs w:val="24"/>
          <w:lang w:eastAsia="fr-FR"/>
        </w:rPr>
      </w:pPr>
    </w:p>
    <w:p w:rsidR="00C250F3" w:rsidRPr="00C250F3" w:rsidRDefault="00C250F3" w:rsidP="00C250F3">
      <w:pPr>
        <w:spacing w:before="100" w:beforeAutospacing="1" w:after="100" w:afterAutospacing="1" w:line="240" w:lineRule="auto"/>
        <w:outlineLvl w:val="3"/>
        <w:rPr>
          <w:rFonts w:eastAsia="Times New Roman" w:cs="Times New Roman"/>
          <w:b/>
          <w:bCs/>
          <w:szCs w:val="24"/>
          <w:lang w:eastAsia="fr-FR"/>
        </w:rPr>
      </w:pPr>
      <w:r w:rsidRPr="00C250F3">
        <w:rPr>
          <w:rFonts w:eastAsia="Times New Roman" w:cs="Times New Roman"/>
          <w:b/>
          <w:bCs/>
          <w:szCs w:val="24"/>
          <w:lang w:eastAsia="fr-FR"/>
        </w:rPr>
        <w:t>6. Solution proposée</w:t>
      </w:r>
    </w:p>
    <w:p w:rsidR="00C250F3" w:rsidRPr="00C250F3" w:rsidRDefault="00C250F3" w:rsidP="00DC5263">
      <w:pPr>
        <w:numPr>
          <w:ilvl w:val="0"/>
          <w:numId w:val="4"/>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 xml:space="preserve">La solution comprend une architecture de type </w:t>
      </w:r>
      <w:r w:rsidRPr="002B27DB">
        <w:rPr>
          <w:rFonts w:eastAsia="Times New Roman" w:cs="Times New Roman"/>
          <w:b/>
          <w:i/>
          <w:iCs/>
          <w:szCs w:val="24"/>
          <w:lang w:eastAsia="fr-FR"/>
        </w:rPr>
        <w:t>encoder-</w:t>
      </w:r>
      <w:proofErr w:type="spellStart"/>
      <w:r w:rsidRPr="002B27DB">
        <w:rPr>
          <w:rFonts w:eastAsia="Times New Roman" w:cs="Times New Roman"/>
          <w:b/>
          <w:i/>
          <w:iCs/>
          <w:szCs w:val="24"/>
          <w:lang w:eastAsia="fr-FR"/>
        </w:rPr>
        <w:t>decoder</w:t>
      </w:r>
      <w:proofErr w:type="spellEnd"/>
      <w:r w:rsidRPr="00C250F3">
        <w:rPr>
          <w:rFonts w:eastAsia="Times New Roman" w:cs="Times New Roman"/>
          <w:szCs w:val="24"/>
          <w:lang w:eastAsia="fr-FR"/>
        </w:rPr>
        <w:t xml:space="preserve"> basée sur des mécanismes d’attention.</w:t>
      </w:r>
    </w:p>
    <w:p w:rsidR="00C250F3" w:rsidRPr="00C250F3" w:rsidRDefault="00C250F3" w:rsidP="00DC5263">
      <w:pPr>
        <w:numPr>
          <w:ilvl w:val="0"/>
          <w:numId w:val="4"/>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Le modèle est entraîné de manière auto-supervisée à partir de traces normales uniquement, sans besoin d’étiquetage manuel.</w:t>
      </w:r>
    </w:p>
    <w:p w:rsidR="00C250F3" w:rsidRPr="00C250F3" w:rsidRDefault="00C250F3" w:rsidP="00DC5263">
      <w:pPr>
        <w:numPr>
          <w:ilvl w:val="0"/>
          <w:numId w:val="4"/>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Un score d'anomalie est calculé en comparant les prédictions du modèle avec les valeurs réelles des événements dans les traces.</w:t>
      </w:r>
    </w:p>
    <w:p w:rsidR="00C250F3" w:rsidRPr="00C250F3" w:rsidRDefault="00C250F3" w:rsidP="00C250F3">
      <w:pPr>
        <w:spacing w:before="0" w:after="0" w:line="240" w:lineRule="auto"/>
        <w:rPr>
          <w:rFonts w:eastAsia="Times New Roman" w:cs="Times New Roman"/>
          <w:szCs w:val="24"/>
          <w:lang w:eastAsia="fr-FR"/>
        </w:rPr>
      </w:pPr>
    </w:p>
    <w:p w:rsidR="00C250F3" w:rsidRPr="00C250F3" w:rsidRDefault="00C250F3" w:rsidP="00C250F3">
      <w:pPr>
        <w:spacing w:before="100" w:beforeAutospacing="1" w:after="100" w:afterAutospacing="1" w:line="240" w:lineRule="auto"/>
        <w:outlineLvl w:val="3"/>
        <w:rPr>
          <w:rFonts w:eastAsia="Times New Roman" w:cs="Times New Roman"/>
          <w:b/>
          <w:bCs/>
          <w:szCs w:val="24"/>
          <w:lang w:eastAsia="fr-FR"/>
        </w:rPr>
      </w:pPr>
      <w:r w:rsidRPr="00C250F3">
        <w:rPr>
          <w:rFonts w:eastAsia="Times New Roman" w:cs="Times New Roman"/>
          <w:b/>
          <w:bCs/>
          <w:szCs w:val="24"/>
          <w:lang w:eastAsia="fr-FR"/>
        </w:rPr>
        <w:t>7. Discussion</w:t>
      </w:r>
    </w:p>
    <w:p w:rsidR="00C250F3" w:rsidRPr="00C250F3" w:rsidRDefault="00C250F3" w:rsidP="00C250F3">
      <w:pPr>
        <w:numPr>
          <w:ilvl w:val="0"/>
          <w:numId w:val="5"/>
        </w:numPr>
        <w:spacing w:before="100" w:beforeAutospacing="1" w:after="100" w:afterAutospacing="1" w:line="240" w:lineRule="auto"/>
        <w:rPr>
          <w:rFonts w:eastAsia="Times New Roman" w:cs="Times New Roman"/>
          <w:szCs w:val="24"/>
          <w:lang w:eastAsia="fr-FR"/>
        </w:rPr>
      </w:pPr>
      <w:r w:rsidRPr="00C250F3">
        <w:rPr>
          <w:rFonts w:eastAsia="Times New Roman" w:cs="Times New Roman"/>
          <w:b/>
          <w:bCs/>
          <w:szCs w:val="24"/>
          <w:lang w:eastAsia="fr-FR"/>
        </w:rPr>
        <w:t>Points positifs</w:t>
      </w:r>
      <w:r w:rsidRPr="00C250F3">
        <w:rPr>
          <w:rFonts w:eastAsia="Times New Roman" w:cs="Times New Roman"/>
          <w:szCs w:val="24"/>
          <w:lang w:eastAsia="fr-FR"/>
        </w:rPr>
        <w:t xml:space="preserve"> :</w:t>
      </w:r>
    </w:p>
    <w:p w:rsidR="00C250F3" w:rsidRPr="00C250F3" w:rsidRDefault="00C250F3" w:rsidP="00DC5263">
      <w:pPr>
        <w:numPr>
          <w:ilvl w:val="1"/>
          <w:numId w:val="5"/>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Gère efficacement les longues traces et les données complexes.</w:t>
      </w:r>
    </w:p>
    <w:p w:rsidR="00C250F3" w:rsidRPr="00C250F3" w:rsidRDefault="00C250F3" w:rsidP="00DC5263">
      <w:pPr>
        <w:numPr>
          <w:ilvl w:val="1"/>
          <w:numId w:val="5"/>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Supérieur aux modèles basés sur les LSTM pour la détection d'anomalies dans des traces distribuées.</w:t>
      </w:r>
    </w:p>
    <w:p w:rsidR="00C250F3" w:rsidRPr="00C250F3" w:rsidRDefault="00C250F3" w:rsidP="00DC5263">
      <w:pPr>
        <w:numPr>
          <w:ilvl w:val="1"/>
          <w:numId w:val="5"/>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Robuste face à des permutations mineures dans les traces normales.</w:t>
      </w:r>
    </w:p>
    <w:p w:rsidR="00C250F3" w:rsidRPr="00C250F3" w:rsidRDefault="00C250F3" w:rsidP="00C250F3">
      <w:pPr>
        <w:numPr>
          <w:ilvl w:val="0"/>
          <w:numId w:val="5"/>
        </w:numPr>
        <w:spacing w:before="100" w:beforeAutospacing="1" w:after="100" w:afterAutospacing="1" w:line="240" w:lineRule="auto"/>
        <w:rPr>
          <w:rFonts w:eastAsia="Times New Roman" w:cs="Times New Roman"/>
          <w:szCs w:val="24"/>
          <w:lang w:eastAsia="fr-FR"/>
        </w:rPr>
      </w:pPr>
      <w:r w:rsidRPr="00C250F3">
        <w:rPr>
          <w:rFonts w:eastAsia="Times New Roman" w:cs="Times New Roman"/>
          <w:b/>
          <w:bCs/>
          <w:szCs w:val="24"/>
          <w:lang w:eastAsia="fr-FR"/>
        </w:rPr>
        <w:t>Manquements</w:t>
      </w:r>
      <w:r w:rsidRPr="00C250F3">
        <w:rPr>
          <w:rFonts w:eastAsia="Times New Roman" w:cs="Times New Roman"/>
          <w:szCs w:val="24"/>
          <w:lang w:eastAsia="fr-FR"/>
        </w:rPr>
        <w:t xml:space="preserve"> :</w:t>
      </w:r>
    </w:p>
    <w:p w:rsidR="00C250F3" w:rsidRPr="00C250F3" w:rsidRDefault="00C250F3" w:rsidP="00DC5263">
      <w:pPr>
        <w:numPr>
          <w:ilvl w:val="1"/>
          <w:numId w:val="5"/>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Limité aux données de traçage ; pourrait bénéficier d'une intégration avec d'autres sources (métriques, logs).</w:t>
      </w:r>
    </w:p>
    <w:p w:rsidR="00C250F3" w:rsidRPr="00C250F3" w:rsidRDefault="00C250F3" w:rsidP="00DC5263">
      <w:pPr>
        <w:numPr>
          <w:ilvl w:val="1"/>
          <w:numId w:val="5"/>
        </w:num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Nécessite une infrastructure pour capturer et traiter les traces distribuées.</w:t>
      </w:r>
    </w:p>
    <w:p w:rsidR="00C250F3" w:rsidRPr="00C250F3" w:rsidRDefault="00C250F3" w:rsidP="00C250F3">
      <w:pPr>
        <w:spacing w:before="0" w:after="0" w:line="240" w:lineRule="auto"/>
        <w:rPr>
          <w:rFonts w:eastAsia="Times New Roman" w:cs="Times New Roman"/>
          <w:szCs w:val="24"/>
          <w:lang w:eastAsia="fr-FR"/>
        </w:rPr>
      </w:pPr>
    </w:p>
    <w:p w:rsidR="00C250F3" w:rsidRPr="00C250F3" w:rsidRDefault="00C250F3" w:rsidP="00C250F3">
      <w:pPr>
        <w:spacing w:before="100" w:beforeAutospacing="1" w:after="100" w:afterAutospacing="1" w:line="240" w:lineRule="auto"/>
        <w:outlineLvl w:val="3"/>
        <w:rPr>
          <w:rFonts w:eastAsia="Times New Roman" w:cs="Times New Roman"/>
          <w:b/>
          <w:bCs/>
          <w:szCs w:val="24"/>
          <w:lang w:eastAsia="fr-FR"/>
        </w:rPr>
      </w:pPr>
      <w:r w:rsidRPr="00C250F3">
        <w:rPr>
          <w:rFonts w:eastAsia="Times New Roman" w:cs="Times New Roman"/>
          <w:b/>
          <w:bCs/>
          <w:szCs w:val="24"/>
          <w:lang w:eastAsia="fr-FR"/>
        </w:rPr>
        <w:t>8. Intérêt pour</w:t>
      </w:r>
      <w:r w:rsidR="0013138B">
        <w:rPr>
          <w:rFonts w:eastAsia="Times New Roman" w:cs="Times New Roman"/>
          <w:b/>
          <w:bCs/>
          <w:szCs w:val="24"/>
          <w:lang w:eastAsia="fr-FR"/>
        </w:rPr>
        <w:t xml:space="preserve"> le</w:t>
      </w:r>
      <w:r w:rsidRPr="00C250F3">
        <w:rPr>
          <w:rFonts w:eastAsia="Times New Roman" w:cs="Times New Roman"/>
          <w:b/>
          <w:bCs/>
          <w:szCs w:val="24"/>
          <w:lang w:eastAsia="fr-FR"/>
        </w:rPr>
        <w:t xml:space="preserve"> problème</w:t>
      </w:r>
    </w:p>
    <w:p w:rsidR="00C250F3" w:rsidRPr="00C250F3" w:rsidRDefault="00C250F3" w:rsidP="00DC5263">
      <w:pPr>
        <w:spacing w:before="100" w:beforeAutospacing="1" w:after="100" w:afterAutospacing="1" w:line="240" w:lineRule="auto"/>
        <w:jc w:val="both"/>
        <w:rPr>
          <w:rFonts w:eastAsia="Times New Roman" w:cs="Times New Roman"/>
          <w:szCs w:val="24"/>
          <w:lang w:eastAsia="fr-FR"/>
        </w:rPr>
      </w:pPr>
      <w:r w:rsidRPr="00C250F3">
        <w:rPr>
          <w:rFonts w:eastAsia="Times New Roman" w:cs="Times New Roman"/>
          <w:szCs w:val="24"/>
          <w:lang w:eastAsia="fr-FR"/>
        </w:rPr>
        <w:t xml:space="preserve">Cette approche est directement pertinente pour la </w:t>
      </w:r>
      <w:r w:rsidRPr="00C250F3">
        <w:rPr>
          <w:rFonts w:eastAsia="Times New Roman" w:cs="Times New Roman"/>
          <w:b/>
          <w:bCs/>
          <w:szCs w:val="24"/>
          <w:lang w:eastAsia="fr-FR"/>
        </w:rPr>
        <w:t>surveillance distribuée des applications en microservices</w:t>
      </w:r>
      <w:r w:rsidRPr="00C250F3">
        <w:rPr>
          <w:rFonts w:eastAsia="Times New Roman" w:cs="Times New Roman"/>
          <w:szCs w:val="24"/>
          <w:lang w:eastAsia="fr-FR"/>
        </w:rPr>
        <w:t xml:space="preserve"> dans un cadre DevOps. Elle propose une méthode robuste et évolutive pour détecter les anomalies, essentielle à la gestion proactive des performances et à la résilience des systèmes distribués.</w:t>
      </w:r>
    </w:p>
    <w:p w:rsidR="00C250F3" w:rsidRPr="00C250F3" w:rsidRDefault="00C250F3" w:rsidP="00C250F3">
      <w:pPr>
        <w:spacing w:before="0" w:after="0" w:line="240" w:lineRule="auto"/>
        <w:rPr>
          <w:rFonts w:eastAsia="Times New Roman" w:cs="Times New Roman"/>
          <w:szCs w:val="24"/>
          <w:lang w:eastAsia="fr-FR"/>
        </w:rPr>
      </w:pPr>
    </w:p>
    <w:p w:rsidR="00C250F3" w:rsidRPr="00C250F3" w:rsidRDefault="00C250F3" w:rsidP="00C250F3">
      <w:pPr>
        <w:spacing w:before="100" w:beforeAutospacing="1" w:after="100" w:afterAutospacing="1" w:line="240" w:lineRule="auto"/>
        <w:outlineLvl w:val="3"/>
        <w:rPr>
          <w:rFonts w:eastAsia="Times New Roman" w:cs="Times New Roman"/>
          <w:b/>
          <w:bCs/>
          <w:szCs w:val="24"/>
          <w:lang w:eastAsia="fr-FR"/>
        </w:rPr>
      </w:pPr>
      <w:r w:rsidRPr="00C250F3">
        <w:rPr>
          <w:rFonts w:eastAsia="Times New Roman" w:cs="Times New Roman"/>
          <w:b/>
          <w:bCs/>
          <w:szCs w:val="24"/>
          <w:lang w:eastAsia="fr-FR"/>
        </w:rPr>
        <w:lastRenderedPageBreak/>
        <w:t>9. Travaux à regarder</w:t>
      </w:r>
    </w:p>
    <w:p w:rsidR="00C250F3" w:rsidRPr="00C250F3" w:rsidRDefault="00C250F3" w:rsidP="00C250F3">
      <w:pPr>
        <w:spacing w:before="100" w:beforeAutospacing="1" w:after="100" w:afterAutospacing="1" w:line="240" w:lineRule="auto"/>
        <w:rPr>
          <w:rFonts w:eastAsia="Times New Roman" w:cs="Times New Roman"/>
          <w:szCs w:val="24"/>
          <w:lang w:eastAsia="fr-FR"/>
        </w:rPr>
      </w:pPr>
      <w:r w:rsidRPr="00C250F3">
        <w:rPr>
          <w:rFonts w:eastAsia="Times New Roman" w:cs="Times New Roman"/>
          <w:szCs w:val="24"/>
          <w:lang w:eastAsia="fr-FR"/>
        </w:rPr>
        <w:t xml:space="preserve">Voici quelques références de l'article qui cadrent avec </w:t>
      </w:r>
      <w:r w:rsidR="0013138B">
        <w:rPr>
          <w:rFonts w:eastAsia="Times New Roman" w:cs="Times New Roman"/>
          <w:szCs w:val="24"/>
          <w:lang w:eastAsia="fr-FR"/>
        </w:rPr>
        <w:t>le</w:t>
      </w:r>
      <w:r w:rsidRPr="00C250F3">
        <w:rPr>
          <w:rFonts w:eastAsia="Times New Roman" w:cs="Times New Roman"/>
          <w:szCs w:val="24"/>
          <w:lang w:eastAsia="fr-FR"/>
        </w:rPr>
        <w:t xml:space="preserve"> thème :</w:t>
      </w:r>
    </w:p>
    <w:p w:rsidR="00C250F3" w:rsidRPr="0037147F" w:rsidRDefault="00C250F3" w:rsidP="00DC5263">
      <w:pPr>
        <w:numPr>
          <w:ilvl w:val="0"/>
          <w:numId w:val="6"/>
        </w:numPr>
        <w:spacing w:before="100" w:beforeAutospacing="1" w:after="100" w:afterAutospacing="1" w:line="240" w:lineRule="auto"/>
        <w:jc w:val="both"/>
        <w:rPr>
          <w:rFonts w:eastAsia="Times New Roman" w:cs="Times New Roman"/>
          <w:b/>
          <w:szCs w:val="24"/>
          <w:lang w:val="en-US" w:eastAsia="fr-FR"/>
        </w:rPr>
      </w:pPr>
      <w:r w:rsidRPr="0050249F">
        <w:rPr>
          <w:rFonts w:eastAsia="Times New Roman" w:cs="Times New Roman"/>
          <w:b/>
          <w:bCs/>
          <w:szCs w:val="24"/>
          <w:lang w:eastAsia="fr-FR"/>
        </w:rPr>
        <w:t xml:space="preserve">Du, M., Li, F., Zheng, G., &amp; </w:t>
      </w:r>
      <w:proofErr w:type="spellStart"/>
      <w:r w:rsidRPr="0050249F">
        <w:rPr>
          <w:rFonts w:eastAsia="Times New Roman" w:cs="Times New Roman"/>
          <w:b/>
          <w:bCs/>
          <w:szCs w:val="24"/>
          <w:lang w:eastAsia="fr-FR"/>
        </w:rPr>
        <w:t>Srikumar</w:t>
      </w:r>
      <w:proofErr w:type="spellEnd"/>
      <w:r w:rsidRPr="0050249F">
        <w:rPr>
          <w:rFonts w:eastAsia="Times New Roman" w:cs="Times New Roman"/>
          <w:b/>
          <w:bCs/>
          <w:szCs w:val="24"/>
          <w:lang w:eastAsia="fr-FR"/>
        </w:rPr>
        <w:t xml:space="preserve">, V. (2017). </w:t>
      </w:r>
      <w:r w:rsidRPr="0037147F">
        <w:rPr>
          <w:rFonts w:eastAsia="Times New Roman" w:cs="Times New Roman"/>
          <w:b/>
          <w:bCs/>
          <w:szCs w:val="24"/>
          <w:lang w:val="en-US" w:eastAsia="fr-FR"/>
        </w:rPr>
        <w:t>"</w:t>
      </w:r>
      <w:proofErr w:type="spellStart"/>
      <w:r w:rsidRPr="0037147F">
        <w:rPr>
          <w:rFonts w:eastAsia="Times New Roman" w:cs="Times New Roman"/>
          <w:b/>
          <w:bCs/>
          <w:szCs w:val="24"/>
          <w:lang w:val="en-US" w:eastAsia="fr-FR"/>
        </w:rPr>
        <w:t>Deeplog</w:t>
      </w:r>
      <w:proofErr w:type="spellEnd"/>
      <w:r w:rsidRPr="0037147F">
        <w:rPr>
          <w:rFonts w:eastAsia="Times New Roman" w:cs="Times New Roman"/>
          <w:b/>
          <w:bCs/>
          <w:szCs w:val="24"/>
          <w:lang w:val="en-US" w:eastAsia="fr-FR"/>
        </w:rPr>
        <w:t>: Anomaly detection and diagnosis from system logs through deep learning."</w:t>
      </w:r>
      <w:r w:rsidRPr="0037147F">
        <w:rPr>
          <w:rFonts w:eastAsia="Times New Roman" w:cs="Times New Roman"/>
          <w:b/>
          <w:szCs w:val="24"/>
          <w:lang w:val="en-US" w:eastAsia="fr-FR"/>
        </w:rPr>
        <w:t xml:space="preserve"> Proceedings of the 2017 ACM SIGSAC Conference on Computer and Communications Security.</w:t>
      </w:r>
    </w:p>
    <w:p w:rsidR="00C250F3" w:rsidRPr="0037147F" w:rsidRDefault="00C250F3" w:rsidP="00DC5263">
      <w:pPr>
        <w:numPr>
          <w:ilvl w:val="0"/>
          <w:numId w:val="6"/>
        </w:numPr>
        <w:spacing w:before="100" w:beforeAutospacing="1" w:after="100" w:afterAutospacing="1" w:line="240" w:lineRule="auto"/>
        <w:jc w:val="both"/>
        <w:rPr>
          <w:rFonts w:eastAsia="Times New Roman" w:cs="Times New Roman"/>
          <w:b/>
          <w:szCs w:val="24"/>
          <w:lang w:val="en-US" w:eastAsia="fr-FR"/>
        </w:rPr>
      </w:pPr>
      <w:proofErr w:type="spellStart"/>
      <w:r w:rsidRPr="0037147F">
        <w:rPr>
          <w:rFonts w:eastAsia="Times New Roman" w:cs="Times New Roman"/>
          <w:b/>
          <w:bCs/>
          <w:szCs w:val="24"/>
          <w:lang w:val="it-IT" w:eastAsia="fr-FR"/>
        </w:rPr>
        <w:t>Nedelkoski</w:t>
      </w:r>
      <w:proofErr w:type="spellEnd"/>
      <w:r w:rsidRPr="0037147F">
        <w:rPr>
          <w:rFonts w:eastAsia="Times New Roman" w:cs="Times New Roman"/>
          <w:b/>
          <w:bCs/>
          <w:szCs w:val="24"/>
          <w:lang w:val="it-IT" w:eastAsia="fr-FR"/>
        </w:rPr>
        <w:t xml:space="preserve">, S., Cardoso, J., &amp; </w:t>
      </w:r>
      <w:proofErr w:type="spellStart"/>
      <w:r w:rsidRPr="0037147F">
        <w:rPr>
          <w:rFonts w:eastAsia="Times New Roman" w:cs="Times New Roman"/>
          <w:b/>
          <w:bCs/>
          <w:szCs w:val="24"/>
          <w:lang w:val="it-IT" w:eastAsia="fr-FR"/>
        </w:rPr>
        <w:t>Kao</w:t>
      </w:r>
      <w:proofErr w:type="spellEnd"/>
      <w:r w:rsidRPr="0037147F">
        <w:rPr>
          <w:rFonts w:eastAsia="Times New Roman" w:cs="Times New Roman"/>
          <w:b/>
          <w:bCs/>
          <w:szCs w:val="24"/>
          <w:lang w:val="it-IT" w:eastAsia="fr-FR"/>
        </w:rPr>
        <w:t xml:space="preserve">, O. (2019). </w:t>
      </w:r>
      <w:r w:rsidRPr="0037147F">
        <w:rPr>
          <w:rFonts w:eastAsia="Times New Roman" w:cs="Times New Roman"/>
          <w:b/>
          <w:bCs/>
          <w:szCs w:val="24"/>
          <w:lang w:val="en-US" w:eastAsia="fr-FR"/>
        </w:rPr>
        <w:t>"Anomaly detection and classification using distributed tracing and deep learning."</w:t>
      </w:r>
      <w:r w:rsidRPr="0037147F">
        <w:rPr>
          <w:rFonts w:eastAsia="Times New Roman" w:cs="Times New Roman"/>
          <w:b/>
          <w:szCs w:val="24"/>
          <w:lang w:val="en-US" w:eastAsia="fr-FR"/>
        </w:rPr>
        <w:t xml:space="preserve"> Proceedings of the 2019 IEEE/ACM International Symposium on Cluster, Cloud, and Grid Computing.</w:t>
      </w:r>
    </w:p>
    <w:p w:rsidR="00C250F3" w:rsidRPr="0050249F" w:rsidRDefault="00C250F3" w:rsidP="00DC5263">
      <w:pPr>
        <w:numPr>
          <w:ilvl w:val="0"/>
          <w:numId w:val="6"/>
        </w:numPr>
        <w:spacing w:before="100" w:beforeAutospacing="1" w:after="100" w:afterAutospacing="1" w:line="240" w:lineRule="auto"/>
        <w:jc w:val="both"/>
        <w:rPr>
          <w:rFonts w:eastAsia="Times New Roman" w:cs="Times New Roman"/>
          <w:b/>
          <w:szCs w:val="24"/>
          <w:lang w:eastAsia="fr-FR"/>
        </w:rPr>
      </w:pPr>
      <w:proofErr w:type="spellStart"/>
      <w:r w:rsidRPr="0037147F">
        <w:rPr>
          <w:rFonts w:eastAsia="Times New Roman" w:cs="Times New Roman"/>
          <w:b/>
          <w:bCs/>
          <w:szCs w:val="24"/>
          <w:lang w:val="en-US" w:eastAsia="fr-FR"/>
        </w:rPr>
        <w:t>Gulenko</w:t>
      </w:r>
      <w:proofErr w:type="spellEnd"/>
      <w:r w:rsidRPr="0037147F">
        <w:rPr>
          <w:rFonts w:eastAsia="Times New Roman" w:cs="Times New Roman"/>
          <w:b/>
          <w:bCs/>
          <w:szCs w:val="24"/>
          <w:lang w:val="en-US" w:eastAsia="fr-FR"/>
        </w:rPr>
        <w:t xml:space="preserve">, A., Schmidt, F., Acker, A., </w:t>
      </w:r>
      <w:proofErr w:type="spellStart"/>
      <w:r w:rsidRPr="0037147F">
        <w:rPr>
          <w:rFonts w:eastAsia="Times New Roman" w:cs="Times New Roman"/>
          <w:b/>
          <w:bCs/>
          <w:szCs w:val="24"/>
          <w:lang w:val="en-US" w:eastAsia="fr-FR"/>
        </w:rPr>
        <w:t>Wallschläger</w:t>
      </w:r>
      <w:proofErr w:type="spellEnd"/>
      <w:r w:rsidRPr="0037147F">
        <w:rPr>
          <w:rFonts w:eastAsia="Times New Roman" w:cs="Times New Roman"/>
          <w:b/>
          <w:bCs/>
          <w:szCs w:val="24"/>
          <w:lang w:val="en-US" w:eastAsia="fr-FR"/>
        </w:rPr>
        <w:t>, M., Kao, O., &amp; Liu, F. (2018). "Detecting anomalous behavior of black-box services modeled with distance-based online clustering."</w:t>
      </w:r>
      <w:r w:rsidRPr="0037147F">
        <w:rPr>
          <w:rFonts w:eastAsia="Times New Roman" w:cs="Times New Roman"/>
          <w:b/>
          <w:szCs w:val="24"/>
          <w:lang w:val="en-US" w:eastAsia="fr-FR"/>
        </w:rPr>
        <w:t xml:space="preserve"> </w:t>
      </w:r>
      <w:r w:rsidRPr="0050249F">
        <w:rPr>
          <w:rFonts w:eastAsia="Times New Roman" w:cs="Times New Roman"/>
          <w:b/>
          <w:szCs w:val="24"/>
          <w:lang w:eastAsia="fr-FR"/>
        </w:rPr>
        <w:t xml:space="preserve">2018 IEEE 11th International </w:t>
      </w:r>
      <w:proofErr w:type="spellStart"/>
      <w:r w:rsidRPr="0050249F">
        <w:rPr>
          <w:rFonts w:eastAsia="Times New Roman" w:cs="Times New Roman"/>
          <w:b/>
          <w:szCs w:val="24"/>
          <w:lang w:eastAsia="fr-FR"/>
        </w:rPr>
        <w:t>Conference</w:t>
      </w:r>
      <w:proofErr w:type="spellEnd"/>
      <w:r w:rsidRPr="0050249F">
        <w:rPr>
          <w:rFonts w:eastAsia="Times New Roman" w:cs="Times New Roman"/>
          <w:b/>
          <w:szCs w:val="24"/>
          <w:lang w:eastAsia="fr-FR"/>
        </w:rPr>
        <w:t xml:space="preserve"> on Cloud </w:t>
      </w:r>
      <w:proofErr w:type="spellStart"/>
      <w:r w:rsidRPr="0050249F">
        <w:rPr>
          <w:rFonts w:eastAsia="Times New Roman" w:cs="Times New Roman"/>
          <w:b/>
          <w:szCs w:val="24"/>
          <w:lang w:eastAsia="fr-FR"/>
        </w:rPr>
        <w:t>Computing</w:t>
      </w:r>
      <w:proofErr w:type="spellEnd"/>
      <w:r w:rsidRPr="0050249F">
        <w:rPr>
          <w:rFonts w:eastAsia="Times New Roman" w:cs="Times New Roman"/>
          <w:b/>
          <w:szCs w:val="24"/>
          <w:lang w:eastAsia="fr-FR"/>
        </w:rPr>
        <w:t>.</w:t>
      </w:r>
    </w:p>
    <w:p w:rsidR="001111D7" w:rsidRPr="0037147F" w:rsidRDefault="001111D7" w:rsidP="00DC5263">
      <w:pPr>
        <w:pStyle w:val="html-xx"/>
        <w:numPr>
          <w:ilvl w:val="0"/>
          <w:numId w:val="6"/>
        </w:numPr>
        <w:shd w:val="clear" w:color="auto" w:fill="FFFFFF"/>
        <w:spacing w:before="0" w:beforeAutospacing="0" w:after="0" w:afterAutospacing="0"/>
        <w:jc w:val="both"/>
        <w:rPr>
          <w:rFonts w:ascii="Arial" w:hAnsi="Arial" w:cs="Arial"/>
          <w:b/>
          <w:color w:val="222222"/>
          <w:sz w:val="20"/>
          <w:szCs w:val="20"/>
          <w:lang w:val="en-US"/>
        </w:rPr>
      </w:pPr>
      <w:r w:rsidRPr="0037147F">
        <w:rPr>
          <w:rFonts w:ascii="Arial" w:hAnsi="Arial" w:cs="Arial"/>
          <w:b/>
          <w:color w:val="222222"/>
          <w:sz w:val="20"/>
          <w:szCs w:val="20"/>
          <w:lang w:val="en-US"/>
        </w:rPr>
        <w:t xml:space="preserve">Brownlee, J. ; How to Grid Search Hyperparameters for Deep Learning Models in Python with </w:t>
      </w:r>
      <w:proofErr w:type="spellStart"/>
      <w:r w:rsidRPr="0037147F">
        <w:rPr>
          <w:rFonts w:ascii="Arial" w:hAnsi="Arial" w:cs="Arial"/>
          <w:b/>
          <w:color w:val="222222"/>
          <w:sz w:val="20"/>
          <w:szCs w:val="20"/>
          <w:lang w:val="en-US"/>
        </w:rPr>
        <w:t>Keras</w:t>
      </w:r>
      <w:proofErr w:type="spellEnd"/>
      <w:r w:rsidRPr="0037147F">
        <w:rPr>
          <w:rFonts w:ascii="Arial" w:hAnsi="Arial" w:cs="Arial"/>
          <w:b/>
          <w:color w:val="222222"/>
          <w:sz w:val="20"/>
          <w:szCs w:val="20"/>
          <w:lang w:val="en-US"/>
        </w:rPr>
        <w:t>. Machine Learning Mastery. Available online: </w:t>
      </w:r>
      <w:hyperlink r:id="rId5" w:tgtFrame="_blank" w:history="1">
        <w:r w:rsidRPr="0037147F">
          <w:rPr>
            <w:rStyle w:val="Hyperlink"/>
            <w:rFonts w:ascii="Arial" w:eastAsiaTheme="majorEastAsia" w:hAnsi="Arial" w:cs="Arial"/>
            <w:b/>
            <w:bCs/>
            <w:color w:val="4F5671"/>
            <w:sz w:val="20"/>
            <w:szCs w:val="20"/>
            <w:lang w:val="en-US"/>
          </w:rPr>
          <w:t>https://machinelearningmastery.com/grid-search-hyperparameters-deep-learning-models-python-keras/</w:t>
        </w:r>
      </w:hyperlink>
      <w:r w:rsidRPr="0037147F">
        <w:rPr>
          <w:rFonts w:ascii="Arial" w:hAnsi="Arial" w:cs="Arial"/>
          <w:b/>
          <w:color w:val="222222"/>
          <w:sz w:val="20"/>
          <w:szCs w:val="20"/>
          <w:lang w:val="en-US"/>
        </w:rPr>
        <w:t> (accessed on 1 July 2023).</w:t>
      </w:r>
    </w:p>
    <w:p w:rsidR="001111D7" w:rsidRPr="00DF5AA8" w:rsidRDefault="001111D7" w:rsidP="00DF5AA8">
      <w:pPr>
        <w:pStyle w:val="ListParagraph"/>
        <w:numPr>
          <w:ilvl w:val="0"/>
          <w:numId w:val="6"/>
        </w:numPr>
        <w:spacing w:before="0" w:after="0" w:line="240" w:lineRule="auto"/>
        <w:jc w:val="both"/>
        <w:rPr>
          <w:rFonts w:eastAsia="Times New Roman" w:cs="Times New Roman"/>
          <w:b/>
          <w:color w:val="FF0000"/>
          <w:szCs w:val="24"/>
          <w:lang w:eastAsia="fr-FR"/>
        </w:rPr>
      </w:pPr>
      <w:r w:rsidRPr="0037147F">
        <w:rPr>
          <w:rFonts w:eastAsia="Times New Roman" w:cs="Times New Roman"/>
          <w:b/>
          <w:color w:val="FF0000"/>
          <w:szCs w:val="24"/>
          <w:lang w:val="en-US" w:eastAsia="fr-FR"/>
        </w:rPr>
        <w:t xml:space="preserve">Xu, S.; Liu, H.; Duan, L.; Wu, W. An improved LOF outlier detection algorithm. In Proceedings of the 2021 IEEE International Conference on Artificial Intelligence and Computer Applications (ICAICA), Dalian, China, 28–30 June 2021; pp. 113–117. </w:t>
      </w:r>
      <w:r w:rsidRPr="00DF5AA8">
        <w:rPr>
          <w:rFonts w:eastAsia="Times New Roman" w:cs="Times New Roman"/>
          <w:b/>
          <w:color w:val="FF0000"/>
          <w:szCs w:val="24"/>
          <w:lang w:eastAsia="fr-FR"/>
        </w:rPr>
        <w:t>[Google Scholar]</w:t>
      </w:r>
    </w:p>
    <w:p w:rsidR="001111D7" w:rsidRPr="0037147F" w:rsidRDefault="001111D7" w:rsidP="00DC5263">
      <w:pPr>
        <w:pStyle w:val="ListParagraph"/>
        <w:numPr>
          <w:ilvl w:val="0"/>
          <w:numId w:val="6"/>
        </w:numPr>
        <w:spacing w:before="0" w:after="0" w:line="240" w:lineRule="auto"/>
        <w:jc w:val="both"/>
        <w:rPr>
          <w:rFonts w:eastAsia="Times New Roman" w:cs="Times New Roman"/>
          <w:b/>
          <w:color w:val="4472C4" w:themeColor="accent1"/>
          <w:szCs w:val="24"/>
          <w:lang w:val="en-US" w:eastAsia="fr-FR"/>
        </w:rPr>
      </w:pPr>
      <w:r w:rsidRPr="0037147F">
        <w:rPr>
          <w:rFonts w:eastAsia="Times New Roman" w:cs="Times New Roman"/>
          <w:b/>
          <w:color w:val="4472C4" w:themeColor="accent1"/>
          <w:szCs w:val="24"/>
          <w:lang w:val="en-US" w:eastAsia="fr-FR"/>
        </w:rPr>
        <w:t>Labs, G. Grafana Observability Survey 2023. Available online: https://grafana.com/observability-survey-2023/ (accessed on 4 May 2023).</w:t>
      </w:r>
    </w:p>
    <w:p w:rsidR="001111D7" w:rsidRPr="00DF5AA8" w:rsidRDefault="001111D7" w:rsidP="00DC5263">
      <w:pPr>
        <w:pStyle w:val="ListParagraph"/>
        <w:numPr>
          <w:ilvl w:val="0"/>
          <w:numId w:val="6"/>
        </w:numPr>
        <w:spacing w:before="0" w:after="0" w:line="240" w:lineRule="auto"/>
        <w:jc w:val="both"/>
        <w:rPr>
          <w:rFonts w:eastAsia="Times New Roman" w:cs="Times New Roman"/>
          <w:color w:val="4472C4" w:themeColor="accent1"/>
          <w:szCs w:val="24"/>
          <w:lang w:eastAsia="fr-FR"/>
        </w:rPr>
      </w:pPr>
      <w:r w:rsidRPr="0037147F">
        <w:rPr>
          <w:rFonts w:eastAsia="Times New Roman" w:cs="Times New Roman"/>
          <w:color w:val="4472C4" w:themeColor="accent1"/>
          <w:szCs w:val="24"/>
          <w:lang w:val="en-US" w:eastAsia="fr-FR"/>
        </w:rPr>
        <w:t xml:space="preserve">Sridharan, C. Distributed Systems Observability; O’Reilly Media, Inc.: Sebastopol, CA, USA, 2018. </w:t>
      </w:r>
      <w:r w:rsidRPr="00DF5AA8">
        <w:rPr>
          <w:rFonts w:eastAsia="Times New Roman" w:cs="Times New Roman"/>
          <w:color w:val="4472C4" w:themeColor="accent1"/>
          <w:szCs w:val="24"/>
          <w:lang w:eastAsia="fr-FR"/>
        </w:rPr>
        <w:t>[Google Scholar]</w:t>
      </w:r>
    </w:p>
    <w:p w:rsidR="001111D7" w:rsidRPr="0002667C" w:rsidRDefault="001111D7" w:rsidP="00DC5263">
      <w:pPr>
        <w:pStyle w:val="html-xx"/>
        <w:numPr>
          <w:ilvl w:val="0"/>
          <w:numId w:val="6"/>
        </w:numPr>
        <w:shd w:val="clear" w:color="auto" w:fill="FFFFFF"/>
        <w:spacing w:before="0" w:beforeAutospacing="0" w:after="0" w:afterAutospacing="0"/>
        <w:jc w:val="both"/>
        <w:rPr>
          <w:rFonts w:ascii="Arial" w:hAnsi="Arial" w:cs="Arial"/>
          <w:b/>
          <w:color w:val="222222"/>
          <w:sz w:val="20"/>
          <w:szCs w:val="20"/>
        </w:rPr>
      </w:pPr>
      <w:r w:rsidRPr="0037147F">
        <w:rPr>
          <w:rFonts w:ascii="Arial" w:hAnsi="Arial" w:cs="Arial"/>
          <w:b/>
          <w:color w:val="222222"/>
          <w:sz w:val="20"/>
          <w:szCs w:val="20"/>
          <w:lang w:val="en-US"/>
        </w:rPr>
        <w:t>Rosay, A.; Riou, K.; Carlier, F.; Leroux, P. Multi-layer perceptron for network intrusion detection: From a study on two recent data sets to deployment on automotive processor. </w:t>
      </w:r>
      <w:r w:rsidRPr="0002667C">
        <w:rPr>
          <w:rStyle w:val="html-italic"/>
          <w:rFonts w:ascii="Arial" w:eastAsiaTheme="majorEastAsia" w:hAnsi="Arial" w:cs="Arial"/>
          <w:b/>
          <w:i/>
          <w:iCs/>
          <w:color w:val="222222"/>
          <w:sz w:val="20"/>
          <w:szCs w:val="20"/>
        </w:rPr>
        <w:t xml:space="preserve">Ann. </w:t>
      </w:r>
      <w:proofErr w:type="spellStart"/>
      <w:r w:rsidRPr="0002667C">
        <w:rPr>
          <w:rStyle w:val="html-italic"/>
          <w:rFonts w:ascii="Arial" w:eastAsiaTheme="majorEastAsia" w:hAnsi="Arial" w:cs="Arial"/>
          <w:b/>
          <w:i/>
          <w:iCs/>
          <w:color w:val="222222"/>
          <w:sz w:val="20"/>
          <w:szCs w:val="20"/>
        </w:rPr>
        <w:t>Telecommun</w:t>
      </w:r>
      <w:proofErr w:type="spellEnd"/>
      <w:r w:rsidRPr="0002667C">
        <w:rPr>
          <w:rStyle w:val="html-italic"/>
          <w:rFonts w:ascii="Arial" w:eastAsiaTheme="majorEastAsia" w:hAnsi="Arial" w:cs="Arial"/>
          <w:b/>
          <w:i/>
          <w:iCs/>
          <w:color w:val="222222"/>
          <w:sz w:val="20"/>
          <w:szCs w:val="20"/>
        </w:rPr>
        <w:t>.</w:t>
      </w:r>
      <w:r w:rsidRPr="0002667C">
        <w:rPr>
          <w:rFonts w:ascii="Arial" w:hAnsi="Arial" w:cs="Arial"/>
          <w:b/>
          <w:color w:val="222222"/>
          <w:sz w:val="20"/>
          <w:szCs w:val="20"/>
        </w:rPr>
        <w:t> </w:t>
      </w:r>
      <w:r w:rsidRPr="0002667C">
        <w:rPr>
          <w:rFonts w:ascii="Arial" w:hAnsi="Arial" w:cs="Arial"/>
          <w:b/>
          <w:bCs/>
          <w:color w:val="222222"/>
          <w:sz w:val="20"/>
          <w:szCs w:val="20"/>
        </w:rPr>
        <w:t>2022</w:t>
      </w:r>
      <w:r w:rsidRPr="0002667C">
        <w:rPr>
          <w:rFonts w:ascii="Arial" w:hAnsi="Arial" w:cs="Arial"/>
          <w:b/>
          <w:color w:val="222222"/>
          <w:sz w:val="20"/>
          <w:szCs w:val="20"/>
        </w:rPr>
        <w:t>, </w:t>
      </w:r>
      <w:r w:rsidRPr="0002667C">
        <w:rPr>
          <w:rStyle w:val="html-italic"/>
          <w:rFonts w:ascii="Arial" w:eastAsiaTheme="majorEastAsia" w:hAnsi="Arial" w:cs="Arial"/>
          <w:b/>
          <w:i/>
          <w:iCs/>
          <w:color w:val="222222"/>
          <w:sz w:val="20"/>
          <w:szCs w:val="20"/>
        </w:rPr>
        <w:t>77</w:t>
      </w:r>
      <w:r w:rsidRPr="0002667C">
        <w:rPr>
          <w:rFonts w:ascii="Arial" w:hAnsi="Arial" w:cs="Arial"/>
          <w:b/>
          <w:color w:val="222222"/>
          <w:sz w:val="20"/>
          <w:szCs w:val="20"/>
        </w:rPr>
        <w:t>, 371–394. [</w:t>
      </w:r>
      <w:hyperlink r:id="rId6" w:tgtFrame="_blank" w:history="1">
        <w:r w:rsidRPr="0002667C">
          <w:rPr>
            <w:rStyle w:val="Hyperlink"/>
            <w:rFonts w:ascii="Arial" w:hAnsi="Arial" w:cs="Arial"/>
            <w:b/>
            <w:bCs/>
            <w:color w:val="4F5671"/>
            <w:sz w:val="20"/>
            <w:szCs w:val="20"/>
          </w:rPr>
          <w:t>Google Scholar</w:t>
        </w:r>
      </w:hyperlink>
      <w:r w:rsidRPr="0002667C">
        <w:rPr>
          <w:rFonts w:ascii="Arial" w:hAnsi="Arial" w:cs="Arial"/>
          <w:b/>
          <w:color w:val="222222"/>
          <w:sz w:val="20"/>
          <w:szCs w:val="20"/>
        </w:rPr>
        <w:t>] [</w:t>
      </w:r>
      <w:proofErr w:type="spellStart"/>
      <w:r w:rsidRPr="0002667C">
        <w:rPr>
          <w:rFonts w:ascii="Arial" w:hAnsi="Arial" w:cs="Arial"/>
          <w:b/>
          <w:color w:val="222222"/>
          <w:sz w:val="20"/>
          <w:szCs w:val="20"/>
        </w:rPr>
        <w:fldChar w:fldCharType="begin"/>
      </w:r>
      <w:r w:rsidRPr="0002667C">
        <w:rPr>
          <w:rFonts w:ascii="Arial" w:hAnsi="Arial" w:cs="Arial"/>
          <w:b/>
          <w:color w:val="222222"/>
          <w:sz w:val="20"/>
          <w:szCs w:val="20"/>
        </w:rPr>
        <w:instrText xml:space="preserve"> HYPERLINK "https://doi.org/10.1007/s12243-021-00852-0" \t "_blank" </w:instrText>
      </w:r>
      <w:r w:rsidRPr="0002667C">
        <w:rPr>
          <w:rFonts w:ascii="Arial" w:hAnsi="Arial" w:cs="Arial"/>
          <w:b/>
          <w:color w:val="222222"/>
          <w:sz w:val="20"/>
          <w:szCs w:val="20"/>
        </w:rPr>
      </w:r>
      <w:r w:rsidRPr="0002667C">
        <w:rPr>
          <w:rFonts w:ascii="Arial" w:hAnsi="Arial" w:cs="Arial"/>
          <w:b/>
          <w:color w:val="222222"/>
          <w:sz w:val="20"/>
          <w:szCs w:val="20"/>
        </w:rPr>
        <w:fldChar w:fldCharType="separate"/>
      </w:r>
      <w:r w:rsidRPr="0002667C">
        <w:rPr>
          <w:rStyle w:val="Hyperlink"/>
          <w:rFonts w:ascii="Arial" w:hAnsi="Arial" w:cs="Arial"/>
          <w:b/>
          <w:bCs/>
          <w:color w:val="4F5671"/>
          <w:sz w:val="20"/>
          <w:szCs w:val="20"/>
        </w:rPr>
        <w:t>CrossRef</w:t>
      </w:r>
      <w:proofErr w:type="spellEnd"/>
      <w:r w:rsidRPr="0002667C">
        <w:rPr>
          <w:rFonts w:ascii="Arial" w:hAnsi="Arial" w:cs="Arial"/>
          <w:b/>
          <w:color w:val="222222"/>
          <w:sz w:val="20"/>
          <w:szCs w:val="20"/>
        </w:rPr>
        <w:fldChar w:fldCharType="end"/>
      </w:r>
      <w:r w:rsidRPr="0002667C">
        <w:rPr>
          <w:rFonts w:ascii="Arial" w:hAnsi="Arial" w:cs="Arial"/>
          <w:b/>
          <w:color w:val="222222"/>
          <w:sz w:val="20"/>
          <w:szCs w:val="20"/>
        </w:rPr>
        <w:t>]</w:t>
      </w:r>
    </w:p>
    <w:p w:rsidR="0099282A" w:rsidRDefault="0099282A" w:rsidP="00DC5263">
      <w:pPr>
        <w:pStyle w:val="html-xx"/>
        <w:numPr>
          <w:ilvl w:val="0"/>
          <w:numId w:val="6"/>
        </w:numPr>
        <w:shd w:val="clear" w:color="auto" w:fill="FFFFFF"/>
        <w:spacing w:before="0" w:beforeAutospacing="0" w:after="0" w:afterAutospacing="0"/>
        <w:jc w:val="both"/>
        <w:rPr>
          <w:rFonts w:ascii="Arial" w:hAnsi="Arial" w:cs="Arial"/>
          <w:color w:val="222222"/>
          <w:sz w:val="20"/>
          <w:szCs w:val="20"/>
        </w:rPr>
      </w:pPr>
      <w:r w:rsidRPr="0037147F">
        <w:rPr>
          <w:rFonts w:ascii="Arial" w:hAnsi="Arial" w:cs="Arial"/>
          <w:color w:val="222222"/>
          <w:sz w:val="20"/>
          <w:szCs w:val="20"/>
          <w:lang w:val="en-US"/>
        </w:rPr>
        <w:t xml:space="preserve">Zang, X.; Chen, W.; Zou, J.; Zhou, S.; </w:t>
      </w:r>
      <w:proofErr w:type="spellStart"/>
      <w:r w:rsidRPr="0037147F">
        <w:rPr>
          <w:rFonts w:ascii="Arial" w:hAnsi="Arial" w:cs="Arial"/>
          <w:color w:val="222222"/>
          <w:sz w:val="20"/>
          <w:szCs w:val="20"/>
          <w:lang w:val="en-US"/>
        </w:rPr>
        <w:t>Lisong</w:t>
      </w:r>
      <w:proofErr w:type="spellEnd"/>
      <w:r w:rsidRPr="0037147F">
        <w:rPr>
          <w:rFonts w:ascii="Arial" w:hAnsi="Arial" w:cs="Arial"/>
          <w:color w:val="222222"/>
          <w:sz w:val="20"/>
          <w:szCs w:val="20"/>
          <w:lang w:val="en-US"/>
        </w:rPr>
        <w:t xml:space="preserve">, H.; </w:t>
      </w:r>
      <w:proofErr w:type="spellStart"/>
      <w:r w:rsidRPr="0037147F">
        <w:rPr>
          <w:rFonts w:ascii="Arial" w:hAnsi="Arial" w:cs="Arial"/>
          <w:color w:val="222222"/>
          <w:sz w:val="20"/>
          <w:szCs w:val="20"/>
          <w:lang w:val="en-US"/>
        </w:rPr>
        <w:t>Ruigang</w:t>
      </w:r>
      <w:proofErr w:type="spellEnd"/>
      <w:r w:rsidRPr="0037147F">
        <w:rPr>
          <w:rFonts w:ascii="Arial" w:hAnsi="Arial" w:cs="Arial"/>
          <w:color w:val="222222"/>
          <w:sz w:val="20"/>
          <w:szCs w:val="20"/>
          <w:lang w:val="en-US"/>
        </w:rPr>
        <w:t xml:space="preserve">, L. A fault diagnosis method for microservices based on multi-factor self-adaptive heartbeat detection algorithm. In Proceedings of the 2018 2nd IEEE Conference on Energy Internet and Energy System Integration (EI2), Beijing, China, 20–22 October 2018; pp. 1–6. </w:t>
      </w:r>
      <w:r>
        <w:rPr>
          <w:rFonts w:ascii="Arial" w:hAnsi="Arial" w:cs="Arial"/>
          <w:color w:val="222222"/>
          <w:sz w:val="20"/>
          <w:szCs w:val="20"/>
        </w:rPr>
        <w:t>[</w:t>
      </w:r>
      <w:hyperlink r:id="rId7" w:tgtFrame="_blank" w:history="1">
        <w:r>
          <w:rPr>
            <w:rStyle w:val="Hyperlink"/>
            <w:rFonts w:ascii="Arial" w:eastAsiaTheme="majorEastAsia" w:hAnsi="Arial" w:cs="Arial"/>
            <w:b/>
            <w:bCs/>
            <w:color w:val="4F5671"/>
            <w:sz w:val="20"/>
            <w:szCs w:val="20"/>
          </w:rPr>
          <w:t>Google Scholar</w:t>
        </w:r>
      </w:hyperlink>
      <w:r>
        <w:rPr>
          <w:rFonts w:ascii="Arial" w:hAnsi="Arial" w:cs="Arial"/>
          <w:color w:val="222222"/>
          <w:sz w:val="20"/>
          <w:szCs w:val="20"/>
        </w:rPr>
        <w:t>]</w:t>
      </w:r>
    </w:p>
    <w:p w:rsidR="0099282A" w:rsidRDefault="0099282A" w:rsidP="00DC5263">
      <w:pPr>
        <w:pStyle w:val="html-xx"/>
        <w:numPr>
          <w:ilvl w:val="0"/>
          <w:numId w:val="6"/>
        </w:numPr>
        <w:shd w:val="clear" w:color="auto" w:fill="FFFFFF"/>
        <w:spacing w:before="0" w:beforeAutospacing="0" w:after="0" w:afterAutospacing="0"/>
        <w:jc w:val="both"/>
        <w:rPr>
          <w:rFonts w:ascii="Arial" w:hAnsi="Arial" w:cs="Arial"/>
          <w:color w:val="222222"/>
          <w:sz w:val="20"/>
          <w:szCs w:val="20"/>
        </w:rPr>
      </w:pPr>
      <w:r w:rsidRPr="0037147F">
        <w:rPr>
          <w:rFonts w:ascii="Arial" w:hAnsi="Arial" w:cs="Arial"/>
          <w:color w:val="222222"/>
          <w:sz w:val="20"/>
          <w:szCs w:val="20"/>
          <w:lang w:val="en-US"/>
        </w:rPr>
        <w:t>Meng, L.; Ji, F.; Sun, Y.; Wang, T. Detecting anomalies in microservices with execution trace comparison. </w:t>
      </w:r>
      <w:r>
        <w:rPr>
          <w:rStyle w:val="html-italic"/>
          <w:rFonts w:ascii="Arial" w:eastAsiaTheme="majorEastAsia" w:hAnsi="Arial" w:cs="Arial"/>
          <w:i/>
          <w:iCs/>
          <w:color w:val="222222"/>
          <w:sz w:val="20"/>
          <w:szCs w:val="20"/>
        </w:rPr>
        <w:t xml:space="preserve">Future Gener. Comput. </w:t>
      </w:r>
      <w:proofErr w:type="spellStart"/>
      <w:r>
        <w:rPr>
          <w:rStyle w:val="html-italic"/>
          <w:rFonts w:ascii="Arial" w:eastAsiaTheme="majorEastAsia" w:hAnsi="Arial" w:cs="Arial"/>
          <w:i/>
          <w:iCs/>
          <w:color w:val="222222"/>
          <w:sz w:val="20"/>
          <w:szCs w:val="20"/>
        </w:rPr>
        <w:t>Syst</w:t>
      </w:r>
      <w:proofErr w:type="spellEnd"/>
      <w:r>
        <w:rPr>
          <w:rStyle w:val="html-italic"/>
          <w:rFonts w:ascii="Arial" w:eastAsiaTheme="majorEastAsia" w:hAnsi="Arial" w:cs="Arial"/>
          <w:i/>
          <w:iCs/>
          <w:color w:val="222222"/>
          <w:sz w:val="20"/>
          <w:szCs w:val="20"/>
        </w:rPr>
        <w:t>.</w:t>
      </w:r>
      <w:r>
        <w:rPr>
          <w:rFonts w:ascii="Arial" w:hAnsi="Arial" w:cs="Arial"/>
          <w:color w:val="222222"/>
          <w:sz w:val="20"/>
          <w:szCs w:val="20"/>
        </w:rPr>
        <w:t> </w:t>
      </w:r>
      <w:r>
        <w:rPr>
          <w:rFonts w:ascii="Arial" w:hAnsi="Arial" w:cs="Arial"/>
          <w:b/>
          <w:bCs/>
          <w:color w:val="222222"/>
          <w:sz w:val="20"/>
          <w:szCs w:val="20"/>
        </w:rPr>
        <w:t>2021</w:t>
      </w:r>
      <w:r>
        <w:rPr>
          <w:rFonts w:ascii="Arial" w:hAnsi="Arial" w:cs="Arial"/>
          <w:color w:val="222222"/>
          <w:sz w:val="20"/>
          <w:szCs w:val="20"/>
        </w:rPr>
        <w:t>, </w:t>
      </w:r>
      <w:r>
        <w:rPr>
          <w:rStyle w:val="html-italic"/>
          <w:rFonts w:ascii="Arial" w:eastAsiaTheme="majorEastAsia" w:hAnsi="Arial" w:cs="Arial"/>
          <w:i/>
          <w:iCs/>
          <w:color w:val="222222"/>
          <w:sz w:val="20"/>
          <w:szCs w:val="20"/>
        </w:rPr>
        <w:t>116</w:t>
      </w:r>
      <w:r>
        <w:rPr>
          <w:rFonts w:ascii="Arial" w:hAnsi="Arial" w:cs="Arial"/>
          <w:color w:val="222222"/>
          <w:sz w:val="20"/>
          <w:szCs w:val="20"/>
        </w:rPr>
        <w:t>, 291–301. [</w:t>
      </w:r>
      <w:hyperlink r:id="rId8"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"https://doi.org/10.1016/j.future.2020.10.040" \t "_blank" </w:instrText>
      </w:r>
      <w:r>
        <w:rPr>
          <w:rFonts w:ascii="Arial" w:hAnsi="Arial" w:cs="Arial"/>
          <w:color w:val="222222"/>
          <w:sz w:val="20"/>
          <w:szCs w:val="20"/>
        </w:rPr>
      </w:r>
      <w:r>
        <w:rPr>
          <w:rFonts w:ascii="Arial" w:hAnsi="Arial" w:cs="Arial"/>
          <w:color w:val="222222"/>
          <w:sz w:val="20"/>
          <w:szCs w:val="20"/>
        </w:rPr>
        <w:fldChar w:fldCharType="separate"/>
      </w:r>
      <w:r>
        <w:rPr>
          <w:rStyle w:val="Hyperlink"/>
          <w:rFonts w:ascii="Arial" w:hAnsi="Arial" w:cs="Arial"/>
          <w:b/>
          <w:bCs/>
          <w:color w:val="4F5671"/>
          <w:sz w:val="20"/>
          <w:szCs w:val="20"/>
        </w:rPr>
        <w:t>CrossRef</w:t>
      </w:r>
      <w:proofErr w:type="spellEnd"/>
      <w:r>
        <w:rPr>
          <w:rFonts w:ascii="Arial" w:hAnsi="Arial" w:cs="Arial"/>
          <w:color w:val="222222"/>
          <w:sz w:val="20"/>
          <w:szCs w:val="20"/>
        </w:rPr>
        <w:fldChar w:fldCharType="end"/>
      </w:r>
      <w:r>
        <w:rPr>
          <w:rFonts w:ascii="Arial" w:hAnsi="Arial" w:cs="Arial"/>
          <w:color w:val="222222"/>
          <w:sz w:val="20"/>
          <w:szCs w:val="20"/>
        </w:rPr>
        <w:t>]</w:t>
      </w:r>
    </w:p>
    <w:p w:rsidR="00066670" w:rsidRDefault="00066670" w:rsidP="00DC5263">
      <w:pPr>
        <w:pStyle w:val="html-xx"/>
        <w:numPr>
          <w:ilvl w:val="0"/>
          <w:numId w:val="6"/>
        </w:numPr>
        <w:shd w:val="clear" w:color="auto" w:fill="FFFFFF"/>
        <w:spacing w:before="0" w:beforeAutospacing="0" w:after="0" w:afterAutospacing="0"/>
        <w:jc w:val="both"/>
        <w:rPr>
          <w:rFonts w:ascii="Arial" w:hAnsi="Arial" w:cs="Arial"/>
          <w:color w:val="222222"/>
          <w:sz w:val="20"/>
          <w:szCs w:val="20"/>
        </w:rPr>
      </w:pPr>
      <w:r w:rsidRPr="0037147F">
        <w:rPr>
          <w:rFonts w:ascii="Arial" w:hAnsi="Arial" w:cs="Arial"/>
          <w:color w:val="222222"/>
          <w:sz w:val="20"/>
          <w:szCs w:val="20"/>
          <w:lang w:val="en-US"/>
        </w:rPr>
        <w:t xml:space="preserve">Jin, M.; </w:t>
      </w:r>
      <w:proofErr w:type="spellStart"/>
      <w:r w:rsidRPr="0037147F">
        <w:rPr>
          <w:rFonts w:ascii="Arial" w:hAnsi="Arial" w:cs="Arial"/>
          <w:color w:val="222222"/>
          <w:sz w:val="20"/>
          <w:szCs w:val="20"/>
          <w:lang w:val="en-US"/>
        </w:rPr>
        <w:t>Lv</w:t>
      </w:r>
      <w:proofErr w:type="spellEnd"/>
      <w:r w:rsidRPr="0037147F">
        <w:rPr>
          <w:rFonts w:ascii="Arial" w:hAnsi="Arial" w:cs="Arial"/>
          <w:color w:val="222222"/>
          <w:sz w:val="20"/>
          <w:szCs w:val="20"/>
          <w:lang w:val="en-US"/>
        </w:rPr>
        <w:t>, A.; Zhu, Y.; Wen, Z.; Zhong, Y.; Zhao, Z.; Wu, J.; Li, H.; He, H.; Chen, F. An anomaly detection algorithm for microservice architecture based on robust principal component analysis. </w:t>
      </w:r>
      <w:r>
        <w:rPr>
          <w:rStyle w:val="html-italic"/>
          <w:rFonts w:ascii="Arial" w:eastAsiaTheme="majorEastAsia" w:hAnsi="Arial" w:cs="Arial"/>
          <w:i/>
          <w:iCs/>
          <w:color w:val="222222"/>
          <w:sz w:val="20"/>
          <w:szCs w:val="20"/>
        </w:rPr>
        <w:t>IEEE Access</w:t>
      </w:r>
      <w:r>
        <w:rPr>
          <w:rFonts w:ascii="Arial" w:hAnsi="Arial" w:cs="Arial"/>
          <w:color w:val="222222"/>
          <w:sz w:val="20"/>
          <w:szCs w:val="20"/>
        </w:rPr>
        <w:t> </w:t>
      </w:r>
      <w:r>
        <w:rPr>
          <w:rFonts w:ascii="Arial" w:hAnsi="Arial" w:cs="Arial"/>
          <w:b/>
          <w:bCs/>
          <w:color w:val="222222"/>
          <w:sz w:val="20"/>
          <w:szCs w:val="20"/>
        </w:rPr>
        <w:t>2020</w:t>
      </w:r>
      <w:r>
        <w:rPr>
          <w:rFonts w:ascii="Arial" w:hAnsi="Arial" w:cs="Arial"/>
          <w:color w:val="222222"/>
          <w:sz w:val="20"/>
          <w:szCs w:val="20"/>
        </w:rPr>
        <w:t>, </w:t>
      </w:r>
      <w:r>
        <w:rPr>
          <w:rStyle w:val="html-italic"/>
          <w:rFonts w:ascii="Arial" w:eastAsiaTheme="majorEastAsia" w:hAnsi="Arial" w:cs="Arial"/>
          <w:i/>
          <w:iCs/>
          <w:color w:val="222222"/>
          <w:sz w:val="20"/>
          <w:szCs w:val="20"/>
        </w:rPr>
        <w:t>8</w:t>
      </w:r>
      <w:r>
        <w:rPr>
          <w:rFonts w:ascii="Arial" w:hAnsi="Arial" w:cs="Arial"/>
          <w:color w:val="222222"/>
          <w:sz w:val="20"/>
          <w:szCs w:val="20"/>
        </w:rPr>
        <w:t>, 226397–226408. [</w:t>
      </w:r>
      <w:hyperlink r:id="rId9" w:tgtFrame="_blank" w:history="1">
        <w:r>
          <w:rPr>
            <w:rStyle w:val="Hyperlink"/>
            <w:rFonts w:ascii="Arial" w:hAnsi="Arial" w:cs="Arial"/>
            <w:b/>
            <w:bCs/>
            <w:color w:val="4F5671"/>
            <w:sz w:val="20"/>
            <w:szCs w:val="20"/>
          </w:rPr>
          <w:t>Google Scholar</w:t>
        </w:r>
      </w:hyperlink>
      <w:r>
        <w:rPr>
          <w:rFonts w:ascii="Arial" w:hAnsi="Arial" w:cs="Arial"/>
          <w:color w:val="222222"/>
          <w:sz w:val="20"/>
          <w:szCs w:val="20"/>
        </w:rPr>
        <w:t>] [</w:t>
      </w:r>
      <w:proofErr w:type="spellStart"/>
      <w:r>
        <w:rPr>
          <w:rFonts w:ascii="Arial" w:hAnsi="Arial" w:cs="Arial"/>
          <w:color w:val="222222"/>
          <w:sz w:val="20"/>
          <w:szCs w:val="20"/>
        </w:rPr>
        <w:fldChar w:fldCharType="begin"/>
      </w:r>
      <w:r>
        <w:rPr>
          <w:rFonts w:ascii="Arial" w:hAnsi="Arial" w:cs="Arial"/>
          <w:color w:val="222222"/>
          <w:sz w:val="20"/>
          <w:szCs w:val="20"/>
        </w:rPr>
        <w:instrText xml:space="preserve"> HYPERLINK "https://doi.org/10.1109/ACCESS.2020.3044610" \t "_blank" </w:instrText>
      </w:r>
      <w:r>
        <w:rPr>
          <w:rFonts w:ascii="Arial" w:hAnsi="Arial" w:cs="Arial"/>
          <w:color w:val="222222"/>
          <w:sz w:val="20"/>
          <w:szCs w:val="20"/>
        </w:rPr>
      </w:r>
      <w:r>
        <w:rPr>
          <w:rFonts w:ascii="Arial" w:hAnsi="Arial" w:cs="Arial"/>
          <w:color w:val="222222"/>
          <w:sz w:val="20"/>
          <w:szCs w:val="20"/>
        </w:rPr>
        <w:fldChar w:fldCharType="separate"/>
      </w:r>
      <w:r>
        <w:rPr>
          <w:rStyle w:val="Hyperlink"/>
          <w:rFonts w:ascii="Arial" w:hAnsi="Arial" w:cs="Arial"/>
          <w:b/>
          <w:bCs/>
          <w:color w:val="4F5671"/>
          <w:sz w:val="20"/>
          <w:szCs w:val="20"/>
        </w:rPr>
        <w:t>CrossRef</w:t>
      </w:r>
      <w:proofErr w:type="spellEnd"/>
      <w:r>
        <w:rPr>
          <w:rFonts w:ascii="Arial" w:hAnsi="Arial" w:cs="Arial"/>
          <w:color w:val="222222"/>
          <w:sz w:val="20"/>
          <w:szCs w:val="20"/>
        </w:rPr>
        <w:fldChar w:fldCharType="end"/>
      </w:r>
      <w:r>
        <w:rPr>
          <w:rFonts w:ascii="Arial" w:hAnsi="Arial" w:cs="Arial"/>
          <w:color w:val="222222"/>
          <w:sz w:val="20"/>
          <w:szCs w:val="20"/>
        </w:rPr>
        <w:t>]</w:t>
      </w:r>
    </w:p>
    <w:p w:rsidR="00066670" w:rsidRPr="00EA3109" w:rsidRDefault="00066670" w:rsidP="00DC5263">
      <w:pPr>
        <w:pStyle w:val="html-xx"/>
        <w:numPr>
          <w:ilvl w:val="0"/>
          <w:numId w:val="6"/>
        </w:numPr>
        <w:shd w:val="clear" w:color="auto" w:fill="FFFFFF"/>
        <w:spacing w:before="0" w:beforeAutospacing="0" w:after="0" w:afterAutospacing="0"/>
        <w:jc w:val="both"/>
        <w:rPr>
          <w:rFonts w:ascii="Arial" w:hAnsi="Arial" w:cs="Arial"/>
          <w:b/>
          <w:color w:val="222222"/>
          <w:sz w:val="20"/>
          <w:szCs w:val="20"/>
        </w:rPr>
      </w:pPr>
      <w:r w:rsidRPr="00EA3109">
        <w:rPr>
          <w:rFonts w:ascii="Arial" w:hAnsi="Arial" w:cs="Arial"/>
          <w:b/>
          <w:color w:val="222222"/>
          <w:sz w:val="20"/>
          <w:szCs w:val="20"/>
        </w:rPr>
        <w:t xml:space="preserve">Liu, P.; Xu, H.; </w:t>
      </w:r>
      <w:proofErr w:type="spellStart"/>
      <w:r w:rsidRPr="00EA3109">
        <w:rPr>
          <w:rFonts w:ascii="Arial" w:hAnsi="Arial" w:cs="Arial"/>
          <w:b/>
          <w:color w:val="222222"/>
          <w:sz w:val="20"/>
          <w:szCs w:val="20"/>
        </w:rPr>
        <w:t>Ouyang</w:t>
      </w:r>
      <w:proofErr w:type="spellEnd"/>
      <w:r w:rsidRPr="00EA3109">
        <w:rPr>
          <w:rFonts w:ascii="Arial" w:hAnsi="Arial" w:cs="Arial"/>
          <w:b/>
          <w:color w:val="222222"/>
          <w:sz w:val="20"/>
          <w:szCs w:val="20"/>
        </w:rPr>
        <w:t xml:space="preserve">, Q.; </w:t>
      </w:r>
      <w:proofErr w:type="spellStart"/>
      <w:r w:rsidRPr="00EA3109">
        <w:rPr>
          <w:rFonts w:ascii="Arial" w:hAnsi="Arial" w:cs="Arial"/>
          <w:b/>
          <w:color w:val="222222"/>
          <w:sz w:val="20"/>
          <w:szCs w:val="20"/>
        </w:rPr>
        <w:t>Jiao</w:t>
      </w:r>
      <w:proofErr w:type="spellEnd"/>
      <w:r w:rsidRPr="00EA3109">
        <w:rPr>
          <w:rFonts w:ascii="Arial" w:hAnsi="Arial" w:cs="Arial"/>
          <w:b/>
          <w:color w:val="222222"/>
          <w:sz w:val="20"/>
          <w:szCs w:val="20"/>
        </w:rPr>
        <w:t xml:space="preserve">, R.; Chen, Z.; Zhang, S.; Yang, J.; Mo, L.; Zeng, J.; Xue, W.; et al. </w:t>
      </w:r>
      <w:r w:rsidRPr="0037147F">
        <w:rPr>
          <w:rFonts w:ascii="Arial" w:hAnsi="Arial" w:cs="Arial"/>
          <w:b/>
          <w:color w:val="222222"/>
          <w:sz w:val="20"/>
          <w:szCs w:val="20"/>
          <w:lang w:val="en-US"/>
        </w:rPr>
        <w:t xml:space="preserve">Unsupervised detection of microservice trace anomalies through service-level deep </w:t>
      </w:r>
      <w:proofErr w:type="spellStart"/>
      <w:r w:rsidRPr="0037147F">
        <w:rPr>
          <w:rFonts w:ascii="Arial" w:hAnsi="Arial" w:cs="Arial"/>
          <w:b/>
          <w:color w:val="222222"/>
          <w:sz w:val="20"/>
          <w:szCs w:val="20"/>
          <w:lang w:val="en-US"/>
        </w:rPr>
        <w:t>bayesian</w:t>
      </w:r>
      <w:proofErr w:type="spellEnd"/>
      <w:r w:rsidRPr="0037147F">
        <w:rPr>
          <w:rFonts w:ascii="Arial" w:hAnsi="Arial" w:cs="Arial"/>
          <w:b/>
          <w:color w:val="222222"/>
          <w:sz w:val="20"/>
          <w:szCs w:val="20"/>
          <w:lang w:val="en-US"/>
        </w:rPr>
        <w:t xml:space="preserve"> networks. In Proceedings of the 2020 IEEE 31st International Symposium on Software Reliability Engineering (ISSRE), Coimbra, Portugal, 12–15 October 2020; pp. 48–58. </w:t>
      </w:r>
      <w:r w:rsidRPr="00EA3109">
        <w:rPr>
          <w:rFonts w:ascii="Arial" w:hAnsi="Arial" w:cs="Arial"/>
          <w:b/>
          <w:color w:val="222222"/>
          <w:sz w:val="20"/>
          <w:szCs w:val="20"/>
        </w:rPr>
        <w:t>[</w:t>
      </w:r>
      <w:hyperlink r:id="rId10" w:tgtFrame="_blank" w:history="1">
        <w:r w:rsidRPr="00EA3109">
          <w:rPr>
            <w:rStyle w:val="Hyperlink"/>
            <w:rFonts w:ascii="Arial" w:eastAsiaTheme="majorEastAsia" w:hAnsi="Arial" w:cs="Arial"/>
            <w:b/>
            <w:bCs/>
            <w:color w:val="4F5671"/>
            <w:sz w:val="20"/>
            <w:szCs w:val="20"/>
          </w:rPr>
          <w:t>Google Scholar</w:t>
        </w:r>
      </w:hyperlink>
      <w:r w:rsidRPr="00EA3109">
        <w:rPr>
          <w:rFonts w:ascii="Arial" w:hAnsi="Arial" w:cs="Arial"/>
          <w:b/>
          <w:color w:val="222222"/>
          <w:sz w:val="20"/>
          <w:szCs w:val="20"/>
        </w:rPr>
        <w:t>]</w:t>
      </w:r>
    </w:p>
    <w:p w:rsidR="00066670" w:rsidRDefault="00066670" w:rsidP="00DC5263">
      <w:pPr>
        <w:pStyle w:val="html-x"/>
        <w:numPr>
          <w:ilvl w:val="0"/>
          <w:numId w:val="6"/>
        </w:numPr>
        <w:shd w:val="clear" w:color="auto" w:fill="FFFFFF"/>
        <w:spacing w:before="0" w:beforeAutospacing="0" w:after="0" w:afterAutospacing="0"/>
        <w:jc w:val="both"/>
        <w:rPr>
          <w:rFonts w:ascii="Arial" w:hAnsi="Arial" w:cs="Arial"/>
          <w:color w:val="222222"/>
          <w:sz w:val="20"/>
          <w:szCs w:val="20"/>
        </w:rPr>
      </w:pPr>
      <w:r w:rsidRPr="0037147F">
        <w:rPr>
          <w:rFonts w:ascii="Arial" w:hAnsi="Arial" w:cs="Arial"/>
          <w:color w:val="222222"/>
          <w:sz w:val="20"/>
          <w:szCs w:val="20"/>
          <w:lang w:val="en-US"/>
        </w:rPr>
        <w:t xml:space="preserve">Brown, A.; Tuor, A.; Hutchinson, B.; Nichols, N. Recurrent neural network attention mechanisms for interpretable system log anomaly detection. In Proceedings of the First Workshop on Machine Learning for Computing Systems, Tempe, AZ, USA, 12 June 2018; pp. 1–8. </w:t>
      </w:r>
      <w:r>
        <w:rPr>
          <w:rFonts w:ascii="Arial" w:hAnsi="Arial" w:cs="Arial"/>
          <w:color w:val="222222"/>
          <w:sz w:val="20"/>
          <w:szCs w:val="20"/>
        </w:rPr>
        <w:t>[</w:t>
      </w:r>
      <w:hyperlink r:id="rId11" w:tgtFrame="_blank" w:history="1">
        <w:r>
          <w:rPr>
            <w:rStyle w:val="Hyperlink"/>
            <w:rFonts w:ascii="Arial" w:eastAsiaTheme="majorEastAsia" w:hAnsi="Arial" w:cs="Arial"/>
            <w:b/>
            <w:bCs/>
            <w:color w:val="4F5671"/>
            <w:sz w:val="20"/>
            <w:szCs w:val="20"/>
          </w:rPr>
          <w:t>Google Scholar</w:t>
        </w:r>
      </w:hyperlink>
      <w:r>
        <w:rPr>
          <w:rFonts w:ascii="Arial" w:hAnsi="Arial" w:cs="Arial"/>
          <w:color w:val="222222"/>
          <w:sz w:val="20"/>
          <w:szCs w:val="20"/>
        </w:rPr>
        <w:t>]</w:t>
      </w:r>
    </w:p>
    <w:p w:rsidR="00066670" w:rsidRPr="0037147F" w:rsidRDefault="00066670" w:rsidP="00DC5263">
      <w:pPr>
        <w:pStyle w:val="html-x"/>
        <w:numPr>
          <w:ilvl w:val="0"/>
          <w:numId w:val="6"/>
        </w:numPr>
        <w:shd w:val="clear" w:color="auto" w:fill="FFFFFF"/>
        <w:spacing w:before="0" w:beforeAutospacing="0" w:after="0" w:afterAutospacing="0"/>
        <w:jc w:val="both"/>
        <w:rPr>
          <w:rFonts w:ascii="Arial" w:hAnsi="Arial" w:cs="Arial"/>
          <w:color w:val="222222"/>
          <w:sz w:val="20"/>
          <w:szCs w:val="20"/>
          <w:lang w:val="en-US"/>
        </w:rPr>
      </w:pPr>
      <w:r w:rsidRPr="0037147F">
        <w:rPr>
          <w:rFonts w:ascii="Arial" w:hAnsi="Arial" w:cs="Arial"/>
          <w:color w:val="222222"/>
          <w:sz w:val="20"/>
          <w:szCs w:val="20"/>
          <w:lang w:val="en-US"/>
        </w:rPr>
        <w:t>Lewis, J.; Fowler, M. Microservices: A Definition of This New Architectural Term. 2014. Available online: </w:t>
      </w:r>
      <w:hyperlink r:id="rId12" w:tgtFrame="_blank" w:history="1">
        <w:r w:rsidRPr="0037147F">
          <w:rPr>
            <w:rStyle w:val="Hyperlink"/>
            <w:rFonts w:ascii="Arial" w:eastAsiaTheme="majorEastAsia" w:hAnsi="Arial" w:cs="Arial"/>
            <w:b/>
            <w:bCs/>
            <w:color w:val="4F5671"/>
            <w:sz w:val="20"/>
            <w:szCs w:val="20"/>
            <w:lang w:val="en-US"/>
          </w:rPr>
          <w:t>https://martinfowler.com/articles/microservices.html.</w:t>
        </w:r>
      </w:hyperlink>
      <w:r w:rsidRPr="0037147F">
        <w:rPr>
          <w:rFonts w:ascii="Arial" w:hAnsi="Arial" w:cs="Arial"/>
          <w:color w:val="222222"/>
          <w:sz w:val="20"/>
          <w:szCs w:val="20"/>
          <w:lang w:val="en-US"/>
        </w:rPr>
        <w:t> (accessed on 4 May 2023).</w:t>
      </w:r>
    </w:p>
    <w:p w:rsidR="00767362" w:rsidRPr="00DC5263" w:rsidRDefault="00066670" w:rsidP="00DC5263">
      <w:pPr>
        <w:pStyle w:val="html-x"/>
        <w:numPr>
          <w:ilvl w:val="0"/>
          <w:numId w:val="6"/>
        </w:numPr>
        <w:shd w:val="clear" w:color="auto" w:fill="FFFFFF"/>
        <w:spacing w:before="0" w:beforeAutospacing="0" w:after="0" w:afterAutospacing="0"/>
        <w:jc w:val="both"/>
        <w:rPr>
          <w:rFonts w:ascii="Arial" w:hAnsi="Arial" w:cs="Arial"/>
          <w:color w:val="222222"/>
          <w:sz w:val="20"/>
          <w:szCs w:val="20"/>
        </w:rPr>
      </w:pPr>
      <w:r w:rsidRPr="0037147F">
        <w:rPr>
          <w:rFonts w:ascii="Arial" w:hAnsi="Arial" w:cs="Arial"/>
          <w:color w:val="222222"/>
          <w:sz w:val="20"/>
          <w:szCs w:val="20"/>
          <w:lang w:val="en-US"/>
        </w:rPr>
        <w:t>Newman, S. </w:t>
      </w:r>
      <w:r w:rsidRPr="0037147F">
        <w:rPr>
          <w:rStyle w:val="html-italic"/>
          <w:rFonts w:ascii="Arial" w:hAnsi="Arial" w:cs="Arial"/>
          <w:i/>
          <w:iCs/>
          <w:color w:val="222222"/>
          <w:sz w:val="20"/>
          <w:szCs w:val="20"/>
          <w:lang w:val="en-US"/>
        </w:rPr>
        <w:t>Building Microservices</w:t>
      </w:r>
      <w:r w:rsidRPr="0037147F">
        <w:rPr>
          <w:rFonts w:ascii="Arial" w:hAnsi="Arial" w:cs="Arial"/>
          <w:color w:val="222222"/>
          <w:sz w:val="20"/>
          <w:szCs w:val="20"/>
          <w:lang w:val="en-US"/>
        </w:rPr>
        <w:t xml:space="preserve">; O’Reilly Media, Inc.: Sebastopol, CA, USA, 2021. </w:t>
      </w:r>
      <w:r>
        <w:rPr>
          <w:rFonts w:ascii="Arial" w:hAnsi="Arial" w:cs="Arial"/>
          <w:color w:val="222222"/>
          <w:sz w:val="20"/>
          <w:szCs w:val="20"/>
        </w:rPr>
        <w:t>[</w:t>
      </w:r>
      <w:hyperlink r:id="rId13" w:tgtFrame="_blank" w:history="1">
        <w:r>
          <w:rPr>
            <w:rStyle w:val="Hyperlink"/>
            <w:rFonts w:ascii="Arial" w:eastAsiaTheme="majorEastAsia" w:hAnsi="Arial" w:cs="Arial"/>
            <w:b/>
            <w:bCs/>
            <w:color w:val="4F5671"/>
            <w:sz w:val="20"/>
            <w:szCs w:val="20"/>
          </w:rPr>
          <w:t>Google Scholar</w:t>
        </w:r>
      </w:hyperlink>
      <w:r>
        <w:rPr>
          <w:rFonts w:ascii="Arial" w:hAnsi="Arial" w:cs="Arial"/>
          <w:color w:val="222222"/>
          <w:sz w:val="20"/>
          <w:szCs w:val="20"/>
        </w:rPr>
        <w:t>]</w:t>
      </w:r>
      <w:r w:rsidR="00B76EB0">
        <w:rPr>
          <w:rFonts w:ascii="Arial" w:hAnsi="Arial" w:cs="Arial"/>
          <w:color w:val="222222"/>
          <w:sz w:val="20"/>
          <w:szCs w:val="20"/>
        </w:rPr>
        <w:t>.</w:t>
      </w:r>
    </w:p>
    <w:sectPr w:rsidR="00767362" w:rsidRPr="00DC52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3D4CE7"/>
    <w:multiLevelType w:val="multilevel"/>
    <w:tmpl w:val="0118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93794"/>
    <w:multiLevelType w:val="multilevel"/>
    <w:tmpl w:val="D1C4D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D58CD"/>
    <w:multiLevelType w:val="multilevel"/>
    <w:tmpl w:val="E064D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4798C"/>
    <w:multiLevelType w:val="multilevel"/>
    <w:tmpl w:val="66D2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6D14CF"/>
    <w:multiLevelType w:val="multilevel"/>
    <w:tmpl w:val="E9620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6626F"/>
    <w:multiLevelType w:val="multilevel"/>
    <w:tmpl w:val="2796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93536"/>
    <w:multiLevelType w:val="multilevel"/>
    <w:tmpl w:val="1ECA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A29E2"/>
    <w:multiLevelType w:val="multilevel"/>
    <w:tmpl w:val="E42E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367688"/>
    <w:multiLevelType w:val="multilevel"/>
    <w:tmpl w:val="433CB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7F5156"/>
    <w:multiLevelType w:val="multilevel"/>
    <w:tmpl w:val="4A38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C16D87"/>
    <w:multiLevelType w:val="multilevel"/>
    <w:tmpl w:val="5B7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7B667A"/>
    <w:multiLevelType w:val="multilevel"/>
    <w:tmpl w:val="538E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434906"/>
    <w:multiLevelType w:val="multilevel"/>
    <w:tmpl w:val="6EFAE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FB00D5"/>
    <w:multiLevelType w:val="multilevel"/>
    <w:tmpl w:val="22DC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5C718F"/>
    <w:multiLevelType w:val="multilevel"/>
    <w:tmpl w:val="7A00F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523845">
    <w:abstractNumId w:val="2"/>
  </w:num>
  <w:num w:numId="2" w16cid:durableId="586963091">
    <w:abstractNumId w:val="10"/>
  </w:num>
  <w:num w:numId="3" w16cid:durableId="1844473715">
    <w:abstractNumId w:val="6"/>
  </w:num>
  <w:num w:numId="4" w16cid:durableId="1804537755">
    <w:abstractNumId w:val="9"/>
  </w:num>
  <w:num w:numId="5" w16cid:durableId="1772045783">
    <w:abstractNumId w:val="4"/>
  </w:num>
  <w:num w:numId="6" w16cid:durableId="1943491155">
    <w:abstractNumId w:val="13"/>
  </w:num>
  <w:num w:numId="7" w16cid:durableId="2093966636">
    <w:abstractNumId w:val="3"/>
  </w:num>
  <w:num w:numId="8" w16cid:durableId="755593313">
    <w:abstractNumId w:val="12"/>
  </w:num>
  <w:num w:numId="9" w16cid:durableId="736166073">
    <w:abstractNumId w:val="8"/>
  </w:num>
  <w:num w:numId="10" w16cid:durableId="1070345327">
    <w:abstractNumId w:val="14"/>
  </w:num>
  <w:num w:numId="11" w16cid:durableId="1326545344">
    <w:abstractNumId w:val="0"/>
  </w:num>
  <w:num w:numId="12" w16cid:durableId="566722142">
    <w:abstractNumId w:val="5"/>
  </w:num>
  <w:num w:numId="13" w16cid:durableId="104807489">
    <w:abstractNumId w:val="1"/>
  </w:num>
  <w:num w:numId="14" w16cid:durableId="1806311317">
    <w:abstractNumId w:val="7"/>
  </w:num>
  <w:num w:numId="15" w16cid:durableId="19675456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F3"/>
    <w:rsid w:val="0002667C"/>
    <w:rsid w:val="00066670"/>
    <w:rsid w:val="000E1887"/>
    <w:rsid w:val="000E7E89"/>
    <w:rsid w:val="001111D7"/>
    <w:rsid w:val="0013138B"/>
    <w:rsid w:val="0022689D"/>
    <w:rsid w:val="002B27DB"/>
    <w:rsid w:val="0037147F"/>
    <w:rsid w:val="003B5175"/>
    <w:rsid w:val="00411DCB"/>
    <w:rsid w:val="004E549A"/>
    <w:rsid w:val="0050249F"/>
    <w:rsid w:val="006176B3"/>
    <w:rsid w:val="006462A7"/>
    <w:rsid w:val="00767362"/>
    <w:rsid w:val="009442B0"/>
    <w:rsid w:val="0099282A"/>
    <w:rsid w:val="00B76EB0"/>
    <w:rsid w:val="00C250F3"/>
    <w:rsid w:val="00DC5263"/>
    <w:rsid w:val="00DF5AA8"/>
    <w:rsid w:val="00EA31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87A246-F49B-4747-90F8-4663DB4FC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263"/>
    <w:pPr>
      <w:spacing w:before="240" w:after="400"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411DCB"/>
    <w:pPr>
      <w:keepNext/>
      <w:keepLines/>
      <w:spacing w:before="360" w:after="120"/>
      <w:outlineLvl w:val="0"/>
    </w:pPr>
    <w:rPr>
      <w:rFonts w:eastAsiaTheme="majorEastAsia" w:cstheme="majorBidi"/>
      <w:color w:val="ED7D31" w:themeColor="accent2"/>
      <w:sz w:val="36"/>
      <w:szCs w:val="32"/>
    </w:rPr>
  </w:style>
  <w:style w:type="paragraph" w:styleId="Heading2">
    <w:name w:val="heading 2"/>
    <w:basedOn w:val="Normal"/>
    <w:next w:val="Normal"/>
    <w:link w:val="Heading2Char"/>
    <w:autoRedefine/>
    <w:uiPriority w:val="9"/>
    <w:semiHidden/>
    <w:unhideWhenUsed/>
    <w:qFormat/>
    <w:rsid w:val="000E1887"/>
    <w:pPr>
      <w:keepNext/>
      <w:keepLines/>
      <w:spacing w:before="40" w:after="0"/>
      <w:outlineLvl w:val="1"/>
    </w:pPr>
    <w:rPr>
      <w:rFonts w:eastAsiaTheme="majorEastAsia" w:cstheme="majorBidi"/>
      <w:color w:val="BFBFBF" w:themeColor="background1" w:themeShade="BF"/>
      <w:sz w:val="32"/>
      <w:szCs w:val="26"/>
    </w:rPr>
  </w:style>
  <w:style w:type="paragraph" w:styleId="Heading3">
    <w:name w:val="heading 3"/>
    <w:basedOn w:val="Normal"/>
    <w:next w:val="Normal"/>
    <w:link w:val="Heading3Char"/>
    <w:autoRedefine/>
    <w:uiPriority w:val="9"/>
    <w:unhideWhenUsed/>
    <w:qFormat/>
    <w:rsid w:val="006176B3"/>
    <w:pPr>
      <w:keepNext/>
      <w:keepLines/>
      <w:spacing w:before="160" w:after="120"/>
      <w:outlineLvl w:val="2"/>
    </w:pPr>
    <w:rPr>
      <w:rFonts w:eastAsia="Times New Roman" w:cstheme="majorBidi"/>
      <w:b/>
      <w:color w:val="000000" w:themeColor="text1"/>
      <w:sz w:val="28"/>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DCB"/>
    <w:rPr>
      <w:rFonts w:ascii="Times New Roman" w:eastAsiaTheme="majorEastAsia" w:hAnsi="Times New Roman" w:cstheme="majorBidi"/>
      <w:color w:val="ED7D31" w:themeColor="accent2"/>
      <w:sz w:val="36"/>
      <w:szCs w:val="32"/>
    </w:rPr>
  </w:style>
  <w:style w:type="character" w:customStyle="1" w:styleId="Heading3Char">
    <w:name w:val="Heading 3 Char"/>
    <w:basedOn w:val="DefaultParagraphFont"/>
    <w:link w:val="Heading3"/>
    <w:uiPriority w:val="9"/>
    <w:rsid w:val="006176B3"/>
    <w:rPr>
      <w:rFonts w:ascii="Times New Roman" w:eastAsia="Times New Roman" w:hAnsi="Times New Roman" w:cstheme="majorBidi"/>
      <w:b/>
      <w:color w:val="000000" w:themeColor="text1"/>
      <w:sz w:val="28"/>
      <w:szCs w:val="24"/>
      <w:lang w:eastAsia="fr-FR"/>
    </w:rPr>
  </w:style>
  <w:style w:type="character" w:customStyle="1" w:styleId="Heading2Char">
    <w:name w:val="Heading 2 Char"/>
    <w:basedOn w:val="DefaultParagraphFont"/>
    <w:link w:val="Heading2"/>
    <w:uiPriority w:val="9"/>
    <w:semiHidden/>
    <w:rsid w:val="000E1887"/>
    <w:rPr>
      <w:rFonts w:ascii="Times New Roman" w:eastAsiaTheme="majorEastAsia" w:hAnsi="Times New Roman" w:cstheme="majorBidi"/>
      <w:color w:val="BFBFBF" w:themeColor="background1" w:themeShade="BF"/>
      <w:sz w:val="32"/>
      <w:szCs w:val="26"/>
    </w:rPr>
  </w:style>
  <w:style w:type="paragraph" w:customStyle="1" w:styleId="html-xx">
    <w:name w:val="html-xx"/>
    <w:basedOn w:val="Normal"/>
    <w:rsid w:val="001111D7"/>
    <w:pPr>
      <w:spacing w:before="100" w:beforeAutospacing="1" w:after="100" w:afterAutospacing="1" w:line="240" w:lineRule="auto"/>
    </w:pPr>
    <w:rPr>
      <w:rFonts w:eastAsia="Times New Roman" w:cs="Times New Roman"/>
      <w:szCs w:val="24"/>
      <w:lang w:eastAsia="fr-FR"/>
    </w:rPr>
  </w:style>
  <w:style w:type="character" w:styleId="Hyperlink">
    <w:name w:val="Hyperlink"/>
    <w:basedOn w:val="DefaultParagraphFont"/>
    <w:uiPriority w:val="99"/>
    <w:semiHidden/>
    <w:unhideWhenUsed/>
    <w:rsid w:val="001111D7"/>
    <w:rPr>
      <w:color w:val="0000FF"/>
      <w:u w:val="single"/>
    </w:rPr>
  </w:style>
  <w:style w:type="paragraph" w:styleId="ListParagraph">
    <w:name w:val="List Paragraph"/>
    <w:basedOn w:val="Normal"/>
    <w:uiPriority w:val="34"/>
    <w:qFormat/>
    <w:rsid w:val="001111D7"/>
    <w:pPr>
      <w:ind w:left="720"/>
      <w:contextualSpacing/>
    </w:pPr>
  </w:style>
  <w:style w:type="character" w:customStyle="1" w:styleId="html-italic">
    <w:name w:val="html-italic"/>
    <w:basedOn w:val="DefaultParagraphFont"/>
    <w:rsid w:val="001111D7"/>
  </w:style>
  <w:style w:type="paragraph" w:customStyle="1" w:styleId="html-x">
    <w:name w:val="html-x"/>
    <w:basedOn w:val="Normal"/>
    <w:rsid w:val="00066670"/>
    <w:pPr>
      <w:spacing w:before="100" w:beforeAutospacing="1" w:after="100" w:afterAutospacing="1" w:line="240" w:lineRule="auto"/>
    </w:pPr>
    <w:rPr>
      <w:rFonts w:eastAsia="Times New Roman" w:cs="Times New Roman"/>
      <w:szCs w:val="24"/>
      <w:lang w:eastAsia="fr-FR"/>
    </w:rPr>
  </w:style>
  <w:style w:type="character" w:styleId="FollowedHyperlink">
    <w:name w:val="FollowedHyperlink"/>
    <w:basedOn w:val="DefaultParagraphFont"/>
    <w:uiPriority w:val="99"/>
    <w:semiHidden/>
    <w:unhideWhenUsed/>
    <w:rsid w:val="00B76E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69467">
      <w:bodyDiv w:val="1"/>
      <w:marLeft w:val="0"/>
      <w:marRight w:val="0"/>
      <w:marTop w:val="0"/>
      <w:marBottom w:val="0"/>
      <w:divBdr>
        <w:top w:val="none" w:sz="0" w:space="0" w:color="auto"/>
        <w:left w:val="none" w:sz="0" w:space="0" w:color="auto"/>
        <w:bottom w:val="none" w:sz="0" w:space="0" w:color="auto"/>
        <w:right w:val="none" w:sz="0" w:space="0" w:color="auto"/>
      </w:divBdr>
    </w:div>
    <w:div w:id="413360442">
      <w:bodyDiv w:val="1"/>
      <w:marLeft w:val="0"/>
      <w:marRight w:val="0"/>
      <w:marTop w:val="0"/>
      <w:marBottom w:val="0"/>
      <w:divBdr>
        <w:top w:val="none" w:sz="0" w:space="0" w:color="auto"/>
        <w:left w:val="none" w:sz="0" w:space="0" w:color="auto"/>
        <w:bottom w:val="none" w:sz="0" w:space="0" w:color="auto"/>
        <w:right w:val="none" w:sz="0" w:space="0" w:color="auto"/>
      </w:divBdr>
    </w:div>
    <w:div w:id="533033788">
      <w:bodyDiv w:val="1"/>
      <w:marLeft w:val="0"/>
      <w:marRight w:val="0"/>
      <w:marTop w:val="0"/>
      <w:marBottom w:val="0"/>
      <w:divBdr>
        <w:top w:val="none" w:sz="0" w:space="0" w:color="auto"/>
        <w:left w:val="none" w:sz="0" w:space="0" w:color="auto"/>
        <w:bottom w:val="none" w:sz="0" w:space="0" w:color="auto"/>
        <w:right w:val="none" w:sz="0" w:space="0" w:color="auto"/>
      </w:divBdr>
    </w:div>
    <w:div w:id="831914118">
      <w:bodyDiv w:val="1"/>
      <w:marLeft w:val="0"/>
      <w:marRight w:val="0"/>
      <w:marTop w:val="0"/>
      <w:marBottom w:val="0"/>
      <w:divBdr>
        <w:top w:val="none" w:sz="0" w:space="0" w:color="auto"/>
        <w:left w:val="none" w:sz="0" w:space="0" w:color="auto"/>
        <w:bottom w:val="none" w:sz="0" w:space="0" w:color="auto"/>
        <w:right w:val="none" w:sz="0" w:space="0" w:color="auto"/>
      </w:divBdr>
    </w:div>
    <w:div w:id="1098409633">
      <w:bodyDiv w:val="1"/>
      <w:marLeft w:val="0"/>
      <w:marRight w:val="0"/>
      <w:marTop w:val="0"/>
      <w:marBottom w:val="0"/>
      <w:divBdr>
        <w:top w:val="none" w:sz="0" w:space="0" w:color="auto"/>
        <w:left w:val="none" w:sz="0" w:space="0" w:color="auto"/>
        <w:bottom w:val="none" w:sz="0" w:space="0" w:color="auto"/>
        <w:right w:val="none" w:sz="0" w:space="0" w:color="auto"/>
      </w:divBdr>
    </w:div>
    <w:div w:id="1158575494">
      <w:bodyDiv w:val="1"/>
      <w:marLeft w:val="0"/>
      <w:marRight w:val="0"/>
      <w:marTop w:val="0"/>
      <w:marBottom w:val="0"/>
      <w:divBdr>
        <w:top w:val="none" w:sz="0" w:space="0" w:color="auto"/>
        <w:left w:val="none" w:sz="0" w:space="0" w:color="auto"/>
        <w:bottom w:val="none" w:sz="0" w:space="0" w:color="auto"/>
        <w:right w:val="none" w:sz="0" w:space="0" w:color="auto"/>
      </w:divBdr>
    </w:div>
    <w:div w:id="1288270111">
      <w:bodyDiv w:val="1"/>
      <w:marLeft w:val="0"/>
      <w:marRight w:val="0"/>
      <w:marTop w:val="0"/>
      <w:marBottom w:val="0"/>
      <w:divBdr>
        <w:top w:val="none" w:sz="0" w:space="0" w:color="auto"/>
        <w:left w:val="none" w:sz="0" w:space="0" w:color="auto"/>
        <w:bottom w:val="none" w:sz="0" w:space="0" w:color="auto"/>
        <w:right w:val="none" w:sz="0" w:space="0" w:color="auto"/>
      </w:divBdr>
    </w:div>
    <w:div w:id="1718508918">
      <w:bodyDiv w:val="1"/>
      <w:marLeft w:val="0"/>
      <w:marRight w:val="0"/>
      <w:marTop w:val="0"/>
      <w:marBottom w:val="0"/>
      <w:divBdr>
        <w:top w:val="none" w:sz="0" w:space="0" w:color="auto"/>
        <w:left w:val="none" w:sz="0" w:space="0" w:color="auto"/>
        <w:bottom w:val="none" w:sz="0" w:space="0" w:color="auto"/>
        <w:right w:val="none" w:sz="0" w:space="0" w:color="auto"/>
      </w:divBdr>
    </w:div>
    <w:div w:id="1973249328">
      <w:bodyDiv w:val="1"/>
      <w:marLeft w:val="0"/>
      <w:marRight w:val="0"/>
      <w:marTop w:val="0"/>
      <w:marBottom w:val="0"/>
      <w:divBdr>
        <w:top w:val="none" w:sz="0" w:space="0" w:color="auto"/>
        <w:left w:val="none" w:sz="0" w:space="0" w:color="auto"/>
        <w:bottom w:val="none" w:sz="0" w:space="0" w:color="auto"/>
        <w:right w:val="none" w:sz="0" w:space="0" w:color="auto"/>
      </w:divBdr>
    </w:div>
    <w:div w:id="214650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lookup?title=Detecting+anomalies+in+microservices+with+execution+trace+comparison&amp;author=Meng,+L.&amp;author=Ji,+F.&amp;author=Sun,+Y.&amp;author=Wang,+T.&amp;publication_year=2021&amp;journal=Future+Gener.+Comput.+Syst.&amp;volume=116&amp;pages=291%E2%80%93301&amp;doi=10.1016/j.future.2020.10.040" TargetMode="External"/><Relationship Id="rId13" Type="http://schemas.openxmlformats.org/officeDocument/2006/relationships/hyperlink" Target="https://scholar.google.com/scholar_lookup?title=Building+Microservices&amp;author=Newman,+S.&amp;publication_year=2021" TargetMode="External"/><Relationship Id="rId3" Type="http://schemas.openxmlformats.org/officeDocument/2006/relationships/settings" Target="settings.xml"/><Relationship Id="rId7" Type="http://schemas.openxmlformats.org/officeDocument/2006/relationships/hyperlink" Target="https://scholar.google.com/scholar_lookup?title=A+fault+diagnosis+method+for+microservices+based+on+multi-factor+self-adaptive+heartbeat+detection+algorithm&amp;conference=Proceedings+of+the+2018+2nd+IEEE+Conference+on+Energy+Internet+and+Energy+System+Integration+(EI2)&amp;author=Zang,+X.&amp;author=Chen,+W.&amp;author=Zou,+J.&amp;author=Zhou,+S.&amp;author=Lisong,+H.&amp;author=Ruigang,+L.&amp;publication_year=2018&amp;pages=1%E2%80%936" TargetMode="External"/><Relationship Id="rId12" Type="http://schemas.openxmlformats.org/officeDocument/2006/relationships/hyperlink" Target="https://martinfowler.com/articles/microserv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holar.google.com/scholar_lookup?title=Multi-layer+perceptron+for+network+intrusion+detection:+From+a+study+on+two+recent+data+sets+to+deployment+on+automotive+processor&amp;author=Rosay,+A.&amp;author=Riou,+K.&amp;author=Carlier,+F.&amp;author=Leroux,+P.&amp;publication_year=2022&amp;journal=Ann.+Telecommun.&amp;volume=77&amp;pages=371%E2%80%93394&amp;doi=10.1007/s12243-021-00852-0" TargetMode="External"/><Relationship Id="rId11" Type="http://schemas.openxmlformats.org/officeDocument/2006/relationships/hyperlink" Target="https://scholar.google.com/scholar_lookup?title=Recurrent+neural+network+attention+mechanisms+for+interpretable+system+log+anomaly+detection&amp;conference=Proceedings+of+the+First+Workshop+on+Machine+Learning+for+Computing+Systems&amp;author=Brown,+A.&amp;author=Tuor,+A.&amp;author=Hutchinson,+B.&amp;author=Nichols,+N.&amp;publication_year=2018&amp;pages=1%E2%80%938" TargetMode="External"/><Relationship Id="rId5" Type="http://schemas.openxmlformats.org/officeDocument/2006/relationships/hyperlink" Target="https://machinelearningmastery.com/grid-search-hyperparameters-deep-learning-models-python-keras/" TargetMode="External"/><Relationship Id="rId15" Type="http://schemas.openxmlformats.org/officeDocument/2006/relationships/theme" Target="theme/theme1.xml"/><Relationship Id="rId10" Type="http://schemas.openxmlformats.org/officeDocument/2006/relationships/hyperlink" Target="https://scholar.google.com/scholar_lookup?title=Unsupervised+detection+of+microservice+trace+anomalies+through+service-level+deep+bayesian+networks&amp;conference=Proceedings+of+the+2020+IEEE+31st+International+Symposium+on+Software+Reliability+Engineering+(ISSRE)&amp;author=Liu,+P.&amp;author=Xu,+H.&amp;author=Ouyang,+Q.&amp;author=Jiao,+R.&amp;author=Chen,+Z.&amp;author=Zhang,+S.&amp;author=Yang,+J.&amp;author=Mo,+L.&amp;author=Zeng,+J.&amp;author=Xue,+W.&amp;publication_year=2020&amp;pages=48%E2%80%9358" TargetMode="External"/><Relationship Id="rId4" Type="http://schemas.openxmlformats.org/officeDocument/2006/relationships/webSettings" Target="webSettings.xml"/><Relationship Id="rId9" Type="http://schemas.openxmlformats.org/officeDocument/2006/relationships/hyperlink" Target="https://scholar.google.com/scholar_lookup?title=An+anomaly+detection+algorithm+for+microservice+architecture+based+on+robust+principal+component+analysis&amp;author=Jin,+M.&amp;author=Lv,+A.&amp;author=Zhu,+Y.&amp;author=Wen,+Z.&amp;author=Zhong,+Y.&amp;author=Zhao,+Z.&amp;author=Wu,+J.&amp;author=Li,+H.&amp;author=He,+H.&amp;author=Chen,+F.&amp;publication_year=2020&amp;journal=IEEE+Access&amp;volume=8&amp;pages=226397%E2%80%93226408&amp;doi=10.1109/ACCESS.2020.3044610"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3</Pages>
  <Words>1542</Words>
  <Characters>8795</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TEMGOUA Darius</dc:creator>
  <cp:keywords/>
  <dc:description/>
  <cp:lastModifiedBy>steves passo</cp:lastModifiedBy>
  <cp:revision>6</cp:revision>
  <dcterms:created xsi:type="dcterms:W3CDTF">2024-11-21T06:46:00Z</dcterms:created>
  <dcterms:modified xsi:type="dcterms:W3CDTF">2025-02-04T23:34:00Z</dcterms:modified>
</cp:coreProperties>
</file>