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Ласурия</w:t>
      </w:r>
      <w:r>
        <w:t xml:space="preserve"> </w:t>
      </w:r>
      <w:r>
        <w:t xml:space="preserve">Данил</w:t>
      </w:r>
      <w:r>
        <w:t xml:space="preserve"> </w:t>
      </w:r>
      <w:r>
        <w:t xml:space="preserve">Рустанбеевич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5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9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График логистической кривой</w:t>
      </w:r>
    </w:p>
    <w:bookmarkEnd w:id="30"/>
    <w:bookmarkStart w:id="4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0.89</m:t>
            </m:r>
            <m:r>
              <m:rPr>
                <m:sty m:val="p"/>
              </m:rPr>
              <m:t>+</m:t>
            </m:r>
            <m:r>
              <m:t>0.000015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0.000015</m:t>
            </m:r>
            <m:r>
              <m:rPr>
                <m:sty m:val="p"/>
              </m:rPr>
              <m:t>+</m:t>
            </m:r>
            <m:r>
              <m:t>0.82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0.3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1500</m:t>
        </m:r>
      </m:oMath>
      <w:r>
        <w:t xml:space="preserve">, в начальный момент о товаре знает 10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f</w:t>
      </w:r>
      <w:r>
        <w:br/>
      </w:r>
      <w:r>
        <w:rPr>
          <w:rStyle w:val="VerbatimChar"/>
        </w:rPr>
        <w:t xml:space="preserve">  parameter Real a=0.89;</w:t>
      </w:r>
      <w:r>
        <w:br/>
      </w:r>
      <w:r>
        <w:rPr>
          <w:rStyle w:val="VerbatimChar"/>
        </w:rPr>
        <w:t xml:space="preserve">  parameter Real b=0.000015;</w:t>
      </w:r>
      <w:r>
        <w:br/>
      </w:r>
      <w:r>
        <w:rPr>
          <w:rStyle w:val="VerbatimChar"/>
        </w:rPr>
        <w:t xml:space="preserve">  parameter Real N=1500;</w:t>
      </w:r>
      <w:r>
        <w:br/>
      </w:r>
      <w:r>
        <w:br/>
      </w:r>
      <w:r>
        <w:rPr>
          <w:rStyle w:val="VerbatimChar"/>
        </w:rPr>
        <w:t xml:space="preserve">  Real n(start=15);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(a+b*n)*(N-n);</w:t>
      </w:r>
      <w:r>
        <w:br/>
      </w:r>
      <w:r>
        <w:rPr>
          <w:rStyle w:val="VerbatimChar"/>
        </w:rPr>
        <w:t xml:space="preserve">end f;</w:t>
      </w:r>
    </w:p>
    <w:p>
      <w:pPr>
        <w:pStyle w:val="CaptionedFigure"/>
      </w:pPr>
      <w:bookmarkStart w:id="34" w:name="fig:003"/>
      <w:r>
        <w:drawing>
          <wp:inline>
            <wp:extent cx="5334000" cy="2431286"/>
            <wp:effectExtent b="0" l="0" r="0" t="0"/>
            <wp:docPr descr="Figure 3: График для случая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s</w:t>
      </w:r>
      <w:r>
        <w:br/>
      </w:r>
      <w:r>
        <w:rPr>
          <w:rStyle w:val="VerbatimChar"/>
        </w:rPr>
        <w:t xml:space="preserve">  parameter Real a=0.000015;</w:t>
      </w:r>
      <w:r>
        <w:br/>
      </w:r>
      <w:r>
        <w:rPr>
          <w:rStyle w:val="VerbatimChar"/>
        </w:rPr>
        <w:t xml:space="preserve">  parameter Real b=0.82;</w:t>
      </w:r>
      <w:r>
        <w:br/>
      </w:r>
      <w:r>
        <w:rPr>
          <w:rStyle w:val="VerbatimChar"/>
        </w:rPr>
        <w:t xml:space="preserve">  parameter Real N=1500;</w:t>
      </w:r>
      <w:r>
        <w:br/>
      </w:r>
      <w:r>
        <w:br/>
      </w:r>
      <w:r>
        <w:rPr>
          <w:rStyle w:val="VerbatimChar"/>
        </w:rPr>
        <w:t xml:space="preserve">  Real n(start=15);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der(n)=(a+b*n)*(N-n);</w:t>
      </w:r>
      <w:r>
        <w:br/>
      </w:r>
      <w:r>
        <w:rPr>
          <w:rStyle w:val="VerbatimChar"/>
        </w:rPr>
        <w:t xml:space="preserve">end s;</w:t>
      </w:r>
    </w:p>
    <w:p>
      <w:pPr>
        <w:pStyle w:val="CaptionedFigure"/>
      </w:pPr>
      <w:bookmarkStart w:id="38" w:name="fig:004"/>
      <w:r>
        <w:drawing>
          <wp:inline>
            <wp:extent cx="5334000" cy="2431286"/>
            <wp:effectExtent b="0" l="0" r="0" t="0"/>
            <wp:docPr descr="Figure 4: График для случая 2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t</w:t>
      </w:r>
      <w:r>
        <w:br/>
      </w:r>
      <w:r>
        <w:rPr>
          <w:rStyle w:val="VerbatimChar"/>
        </w:rPr>
        <w:t xml:space="preserve">  parameter Real N=1500;</w:t>
      </w:r>
      <w:r>
        <w:br/>
      </w:r>
      <w:r>
        <w:br/>
      </w:r>
      <w:r>
        <w:rPr>
          <w:rStyle w:val="VerbatimChar"/>
        </w:rPr>
        <w:t xml:space="preserve">  Real n(start=15);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(sin(9*time)+0.3*sin(4*time)*n)*(N-n);</w:t>
      </w:r>
      <w:r>
        <w:br/>
      </w:r>
      <w:r>
        <w:rPr>
          <w:rStyle w:val="VerbatimChar"/>
        </w:rPr>
        <w:t xml:space="preserve">end t;</w:t>
      </w:r>
    </w:p>
    <w:p>
      <w:pPr>
        <w:pStyle w:val="CaptionedFigure"/>
      </w:pPr>
      <w:bookmarkStart w:id="42" w:name="fig:005"/>
      <w:r>
        <w:drawing>
          <wp:inline>
            <wp:extent cx="5334000" cy="2431286"/>
            <wp:effectExtent b="0" l="0" r="0" t="0"/>
            <wp:docPr descr="Figure 5: График для случая 3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для случая 3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5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Логистическая модель роста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6" Target="http://km.mmf.bsu.by/courses/2018/mathmod1/MM_LB1_Population_2019.pdf" TargetMode="External" /><Relationship Type="http://schemas.openxmlformats.org/officeDocument/2006/relationships/hyperlink" Id="rId47" Target="https://studopedia.ru/29_5129_logisticheskaya-model-ros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://km.mmf.bsu.by/courses/2018/mathmod1/MM_LB1_Population_2019.pdf" TargetMode="External" /><Relationship Type="http://schemas.openxmlformats.org/officeDocument/2006/relationships/hyperlink" Id="rId4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Ласурия Данил Рустанбеевич</dc:creator>
  <dc:language>ru-RU</dc:language>
  <cp:keywords/>
  <dcterms:created xsi:type="dcterms:W3CDTF">2022-03-26T11:23:11Z</dcterms:created>
  <dcterms:modified xsi:type="dcterms:W3CDTF">2022-03-26T11:23:11Z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распространения рекламы - вариант 15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