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5611F" w14:textId="77777777" w:rsidR="007A387D" w:rsidRPr="00C637F8" w:rsidRDefault="007A387D" w:rsidP="007A387D">
      <w:pPr>
        <w:rPr>
          <w:sz w:val="20"/>
          <w:szCs w:val="20"/>
          <w:u w:val="single"/>
        </w:rPr>
      </w:pPr>
      <w:r w:rsidRPr="00C637F8">
        <w:rPr>
          <w:b/>
          <w:bCs/>
          <w:sz w:val="20"/>
          <w:szCs w:val="20"/>
          <w:u w:val="single"/>
        </w:rPr>
        <w:t>Lab 3: Component Modelling &amp; Architectural Pattern Selection-</w:t>
      </w:r>
      <w:r w:rsidRPr="00C637F8">
        <w:rPr>
          <w:sz w:val="20"/>
          <w:szCs w:val="20"/>
          <w:u w:val="single"/>
        </w:rPr>
        <w:t>Municipal Solid Waste Route Optimizer</w:t>
      </w:r>
    </w:p>
    <w:p w14:paraId="55DBD773" w14:textId="77777777" w:rsidR="007A387D" w:rsidRDefault="007A387D" w:rsidP="007A387D">
      <w:pPr>
        <w:rPr>
          <w:sz w:val="20"/>
          <w:szCs w:val="20"/>
        </w:rPr>
      </w:pPr>
    </w:p>
    <w:p w14:paraId="6DE533E9" w14:textId="77777777" w:rsidR="007A387D" w:rsidRDefault="007A387D" w:rsidP="007A387D">
      <w:pPr>
        <w:rPr>
          <w:sz w:val="20"/>
          <w:szCs w:val="20"/>
        </w:rPr>
      </w:pPr>
      <w:r w:rsidRPr="00C637F8">
        <w:rPr>
          <w:b/>
          <w:bCs/>
          <w:sz w:val="20"/>
          <w:szCs w:val="20"/>
        </w:rPr>
        <w:t>Name:</w:t>
      </w:r>
      <w:r w:rsidRPr="00C637F8">
        <w:rPr>
          <w:sz w:val="20"/>
          <w:szCs w:val="20"/>
        </w:rPr>
        <w:t xml:space="preserve"> Dheepak Seetharam</w:t>
      </w:r>
    </w:p>
    <w:p w14:paraId="0D056962" w14:textId="77777777" w:rsidR="007A387D" w:rsidRDefault="007A387D" w:rsidP="007A387D">
      <w:pPr>
        <w:rPr>
          <w:sz w:val="20"/>
          <w:szCs w:val="20"/>
        </w:rPr>
      </w:pPr>
      <w:r w:rsidRPr="00C637F8">
        <w:rPr>
          <w:b/>
          <w:bCs/>
          <w:sz w:val="20"/>
          <w:szCs w:val="20"/>
        </w:rPr>
        <w:t>SRN:</w:t>
      </w:r>
      <w:r w:rsidRPr="00C637F8">
        <w:rPr>
          <w:sz w:val="20"/>
          <w:szCs w:val="20"/>
        </w:rPr>
        <w:t xml:space="preserve"> PES1UG24CS152</w:t>
      </w:r>
    </w:p>
    <w:p w14:paraId="38EE55CE" w14:textId="728A8B1B" w:rsidR="001E3D69" w:rsidRDefault="001E3D69"/>
    <w:p w14:paraId="4E05E50D" w14:textId="77777777" w:rsidR="007A387D" w:rsidRPr="007A387D" w:rsidRDefault="007A387D" w:rsidP="007A387D">
      <w:pPr>
        <w:rPr>
          <w:b/>
          <w:bCs/>
          <w:u w:val="single"/>
        </w:rPr>
      </w:pPr>
      <w:r w:rsidRPr="007A387D">
        <w:rPr>
          <w:b/>
          <w:bCs/>
          <w:u w:val="single"/>
        </w:rPr>
        <w:t>Architectural Choice</w:t>
      </w:r>
    </w:p>
    <w:p w14:paraId="53310607" w14:textId="77777777" w:rsidR="007A387D" w:rsidRPr="007A387D" w:rsidRDefault="007A387D" w:rsidP="007A387D">
      <w:r w:rsidRPr="007A387D">
        <w:t xml:space="preserve">We chose a </w:t>
      </w:r>
      <w:r w:rsidRPr="007A387D">
        <w:rPr>
          <w:b/>
          <w:bCs/>
        </w:rPr>
        <w:t>Layered Architecture</w:t>
      </w:r>
      <w:r w:rsidRPr="007A387D">
        <w:t xml:space="preserve"> for the Municipal Solid Waste Route Optimizer system. The system is split into three main layers: Presentation Layer, Business Layer, and Data Layer. </w:t>
      </w:r>
    </w:p>
    <w:p w14:paraId="1AC12060" w14:textId="77777777" w:rsidR="007A387D" w:rsidRPr="007A387D" w:rsidRDefault="007A387D" w:rsidP="007A387D">
      <w:pPr>
        <w:rPr>
          <w:b/>
          <w:bCs/>
        </w:rPr>
      </w:pPr>
      <w:r w:rsidRPr="007A387D">
        <w:rPr>
          <w:b/>
          <w:bCs/>
        </w:rPr>
        <w:t>Two Reasons for Selection</w:t>
      </w:r>
    </w:p>
    <w:p w14:paraId="7E03B094" w14:textId="77777777" w:rsidR="007A387D" w:rsidRPr="007A387D" w:rsidRDefault="007A387D" w:rsidP="007A387D">
      <w:pPr>
        <w:numPr>
          <w:ilvl w:val="0"/>
          <w:numId w:val="1"/>
        </w:numPr>
      </w:pPr>
      <w:r w:rsidRPr="007A387D">
        <w:t xml:space="preserve">Keeps User Interface and Logic Separate: Placing the user interfaces in their own layer allows us to update the driver maps or supervisor dashboards without breaking the background code that calculates truck routes or processes bin sensors. </w:t>
      </w:r>
    </w:p>
    <w:p w14:paraId="6E9A1653" w14:textId="77777777" w:rsidR="007A387D" w:rsidRPr="007A387D" w:rsidRDefault="007A387D" w:rsidP="007A387D">
      <w:pPr>
        <w:numPr>
          <w:ilvl w:val="0"/>
          <w:numId w:val="1"/>
        </w:numPr>
      </w:pPr>
      <w:r w:rsidRPr="007A387D">
        <w:t>Easy to Maintain and Scale</w:t>
      </w:r>
      <w:r w:rsidRPr="007A387D">
        <w:rPr>
          <w:b/>
          <w:bCs/>
        </w:rPr>
        <w:t>:</w:t>
      </w:r>
      <w:r w:rsidRPr="007A387D">
        <w:t xml:space="preserve"> The system reads data from over 10,000 smart garbage bins. Keeping the sensor service in the middle layer means we can easily update how bin data is read without having to rewrite the database or user interface. </w:t>
      </w:r>
    </w:p>
    <w:p w14:paraId="28575209" w14:textId="77777777" w:rsidR="007A387D" w:rsidRPr="007A387D" w:rsidRDefault="007A387D" w:rsidP="007A387D">
      <w:pPr>
        <w:rPr>
          <w:b/>
          <w:bCs/>
          <w:u w:val="single"/>
        </w:rPr>
      </w:pPr>
      <w:r w:rsidRPr="007A387D">
        <w:rPr>
          <w:b/>
          <w:bCs/>
          <w:u w:val="single"/>
        </w:rPr>
        <w:t>Security Advantage</w:t>
      </w:r>
    </w:p>
    <w:p w14:paraId="38F2DBB1" w14:textId="77777777" w:rsidR="007A387D" w:rsidRPr="007A387D" w:rsidRDefault="007A387D" w:rsidP="007A387D">
      <w:r w:rsidRPr="007A387D">
        <w:t>Hides Core System Code</w:t>
      </w:r>
      <w:r w:rsidRPr="007A387D">
        <w:rPr>
          <w:b/>
          <w:bCs/>
        </w:rPr>
        <w:t>:</w:t>
      </w:r>
      <w:r w:rsidRPr="007A387D">
        <w:t xml:space="preserve"> Drivers and supervisors can only interact with the frontend screens in the Presentation Layer. The core database and routing code are hidden safely in the layers below, which prevents users from directly modifying sensitive system data. </w:t>
      </w:r>
    </w:p>
    <w:p w14:paraId="57E2E686" w14:textId="77777777" w:rsidR="007A387D" w:rsidRPr="007A387D" w:rsidRDefault="007A387D" w:rsidP="007A387D">
      <w:pPr>
        <w:rPr>
          <w:b/>
          <w:bCs/>
          <w:u w:val="single"/>
        </w:rPr>
      </w:pPr>
      <w:r w:rsidRPr="007A387D">
        <w:rPr>
          <w:b/>
          <w:bCs/>
          <w:u w:val="single"/>
        </w:rPr>
        <w:t>Performance Benefit</w:t>
      </w:r>
    </w:p>
    <w:p w14:paraId="36B278A0" w14:textId="77777777" w:rsidR="007A387D" w:rsidRPr="007A387D" w:rsidRDefault="007A387D" w:rsidP="007A387D">
      <w:r w:rsidRPr="007A387D">
        <w:t>Fast Route Generation</w:t>
      </w:r>
      <w:r w:rsidRPr="007A387D">
        <w:rPr>
          <w:b/>
          <w:bCs/>
        </w:rPr>
        <w:t>:</w:t>
      </w:r>
      <w:r w:rsidRPr="007A387D">
        <w:t xml:space="preserve"> All route calculations happen inside the Business Layer. This keeps process memory local so the system can calculate daily routes for 50 trucks across 10,000 bins in under 45 seconds (meeting requirement NFR-001) without slowness or lag</w:t>
      </w:r>
    </w:p>
    <w:p w14:paraId="671B2054" w14:textId="77777777" w:rsidR="007A387D" w:rsidRDefault="007A387D"/>
    <w:sectPr w:rsidR="007A38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D3670"/>
    <w:multiLevelType w:val="multilevel"/>
    <w:tmpl w:val="38CEB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4810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87D"/>
    <w:rsid w:val="001E3D69"/>
    <w:rsid w:val="007A387D"/>
    <w:rsid w:val="007A3FAC"/>
    <w:rsid w:val="007E30BC"/>
    <w:rsid w:val="00803D8A"/>
    <w:rsid w:val="00AC63E7"/>
    <w:rsid w:val="00D5525C"/>
    <w:rsid w:val="00D8046E"/>
    <w:rsid w:val="00D870F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4C333"/>
  <w15:chartTrackingRefBased/>
  <w15:docId w15:val="{764A4841-8DF9-470B-9E6F-07E2CC690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87D"/>
  </w:style>
  <w:style w:type="paragraph" w:styleId="Heading1">
    <w:name w:val="heading 1"/>
    <w:basedOn w:val="Normal"/>
    <w:next w:val="Normal"/>
    <w:link w:val="Heading1Char"/>
    <w:uiPriority w:val="9"/>
    <w:qFormat/>
    <w:rsid w:val="007A387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A387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A387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A3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3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3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87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A387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A387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A3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3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3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87D"/>
    <w:rPr>
      <w:rFonts w:eastAsiaTheme="majorEastAsia" w:cstheme="majorBidi"/>
      <w:color w:val="272727" w:themeColor="text1" w:themeTint="D8"/>
    </w:rPr>
  </w:style>
  <w:style w:type="paragraph" w:styleId="Title">
    <w:name w:val="Title"/>
    <w:basedOn w:val="Normal"/>
    <w:next w:val="Normal"/>
    <w:link w:val="TitleChar"/>
    <w:uiPriority w:val="10"/>
    <w:qFormat/>
    <w:rsid w:val="007A387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A387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A387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A387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A387D"/>
    <w:pPr>
      <w:spacing w:before="160"/>
      <w:jc w:val="center"/>
    </w:pPr>
    <w:rPr>
      <w:i/>
      <w:iCs/>
      <w:color w:val="404040" w:themeColor="text1" w:themeTint="BF"/>
    </w:rPr>
  </w:style>
  <w:style w:type="character" w:customStyle="1" w:styleId="QuoteChar">
    <w:name w:val="Quote Char"/>
    <w:basedOn w:val="DefaultParagraphFont"/>
    <w:link w:val="Quote"/>
    <w:uiPriority w:val="29"/>
    <w:rsid w:val="007A387D"/>
    <w:rPr>
      <w:i/>
      <w:iCs/>
      <w:color w:val="404040" w:themeColor="text1" w:themeTint="BF"/>
    </w:rPr>
  </w:style>
  <w:style w:type="paragraph" w:styleId="ListParagraph">
    <w:name w:val="List Paragraph"/>
    <w:basedOn w:val="Normal"/>
    <w:uiPriority w:val="34"/>
    <w:qFormat/>
    <w:rsid w:val="007A387D"/>
    <w:pPr>
      <w:ind w:left="720"/>
      <w:contextualSpacing/>
    </w:pPr>
  </w:style>
  <w:style w:type="character" w:styleId="IntenseEmphasis">
    <w:name w:val="Intense Emphasis"/>
    <w:basedOn w:val="DefaultParagraphFont"/>
    <w:uiPriority w:val="21"/>
    <w:qFormat/>
    <w:rsid w:val="007A387D"/>
    <w:rPr>
      <w:i/>
      <w:iCs/>
      <w:color w:val="2F5496" w:themeColor="accent1" w:themeShade="BF"/>
    </w:rPr>
  </w:style>
  <w:style w:type="paragraph" w:styleId="IntenseQuote">
    <w:name w:val="Intense Quote"/>
    <w:basedOn w:val="Normal"/>
    <w:next w:val="Normal"/>
    <w:link w:val="IntenseQuoteChar"/>
    <w:uiPriority w:val="30"/>
    <w:qFormat/>
    <w:rsid w:val="007A3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387D"/>
    <w:rPr>
      <w:i/>
      <w:iCs/>
      <w:color w:val="2F5496" w:themeColor="accent1" w:themeShade="BF"/>
    </w:rPr>
  </w:style>
  <w:style w:type="character" w:styleId="IntenseReference">
    <w:name w:val="Intense Reference"/>
    <w:basedOn w:val="DefaultParagraphFont"/>
    <w:uiPriority w:val="32"/>
    <w:qFormat/>
    <w:rsid w:val="007A38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211</Words>
  <Characters>1208</Characters>
  <Application>Microsoft Office Word</Application>
  <DocSecurity>0</DocSecurity>
  <Lines>10</Lines>
  <Paragraphs>2</Paragraphs>
  <ScaleCrop>false</ScaleCrop>
  <Company/>
  <LinksUpToDate>false</LinksUpToDate>
  <CharactersWithSpaces>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Dheepak S</dc:creator>
  <cp:keywords/>
  <dc:description/>
  <cp:lastModifiedBy>Dheepak S</cp:lastModifiedBy>
  <cp:revision>1</cp:revision>
  <dcterms:created xsi:type="dcterms:W3CDTF">2026-09-14T13:48:00Z</dcterms:created>
  <dcterms:modified xsi:type="dcterms:W3CDTF">2026-09-14T13:51:00Z</dcterms:modified>
</cp:coreProperties>
</file>