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05E5C1EA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3D4693">
        <w:rPr>
          <w:rFonts w:ascii="Arial" w:eastAsia="Arial" w:hAnsi="Arial" w:cs="Arial"/>
          <w:b/>
          <w:sz w:val="36"/>
          <w:lang w:val="sr-Latn-RS"/>
        </w:rPr>
        <w:t>registracija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3AEF813D" w14:textId="28A62C5B" w:rsidR="00AA4FB0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4158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Uvod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_Toc36504158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113DCBA4" w14:textId="591FF92A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59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Rezime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_Toc36504159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0ABA1B30" w14:textId="6AAE23A2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0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Namena dokumenta i ciljne grupe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_Toc36504160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20B1B44A" w14:textId="2C3B210C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1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Reference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_Toc36504161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5C5E4908" w14:textId="7F2F8E37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2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Otvorena pitanja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_Toc36504162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2824A30E" w14:textId="0E01EF5A" w:rsidR="00AA4FB0" w:rsidRDefault="005A0E75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3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Scenario registrovanja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_Toc36504163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20902030" w14:textId="7CF94869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4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Kratak opis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_Toc36504164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542F8B95" w14:textId="7761F50F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5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Tok dogadjaja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_Toc36504165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3F0AAB2C" w14:textId="4AE7E474" w:rsidR="00AA4FB0" w:rsidRDefault="005A0E7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6" w:history="1">
            <w:r w:rsidR="00AA4FB0" w:rsidRPr="00251539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i/>
                <w:noProof/>
              </w:rPr>
              <w:t>Uspešno registrovanje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_Toc36504166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4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17557ADF" w14:textId="5F8F06D8" w:rsidR="00AA4FB0" w:rsidRDefault="005A0E75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7" w:history="1">
            <w:r w:rsidR="00AA4FB0" w:rsidRPr="00251539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i/>
                <w:iCs/>
                <w:noProof/>
              </w:rPr>
              <w:t>Proširenja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_Toc36504167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45578637" w14:textId="76F66715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8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Posebni zahtevi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_Toc36504168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49C4D794" w14:textId="5AD8A81D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69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Preduslovi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_Toc36504169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1F8F1C50" w14:textId="2AD05BBB" w:rsidR="00AA4FB0" w:rsidRDefault="005A0E75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4170" w:history="1">
            <w:r w:rsidR="00AA4FB0" w:rsidRPr="00251539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AA4FB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AA4FB0" w:rsidRPr="00251539">
              <w:rPr>
                <w:rStyle w:val="Hyperlink"/>
                <w:noProof/>
              </w:rPr>
              <w:t>Posledice</w:t>
            </w:r>
            <w:r w:rsidR="00AA4FB0">
              <w:rPr>
                <w:noProof/>
                <w:webHidden/>
              </w:rPr>
              <w:tab/>
            </w:r>
            <w:r w:rsidR="00AA4FB0">
              <w:rPr>
                <w:noProof/>
                <w:webHidden/>
              </w:rPr>
              <w:fldChar w:fldCharType="begin"/>
            </w:r>
            <w:r w:rsidR="00AA4FB0">
              <w:rPr>
                <w:noProof/>
                <w:webHidden/>
              </w:rPr>
              <w:instrText xml:space="preserve"> PAGEREF _Toc36504170 \h </w:instrText>
            </w:r>
            <w:r w:rsidR="00AA4FB0">
              <w:rPr>
                <w:noProof/>
                <w:webHidden/>
              </w:rPr>
            </w:r>
            <w:r w:rsidR="00AA4FB0">
              <w:rPr>
                <w:noProof/>
                <w:webHidden/>
              </w:rPr>
              <w:fldChar w:fldCharType="separate"/>
            </w:r>
            <w:r w:rsidR="00AA4FB0">
              <w:rPr>
                <w:noProof/>
                <w:webHidden/>
              </w:rPr>
              <w:t>5</w:t>
            </w:r>
            <w:r w:rsidR="00AA4FB0">
              <w:rPr>
                <w:noProof/>
                <w:webHidden/>
              </w:rPr>
              <w:fldChar w:fldCharType="end"/>
            </w:r>
          </w:hyperlink>
        </w:p>
        <w:p w14:paraId="7F1AD9E6" w14:textId="503DF0D8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4158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4159"/>
      <w:r>
        <w:t>Rezime</w:t>
      </w:r>
      <w:bookmarkEnd w:id="1"/>
      <w:r>
        <w:t xml:space="preserve"> </w:t>
      </w:r>
    </w:p>
    <w:p w14:paraId="61B832B7" w14:textId="4A0F5908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AB047A">
        <w:rPr>
          <w:rFonts w:ascii="Arial Unicode MS" w:eastAsia="Arial Unicode MS" w:hAnsi="Arial Unicode MS" w:cs="Arial Unicode MS"/>
          <w:sz w:val="20"/>
        </w:rPr>
        <w:t>registrovanju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4160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4161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4162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09D8A603" w:rsidR="00ED5C6A" w:rsidRDefault="00ED5C6A" w:rsidP="00ED5C6A">
      <w:pPr>
        <w:pStyle w:val="Heading1"/>
        <w:ind w:left="705" w:hanging="720"/>
      </w:pPr>
      <w:bookmarkStart w:id="5" w:name="_Toc36504163"/>
      <w:r>
        <w:t xml:space="preserve">Scenario </w:t>
      </w:r>
      <w:r w:rsidR="00AA4FB0">
        <w:t>registrovanja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AD11F9B" w14:textId="2490636D" w:rsidR="00ED5C6A" w:rsidRDefault="00ED5C6A" w:rsidP="000A12A6">
      <w:pPr>
        <w:pStyle w:val="Heading2"/>
        <w:spacing w:after="57"/>
        <w:ind w:left="705" w:hanging="720"/>
        <w:rPr>
          <w:rFonts w:ascii="Times New Roman" w:eastAsia="Times New Roman" w:hAnsi="Times New Roman" w:cs="Times New Roman"/>
        </w:rPr>
      </w:pPr>
      <w:bookmarkStart w:id="6" w:name="_Toc36504164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42C598FD" w:rsidR="00ED5C6A" w:rsidRPr="00D90DC0" w:rsidRDefault="00AB047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Svako ko nije logged-in može da proba da se registruje. Za to je potrebno uneti željeni nadimak za igranje, e-mail i željenu lozinku. Ako je neko sa zadatim nadimkom ili e-mail adresom već registrovan ili lozinka ne ispunjava određena pravila, registrovanje neće proći uspešno. Ukoliko prođe uspešno, u bazu se dodaje novi nalog registrovanog korisnika.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4165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352275E3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4166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AA4FB0">
        <w:rPr>
          <w:i/>
        </w:rPr>
        <w:t>registrovanje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B77FD9E" w14:textId="797FEFDF" w:rsidR="005A0E75" w:rsidRDefault="005A0E75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Neulogovan korisnik klik</w:t>
      </w:r>
      <w:r>
        <w:rPr>
          <w:rFonts w:ascii="Arial Unicode MS" w:eastAsia="Arial Unicode MS" w:hAnsi="Arial Unicode MS" w:cs="Arial Unicode MS"/>
          <w:sz w:val="20"/>
          <w:lang w:val="sr-Latn-RS"/>
        </w:rPr>
        <w:t>će na dugme naloga i pritiska dugme register.</w:t>
      </w:r>
      <w:bookmarkStart w:id="9" w:name="_GoBack"/>
      <w:bookmarkEnd w:id="9"/>
    </w:p>
    <w:p w14:paraId="49B30D88" w14:textId="70D7A23D" w:rsidR="00ED5C6A" w:rsidRPr="00D90DC0" w:rsidRDefault="00AB047A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unosi </w:t>
      </w:r>
      <w:r w:rsidR="00AA4FB0">
        <w:rPr>
          <w:rFonts w:ascii="Arial Unicode MS" w:eastAsia="Arial Unicode MS" w:hAnsi="Arial Unicode MS" w:cs="Arial Unicode MS"/>
          <w:sz w:val="20"/>
        </w:rPr>
        <w:t>svoje informacije (detaljnije na prototipu) i uspešno unosi CAPTCHA</w:t>
      </w:r>
      <w:r>
        <w:rPr>
          <w:rFonts w:ascii="Arial Unicode MS" w:eastAsia="Arial Unicode MS" w:hAnsi="Arial Unicode MS" w:cs="Arial Unicode MS"/>
          <w:sz w:val="20"/>
        </w:rPr>
        <w:t xml:space="preserve"> i</w:t>
      </w:r>
      <w:r w:rsidR="00AA4FB0">
        <w:rPr>
          <w:rFonts w:ascii="Arial Unicode MS" w:eastAsia="Arial Unicode MS" w:hAnsi="Arial Unicode MS" w:cs="Arial Unicode MS"/>
          <w:sz w:val="20"/>
        </w:rPr>
        <w:t xml:space="preserve"> pritiskom na dugme register</w:t>
      </w:r>
      <w:r>
        <w:rPr>
          <w:rFonts w:ascii="Arial Unicode MS" w:eastAsia="Arial Unicode MS" w:hAnsi="Arial Unicode MS" w:cs="Arial Unicode MS"/>
          <w:sz w:val="20"/>
        </w:rPr>
        <w:t xml:space="preserve"> šalje ih našem serveru</w:t>
      </w:r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45108EBC" w:rsidR="00ED5C6A" w:rsidRPr="00D90DC0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Proveravamo infromacije sa bazom podataka da li su unikatni username i e-mail.</w:t>
      </w:r>
    </w:p>
    <w:p w14:paraId="639C9DAB" w14:textId="1C95DD9F" w:rsidR="00ED5C6A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lastRenderedPageBreak/>
        <w:t>Korisnik je sada ulogovan.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9440B34" w14:textId="3AC766A3" w:rsidR="00D925C9" w:rsidRPr="003D5A88" w:rsidRDefault="00612CA6" w:rsidP="003D5A88">
      <w:pPr>
        <w:pStyle w:val="Heading3"/>
        <w:ind w:left="705" w:hanging="720"/>
        <w:rPr>
          <w:i/>
          <w:iCs/>
        </w:rPr>
      </w:pPr>
      <w:bookmarkStart w:id="10" w:name="_Toc36504167"/>
      <w:r>
        <w:rPr>
          <w:i/>
          <w:iCs/>
        </w:rPr>
        <w:t>Proširenja</w:t>
      </w:r>
      <w:bookmarkEnd w:id="10"/>
    </w:p>
    <w:p w14:paraId="7F729455" w14:textId="039098A8" w:rsidR="005B31AE" w:rsidRDefault="00AA4FB0" w:rsidP="003D5A88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3D5A88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Korisnik nije uneo neku informaciju</w:t>
      </w:r>
    </w:p>
    <w:p w14:paraId="1DE06F78" w14:textId="5970D66D" w:rsidR="00D50403" w:rsidRPr="005B31AE" w:rsidRDefault="00AA4FB0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Izbacuje error da ne može da se registruje bez svih unetih informacija.</w:t>
      </w:r>
    </w:p>
    <w:p w14:paraId="7FE5AA46" w14:textId="0D0177F8" w:rsidR="00ED5C6A" w:rsidRDefault="00AA4FB0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3D5A88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 w:rsidR="00612CA6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Korisnik nije pravilno uneo CAPTCHA</w:t>
      </w:r>
    </w:p>
    <w:p w14:paraId="520AE3F1" w14:textId="4A540805" w:rsidR="00612CA6" w:rsidRDefault="00612CA6" w:rsidP="00AA4FB0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751878F5" w14:textId="442B6B92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Nije unikatan e-mail ili username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3D1E497C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.2: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Vraća se na stranicu registrovanja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1" w:name="_Toc36504168"/>
      <w:r>
        <w:t>Posebni zahtevi</w:t>
      </w:r>
      <w:bookmarkEnd w:id="11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2" w:name="_Toc36504169"/>
      <w:r>
        <w:t>Preduslovi</w:t>
      </w:r>
      <w:bookmarkEnd w:id="12"/>
      <w:r>
        <w:t xml:space="preserve">  </w:t>
      </w:r>
    </w:p>
    <w:p w14:paraId="18A92AD9" w14:textId="4C65FD9C" w:rsidR="009B6659" w:rsidRPr="009B6659" w:rsidRDefault="00AA4FB0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Korisnik nije ulogovan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3" w:name="_Toc36504170"/>
      <w:r>
        <w:t>Posledice</w:t>
      </w:r>
      <w:bookmarkEnd w:id="13"/>
      <w:r>
        <w:t xml:space="preserve"> </w:t>
      </w:r>
    </w:p>
    <w:p w14:paraId="16CA60F2" w14:textId="0743E268" w:rsidR="00ED5C6A" w:rsidRPr="00D90DC0" w:rsidRDefault="00AA4FB0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Infromacije korisnika se unose u bazu podataka</w:t>
      </w:r>
      <w:r w:rsidR="00D50403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12A6"/>
    <w:rsid w:val="000A4AFD"/>
    <w:rsid w:val="000D046B"/>
    <w:rsid w:val="00156D18"/>
    <w:rsid w:val="001E095E"/>
    <w:rsid w:val="002A3A02"/>
    <w:rsid w:val="00311DFB"/>
    <w:rsid w:val="003149C3"/>
    <w:rsid w:val="003350C5"/>
    <w:rsid w:val="00342B3C"/>
    <w:rsid w:val="0034342D"/>
    <w:rsid w:val="003D4693"/>
    <w:rsid w:val="003D5A88"/>
    <w:rsid w:val="003E0647"/>
    <w:rsid w:val="003F3000"/>
    <w:rsid w:val="00410DB6"/>
    <w:rsid w:val="00433EB2"/>
    <w:rsid w:val="00497A75"/>
    <w:rsid w:val="00545910"/>
    <w:rsid w:val="005A0E75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59C3"/>
    <w:rsid w:val="009B6659"/>
    <w:rsid w:val="009C687F"/>
    <w:rsid w:val="00AA4FB0"/>
    <w:rsid w:val="00AB047A"/>
    <w:rsid w:val="00B273FB"/>
    <w:rsid w:val="00BC4490"/>
    <w:rsid w:val="00D50403"/>
    <w:rsid w:val="00D90DC0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5</cp:revision>
  <dcterms:created xsi:type="dcterms:W3CDTF">2020-03-30T21:42:00Z</dcterms:created>
  <dcterms:modified xsi:type="dcterms:W3CDTF">2020-03-31T14:27:00Z</dcterms:modified>
</cp:coreProperties>
</file>