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E023D">
        <w:rPr>
          <w:b/>
          <w:bCs/>
          <w:smallCaps/>
          <w:noProof/>
          <w:sz w:val="56"/>
          <w:lang w:val="sr-Latn-CS"/>
        </w:rPr>
        <w:t>DOGS</w:t>
      </w:r>
    </w:p>
    <w:p w:rsidR="006002F5" w:rsidRPr="00144470" w:rsidRDefault="006002F5" w:rsidP="006002F5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ED3DEC">
        <w:rPr>
          <w:b/>
          <w:bCs/>
          <w:smallCaps/>
          <w:noProof/>
          <w:sz w:val="48"/>
          <w:lang w:val="sr-Latn-CS"/>
        </w:rPr>
        <w:t>Ruleset</w:t>
      </w: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722A0C">
        <w:rPr>
          <w:b/>
          <w:bCs/>
          <w:noProof/>
          <w:lang w:val="sr-Latn-CS"/>
        </w:rPr>
        <w:t>12</w:t>
      </w:r>
      <w:r>
        <w:rPr>
          <w:b/>
          <w:bCs/>
          <w:noProof/>
          <w:lang w:val="sr-Latn-CS"/>
        </w:rPr>
        <w:t>. april 2020</w:t>
      </w:r>
      <w:r w:rsidRPr="00144470">
        <w:rPr>
          <w:b/>
          <w:bCs/>
          <w:noProof/>
          <w:lang w:val="sr-Latn-CS"/>
        </w:rPr>
        <w:t>.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002F5" w:rsidRPr="00144470" w:rsidTr="00766719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144470" w:rsidRDefault="00E43EEC" w:rsidP="00766719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</w:t>
            </w:r>
            <w:r w:rsidR="000D72D2">
              <w:rPr>
                <w:noProof/>
                <w:lang w:val="sr-Latn-CS"/>
              </w:rPr>
              <w:t>2</w:t>
            </w:r>
            <w:r w:rsidR="006002F5">
              <w:rPr>
                <w:noProof/>
                <w:lang w:val="sr-Latn-CS"/>
              </w:rPr>
              <w:t>.04.2020</w:t>
            </w:r>
            <w:r w:rsidR="006002F5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FC342D" w:rsidRDefault="00871793" w:rsidP="0076671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002F5" w:rsidRPr="00144470" w:rsidRDefault="006002F5" w:rsidP="00766719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E562EE" w:rsidRDefault="006002F5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E562EE" w:rsidRPr="00211878">
        <w:rPr>
          <w:noProof/>
          <w:lang w:val="sr-Latn-CS"/>
        </w:rPr>
        <w:t>1.</w:t>
      </w:r>
      <w:r w:rsidR="00E562EE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  <w:tab/>
      </w:r>
      <w:r w:rsidR="00E562EE" w:rsidRPr="00211878">
        <w:rPr>
          <w:noProof/>
          <w:lang w:val="sr-Latn-CS"/>
        </w:rPr>
        <w:t>Uvod</w:t>
      </w:r>
      <w:r w:rsidR="00E562EE">
        <w:rPr>
          <w:noProof/>
        </w:rPr>
        <w:tab/>
      </w:r>
      <w:r w:rsidR="00E562EE">
        <w:rPr>
          <w:noProof/>
        </w:rPr>
        <w:fldChar w:fldCharType="begin"/>
      </w:r>
      <w:r w:rsidR="00E562EE">
        <w:rPr>
          <w:noProof/>
        </w:rPr>
        <w:instrText xml:space="preserve"> PAGEREF _Toc37770744 \h </w:instrText>
      </w:r>
      <w:r w:rsidR="00E562EE">
        <w:rPr>
          <w:noProof/>
        </w:rPr>
      </w:r>
      <w:r w:rsidR="00E562EE">
        <w:rPr>
          <w:noProof/>
        </w:rPr>
        <w:fldChar w:fldCharType="separate"/>
      </w:r>
      <w:r w:rsidR="00E562EE">
        <w:rPr>
          <w:noProof/>
        </w:rPr>
        <w:t>4</w:t>
      </w:r>
      <w:r w:rsidR="00E562EE"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2EE" w:rsidRDefault="00E562EE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211878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2EE" w:rsidRDefault="00E562EE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211878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LOBBY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 xml:space="preserve">3.3    </w:t>
      </w:r>
      <w:r>
        <w:rPr>
          <w:noProof/>
          <w:lang w:val="sr-Latn-CS"/>
        </w:rPr>
        <w:t xml:space="preserve">    </w:t>
      </w:r>
      <w:r w:rsidRPr="00211878">
        <w:rPr>
          <w:noProof/>
          <w:lang w:val="sr-Latn-CS"/>
        </w:rPr>
        <w:t>ADMINS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DECK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562EE" w:rsidRDefault="00E562EE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211878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211878">
        <w:rPr>
          <w:noProof/>
          <w:lang w:val="sr-Latn-CS"/>
        </w:rPr>
        <w:t>USER_DECKS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37770744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37770745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002F5" w:rsidRPr="00144470" w:rsidRDefault="006002F5" w:rsidP="006002F5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D53091">
        <w:rPr>
          <w:noProof/>
        </w:rPr>
        <w:t>je</w:t>
      </w:r>
      <w:r w:rsidRPr="00144470">
        <w:rPr>
          <w:noProof/>
        </w:rPr>
        <w:t xml:space="preserve"> dat model podataka</w:t>
      </w:r>
      <w:r>
        <w:rPr>
          <w:noProof/>
        </w:rPr>
        <w:t xml:space="preserve"> –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6002F5" w:rsidRPr="00144470" w:rsidRDefault="006002F5" w:rsidP="006002F5">
      <w:pPr>
        <w:ind w:firstLine="720"/>
        <w:rPr>
          <w:iCs/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37770746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002F5" w:rsidRDefault="006002F5" w:rsidP="006002F5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6002F5" w:rsidRDefault="006002F5" w:rsidP="006002F5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6002F5" w:rsidRPr="00144470" w:rsidRDefault="006002F5" w:rsidP="006002F5">
      <w:pPr>
        <w:ind w:firstLine="720"/>
        <w:jc w:val="both"/>
        <w:rPr>
          <w:noProof/>
          <w:lang w:val="sr-Latn-CS"/>
        </w:rPr>
      </w:pPr>
    </w:p>
    <w:p w:rsidR="006002F5" w:rsidRPr="00144470" w:rsidRDefault="006002F5" w:rsidP="006002F5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002F5" w:rsidRPr="00144470" w:rsidRDefault="006002F5" w:rsidP="006002F5">
      <w:pPr>
        <w:ind w:firstLine="720"/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37770747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002F5" w:rsidRPr="00144470" w:rsidRDefault="006002F5" w:rsidP="006002F5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002F5" w:rsidRPr="00332457" w:rsidRDefault="00332457" w:rsidP="00332457">
      <w:pPr>
        <w:numPr>
          <w:ilvl w:val="0"/>
          <w:numId w:val="4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332457" w:rsidRPr="00144470" w:rsidRDefault="00332457" w:rsidP="00332457">
      <w:pPr>
        <w:numPr>
          <w:ilvl w:val="0"/>
          <w:numId w:val="4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6002F5" w:rsidRPr="00144470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37770748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8F7E34" w:rsidRPr="008F7E34" w:rsidRDefault="008F7E34" w:rsidP="008F7E34">
      <w:pPr>
        <w:rPr>
          <w:lang w:val="sr-Latn-CS"/>
        </w:rPr>
      </w:pPr>
    </w:p>
    <w:p w:rsidR="006002F5" w:rsidRDefault="006002F5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6002F5" w:rsidRDefault="008F7E34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PK</w:t>
      </w:r>
      <w:r w:rsidR="006002F5"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Primary key, </w:t>
      </w:r>
      <w:r>
        <w:rPr>
          <w:noProof/>
          <w:lang w:val="sr-Latn-CS"/>
        </w:rPr>
        <w:t>primarni ključ u tabeli</w:t>
      </w:r>
    </w:p>
    <w:p w:rsidR="0034169E" w:rsidRPr="0034169E" w:rsidRDefault="0034169E" w:rsidP="0034169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FK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Foreign key, </w:t>
      </w:r>
      <w:r w:rsidR="00713B23">
        <w:rPr>
          <w:noProof/>
          <w:lang w:val="sr-Latn-CS"/>
        </w:rPr>
        <w:t>strani</w:t>
      </w:r>
      <w:r w:rsidR="004B72E5">
        <w:rPr>
          <w:noProof/>
          <w:lang w:val="sr-Latn-CS"/>
        </w:rPr>
        <w:t xml:space="preserve"> primarni</w:t>
      </w:r>
      <w:r>
        <w:rPr>
          <w:noProof/>
          <w:lang w:val="sr-Latn-CS"/>
        </w:rPr>
        <w:t xml:space="preserve"> ključ u tabeli</w:t>
      </w:r>
    </w:p>
    <w:p w:rsidR="006002F5" w:rsidRPr="00144470" w:rsidRDefault="006002F5" w:rsidP="006002F5">
      <w:pPr>
        <w:ind w:left="504" w:hanging="504"/>
        <w:rPr>
          <w:b/>
          <w:i/>
          <w:noProof/>
          <w:lang w:val="sr-Latn-CS"/>
        </w:rPr>
      </w:pPr>
    </w:p>
    <w:p w:rsidR="006002F5" w:rsidRPr="00033047" w:rsidRDefault="006002F5" w:rsidP="006002F5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37770749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6002F5" w:rsidRPr="00144470" w:rsidRDefault="006002F5" w:rsidP="006002F5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002F5" w:rsidRPr="00144470" w:rsidRDefault="006002F5" w:rsidP="006002F5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6002F5" w:rsidRPr="00144470" w:rsidTr="00766719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6002F5" w:rsidRPr="00144470" w:rsidTr="00766719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E44A58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37770750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3" w:name="_Toc37770751"/>
      <w:r w:rsidRPr="00144470">
        <w:rPr>
          <w:noProof/>
          <w:lang w:val="sr-Latn-CS"/>
        </w:rPr>
        <w:t>2.</w:t>
      </w:r>
      <w:r w:rsidR="0086345F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r>
        <w:rPr>
          <w:noProof/>
          <w:lang w:val="sr-Latn-CS"/>
        </w:rPr>
        <w:t>e</w:t>
      </w:r>
      <w:bookmarkEnd w:id="33"/>
    </w:p>
    <w:p w:rsidR="006002F5" w:rsidRPr="00144470" w:rsidRDefault="006002F5" w:rsidP="006002F5">
      <w:pPr>
        <w:ind w:left="-1080"/>
        <w:rPr>
          <w:noProof/>
          <w:lang w:val="sr-Latn-CS"/>
        </w:rPr>
      </w:pPr>
    </w:p>
    <w:p w:rsidR="006002F5" w:rsidRPr="006F48E3" w:rsidRDefault="00146618" w:rsidP="006002F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86400" cy="20427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4 at 04.26.4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E34">
        <w:rPr>
          <w:noProof/>
        </w:rPr>
        <w:tab/>
      </w:r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4" w:name="_Toc37770752"/>
      <w:r w:rsidRPr="00144470">
        <w:rPr>
          <w:noProof/>
          <w:lang w:val="sr-Latn-CS"/>
        </w:rPr>
        <w:t>2.</w:t>
      </w:r>
      <w:r w:rsidR="00FF0214">
        <w:rPr>
          <w:noProof/>
          <w:lang w:val="sr-Latn-CS"/>
        </w:rPr>
        <w:t>2</w:t>
      </w:r>
      <w:r w:rsidRPr="00144470">
        <w:rPr>
          <w:noProof/>
          <w:lang w:val="sr-Latn-CS"/>
        </w:rPr>
        <w:tab/>
        <w:t>Šema relacione baze podataka</w:t>
      </w:r>
      <w:bookmarkEnd w:id="34"/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CE5E34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="006002F5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username, email, </w:t>
      </w:r>
      <w:r w:rsidR="006002F5" w:rsidRPr="00144470">
        <w:rPr>
          <w:noProof/>
          <w:lang w:val="sr-Latn-CS"/>
        </w:rPr>
        <w:t>password</w:t>
      </w:r>
      <w:r>
        <w:rPr>
          <w:noProof/>
          <w:lang w:val="sr-Latn-CS"/>
        </w:rPr>
        <w:t>Hash,salt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D0896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LOBBY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idLobby</w:t>
      </w:r>
      <w:r w:rsidR="006002F5" w:rsidRPr="00144470">
        <w:rPr>
          <w:noProof/>
          <w:lang w:val="sr-Latn-CS"/>
        </w:rPr>
        <w:t xml:space="preserve">, </w:t>
      </w:r>
      <w:r w:rsidR="00197359">
        <w:rPr>
          <w:noProof/>
          <w:lang w:val="sr-Latn-CS"/>
        </w:rPr>
        <w:t>idDeck</w:t>
      </w:r>
      <w:r w:rsidR="006002F5">
        <w:rPr>
          <w:noProof/>
          <w:lang w:val="sr-Latn-CS"/>
        </w:rPr>
        <w:t xml:space="preserve">, </w:t>
      </w:r>
      <w:r w:rsidR="00146618">
        <w:rPr>
          <w:noProof/>
          <w:lang w:val="sr-Latn-CS"/>
        </w:rPr>
        <w:t xml:space="preserve">userIP, </w:t>
      </w:r>
      <w:r w:rsidR="00197359">
        <w:rPr>
          <w:noProof/>
          <w:lang w:val="sr-Latn-CS"/>
        </w:rPr>
        <w:t>maxPlayers</w:t>
      </w:r>
      <w:r w:rsidR="006002F5">
        <w:rPr>
          <w:noProof/>
          <w:lang w:val="sr-Latn-CS"/>
        </w:rPr>
        <w:t xml:space="preserve">, </w:t>
      </w:r>
      <w:r w:rsidR="00197359">
        <w:rPr>
          <w:noProof/>
          <w:lang w:val="sr-Latn-CS"/>
        </w:rPr>
        <w:t>lobbyName</w:t>
      </w:r>
      <w:r w:rsidR="006002F5">
        <w:rPr>
          <w:noProof/>
          <w:lang w:val="sr-Latn-CS"/>
        </w:rPr>
        <w:t xml:space="preserve">, </w:t>
      </w:r>
      <w:r>
        <w:rPr>
          <w:noProof/>
          <w:lang w:val="sr-Latn-CS"/>
        </w:rPr>
        <w:t>password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D0896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ADMINS</w:t>
      </w:r>
      <w:r w:rsidR="006002F5" w:rsidRPr="00144470">
        <w:rPr>
          <w:noProof/>
          <w:lang w:val="sr-Latn-CS"/>
        </w:rPr>
        <w:t xml:space="preserve"> (</w:t>
      </w:r>
      <w:r w:rsidR="00BB5349">
        <w:rPr>
          <w:noProof/>
          <w:u w:val="single"/>
          <w:lang w:val="sr-Latn-CS"/>
        </w:rPr>
        <w:t>idUser</w:t>
      </w:r>
      <w:r w:rsidR="006002F5" w:rsidRPr="00144470">
        <w:rPr>
          <w:noProof/>
          <w:lang w:val="sr-Latn-CS"/>
        </w:rPr>
        <w:t>)</w:t>
      </w:r>
    </w:p>
    <w:p w:rsidR="006002F5" w:rsidRPr="00144470" w:rsidRDefault="00197359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DECK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 w:rsidR="006002F5">
        <w:rPr>
          <w:noProof/>
          <w:lang w:val="sr-Latn-CS"/>
        </w:rPr>
        <w:t xml:space="preserve">, </w:t>
      </w:r>
      <w:r>
        <w:rPr>
          <w:noProof/>
          <w:lang w:val="sr-Latn-CS"/>
        </w:rPr>
        <w:t>idUser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cardRules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Cards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globalRules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Rating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numberOfPlays, numberOfRatings</w:t>
      </w:r>
      <w:r w:rsidR="006002F5" w:rsidRPr="00144470">
        <w:rPr>
          <w:noProof/>
          <w:lang w:val="sr-Latn-CS"/>
        </w:rPr>
        <w:t>)</w:t>
      </w:r>
    </w:p>
    <w:p w:rsidR="006002F5" w:rsidRPr="00144470" w:rsidRDefault="0097562D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USER_DECKS</w:t>
      </w:r>
      <w:r w:rsidR="006002F5" w:rsidRPr="00144470">
        <w:rPr>
          <w:noProof/>
          <w:lang w:val="sr-Latn-CS"/>
        </w:rPr>
        <w:t xml:space="preserve"> (</w:t>
      </w:r>
      <w:r w:rsidR="009E2512">
        <w:rPr>
          <w:noProof/>
          <w:u w:val="single"/>
          <w:lang w:val="sr-Latn-CS"/>
        </w:rPr>
        <w:t>idDeck</w:t>
      </w:r>
      <w:r w:rsidR="006002F5" w:rsidRPr="00E616ED">
        <w:rPr>
          <w:noProof/>
          <w:u w:val="single"/>
          <w:lang w:val="sr-Latn-CS"/>
        </w:rPr>
        <w:t xml:space="preserve">, </w:t>
      </w:r>
      <w:r w:rsidR="009E2512">
        <w:rPr>
          <w:noProof/>
          <w:u w:val="single"/>
          <w:lang w:val="sr-Latn-CS"/>
        </w:rPr>
        <w:t>idUser</w:t>
      </w:r>
      <w:r w:rsidR="009E2512">
        <w:rPr>
          <w:noProof/>
          <w:lang w:val="sr-Latn-CS"/>
        </w:rPr>
        <w:t>, idCreator, Rating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</w:p>
    <w:p w:rsidR="006002F5" w:rsidRPr="00144470" w:rsidRDefault="006002F5" w:rsidP="009E2512">
      <w:pPr>
        <w:pStyle w:val="Heading1"/>
        <w:rPr>
          <w:noProof/>
          <w:lang w:val="sr-Latn-CS"/>
        </w:rPr>
      </w:pPr>
      <w:bookmarkStart w:id="35" w:name="_Toc23229864"/>
      <w:bookmarkStart w:id="36" w:name="_Toc37770753"/>
      <w:r w:rsidRPr="00144470">
        <w:rPr>
          <w:noProof/>
          <w:lang w:val="sr-Latn-CS"/>
        </w:rPr>
        <w:t>3. Tabele</w:t>
      </w:r>
      <w:bookmarkEnd w:id="35"/>
      <w:bookmarkEnd w:id="36"/>
    </w:p>
    <w:p w:rsidR="006002F5" w:rsidRPr="00144470" w:rsidRDefault="006002F5" w:rsidP="006002F5">
      <w:pPr>
        <w:ind w:left="360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7" w:name="_Toc37770754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9E2512">
        <w:rPr>
          <w:noProof/>
          <w:lang w:val="sr-Latn-CS"/>
        </w:rPr>
        <w:t>USER</w:t>
      </w:r>
      <w:bookmarkEnd w:id="37"/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 w:rsidR="009E2512">
        <w:rPr>
          <w:noProof/>
          <w:lang w:val="sr-Latn-CS"/>
        </w:rPr>
        <w:t xml:space="preserve"> registrovanim</w:t>
      </w:r>
      <w:r w:rsidRPr="00144470">
        <w:rPr>
          <w:noProof/>
          <w:lang w:val="sr-Latn-CS"/>
        </w:rPr>
        <w:t xml:space="preserve"> </w:t>
      </w:r>
      <w:r>
        <w:rPr>
          <w:noProof/>
          <w:lang w:val="sr-Latn-CS"/>
        </w:rPr>
        <w:t>k</w:t>
      </w:r>
      <w:r w:rsidR="00F803A0">
        <w:rPr>
          <w:noProof/>
          <w:lang w:val="sr-Latn-CS"/>
        </w:rPr>
        <w:t xml:space="preserve">orisnicima </w:t>
      </w:r>
      <w:r>
        <w:rPr>
          <w:noProof/>
          <w:lang w:val="sr-Latn-CS"/>
        </w:rPr>
        <w:t xml:space="preserve">koji </w:t>
      </w:r>
      <w:r w:rsidR="002B5C40">
        <w:rPr>
          <w:noProof/>
          <w:lang w:val="sr-Latn-CS"/>
        </w:rPr>
        <w:t>imaju nalog i odgovarajuće privilegije na vebsajtu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0F7DB4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bookmarkStart w:id="39" w:name="OLE_LINK1"/>
            <w:bookmarkStart w:id="40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bookmarkEnd w:id="39"/>
            <w:bookmarkEnd w:id="40"/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15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246D34" w:rsidRDefault="008A29C1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2C094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2C094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  <w:r w:rsidR="002C0945">
              <w:rPr>
                <w:noProof/>
                <w:color w:val="000000"/>
                <w:sz w:val="20"/>
                <w:szCs w:val="20"/>
                <w:lang w:val="sr-Latn-CS"/>
              </w:rPr>
              <w:t>Hash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DC6ACD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salt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691FBE" w:rsidRPr="00691FBE" w:rsidRDefault="00691FBE" w:rsidP="00691FBE">
      <w:pPr>
        <w:rPr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1" w:name="_Toc37770755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EA3576">
        <w:rPr>
          <w:noProof/>
          <w:lang w:val="sr-Latn-CS"/>
        </w:rPr>
        <w:t>LOBBY</w:t>
      </w:r>
      <w:bookmarkEnd w:id="41"/>
    </w:p>
    <w:p w:rsidR="006002F5" w:rsidRPr="00144470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F64805">
        <w:rPr>
          <w:noProof/>
          <w:lang w:val="sr-Latn-CS"/>
        </w:rPr>
        <w:t xml:space="preserve">lobby-u </w:t>
      </w:r>
      <w:r w:rsidR="00284A88">
        <w:rPr>
          <w:noProof/>
          <w:lang w:val="sr-Latn-CS"/>
        </w:rPr>
        <w:t>koji je napravljen za</w:t>
      </w:r>
      <w:r w:rsidR="00F64805">
        <w:rPr>
          <w:noProof/>
          <w:lang w:val="sr-Latn-CS"/>
        </w:rPr>
        <w:t xml:space="preserve"> igru</w:t>
      </w:r>
      <w:r>
        <w:rPr>
          <w:noProof/>
          <w:lang w:val="sr-Latn-CS"/>
        </w:rPr>
        <w:t xml:space="preserve"> </w:t>
      </w:r>
      <w:r w:rsidR="00284A88">
        <w:rPr>
          <w:noProof/>
          <w:lang w:val="sr-Latn-CS"/>
        </w:rPr>
        <w:t>sa specifičnim špilom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246D34" w:rsidRDefault="006E41DF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6E41DF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4130AD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109E5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Default="003109E5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userIP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Default="003109E5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Pr="00144470" w:rsidRDefault="0031786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Default="00647FC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Default="00C1497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09E5" w:rsidRDefault="00353C9D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186CEE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maxPlayers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86CEE" w:rsidRDefault="00186CEE" w:rsidP="007C3BF8">
            <w:pPr>
              <w:rPr>
                <w:noProof/>
                <w:sz w:val="20"/>
                <w:szCs w:val="20"/>
                <w:lang w:val="sr-Latn-CS"/>
              </w:rPr>
            </w:pPr>
            <w:r w:rsidRPr="00186CEE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8661E3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</w:t>
            </w:r>
            <w:r w:rsidR="0093393C">
              <w:rPr>
                <w:noProof/>
                <w:color w:val="000000"/>
                <w:sz w:val="20"/>
                <w:szCs w:val="20"/>
                <w:lang w:val="sr-Latn-CS"/>
              </w:rPr>
              <w:t>5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F6681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Pr="00144470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Pr="00144470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1C5C8A" w:rsidRDefault="001C5C8A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2" w:name="_Toc37770756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="001C5C8A">
        <w:rPr>
          <w:noProof/>
          <w:lang w:val="sr-Latn-CS"/>
        </w:rPr>
        <w:t xml:space="preserve">    ADMINS</w:t>
      </w:r>
      <w:bookmarkEnd w:id="42"/>
    </w:p>
    <w:p w:rsidR="006002F5" w:rsidRPr="0017594E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1C5C8A">
        <w:rPr>
          <w:noProof/>
          <w:lang w:val="sr-Latn-CS"/>
        </w:rPr>
        <w:t>tome koji je od registrovanih korisnika takođe i administrator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1C5C8A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1C5C8A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F3637C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C5C8A" w:rsidRDefault="001C5C8A" w:rsidP="007C3BF8">
            <w:pPr>
              <w:rPr>
                <w:noProof/>
                <w:sz w:val="20"/>
                <w:szCs w:val="20"/>
                <w:lang w:val="sr-Latn-CS"/>
              </w:rPr>
            </w:pPr>
            <w:r w:rsidRPr="001C5C8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63235" w:rsidP="006002F5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37770757"/>
      <w:r>
        <w:rPr>
          <w:noProof/>
          <w:lang w:val="sr-Latn-CS"/>
        </w:rPr>
        <w:t>DECK</w:t>
      </w:r>
      <w:bookmarkEnd w:id="43"/>
    </w:p>
    <w:p w:rsidR="006002F5" w:rsidRDefault="006002F5" w:rsidP="006002F5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CB2226">
        <w:rPr>
          <w:noProof/>
          <w:lang w:val="sr-Latn-CS"/>
        </w:rPr>
        <w:t xml:space="preserve">najbitnije </w:t>
      </w:r>
      <w:r>
        <w:rPr>
          <w:noProof/>
          <w:lang w:val="sr-Latn-CS"/>
        </w:rPr>
        <w:t xml:space="preserve">podatke o </w:t>
      </w:r>
      <w:r w:rsidR="00CB2226">
        <w:rPr>
          <w:noProof/>
          <w:lang w:val="sr-Latn-CS"/>
        </w:rPr>
        <w:t>špilu koji se može koristiti za igru. Sadržane karte, generalna pravila, kao i pravila za karte, su opisana u formi stringa.</w:t>
      </w:r>
    </w:p>
    <w:p w:rsidR="006002F5" w:rsidRPr="00A70F34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246D34" w:rsidRDefault="00C95F0F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="00C95F0F">
              <w:rPr>
                <w:noProof/>
                <w:color w:val="000000"/>
                <w:sz w:val="20"/>
                <w:szCs w:val="20"/>
                <w:lang w:val="sr-Latn-CS"/>
              </w:rPr>
              <w:t>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C95F0F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C95F0F">
              <w:rPr>
                <w:noProof/>
                <w:color w:val="000000"/>
                <w:sz w:val="20"/>
                <w:szCs w:val="20"/>
                <w:lang w:val="sr-Latn-CS"/>
              </w:rPr>
              <w:t>120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D25C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globalRules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1D25C1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7F2E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Rating 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087F2E">
              <w:rPr>
                <w:noProof/>
                <w:color w:val="000000"/>
                <w:sz w:val="20"/>
                <w:szCs w:val="20"/>
                <w:lang w:val="sr-Latn-CS"/>
              </w:rPr>
              <w:t>ouble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7F2E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numberOfPlays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E10E7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numberOfRatings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Default="006002F5" w:rsidP="006002F5">
      <w:pPr>
        <w:rPr>
          <w:lang w:val="sr-Latn-CS"/>
        </w:rPr>
      </w:pPr>
    </w:p>
    <w:p w:rsidR="000F7DB4" w:rsidRDefault="000F7DB4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Pr="00A70F34" w:rsidRDefault="00EF24C2" w:rsidP="006002F5">
      <w:pPr>
        <w:rPr>
          <w:lang w:val="sr-Latn-CS"/>
        </w:rPr>
      </w:pPr>
    </w:p>
    <w:p w:rsidR="00EF24C2" w:rsidRDefault="00EF24C2" w:rsidP="00EF24C2">
      <w:pPr>
        <w:pStyle w:val="Heading2"/>
        <w:ind w:left="720"/>
        <w:rPr>
          <w:noProof/>
          <w:lang w:val="sr-Latn-CS"/>
        </w:rPr>
      </w:pPr>
    </w:p>
    <w:p w:rsidR="00EF24C2" w:rsidRPr="00EF24C2" w:rsidRDefault="00EF24C2" w:rsidP="00EF24C2">
      <w:pPr>
        <w:rPr>
          <w:lang w:val="sr-Latn-CS"/>
        </w:rPr>
      </w:pPr>
    </w:p>
    <w:p w:rsidR="00691FBE" w:rsidRDefault="00691FBE" w:rsidP="00691FBE">
      <w:pPr>
        <w:pStyle w:val="Heading2"/>
        <w:ind w:left="720"/>
        <w:rPr>
          <w:noProof/>
          <w:lang w:val="sr-Latn-CS"/>
        </w:rPr>
      </w:pPr>
    </w:p>
    <w:p w:rsidR="006002F5" w:rsidRPr="00EF24C2" w:rsidRDefault="00137987" w:rsidP="00EF24C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37770758"/>
      <w:r w:rsidRPr="00EF24C2">
        <w:rPr>
          <w:noProof/>
          <w:lang w:val="sr-Latn-CS"/>
        </w:rPr>
        <w:t>USER_DECKS</w:t>
      </w:r>
      <w:bookmarkEnd w:id="44"/>
    </w:p>
    <w:p w:rsidR="006002F5" w:rsidRDefault="00137987" w:rsidP="006002F5">
      <w:pPr>
        <w:rPr>
          <w:lang w:val="sr-Latn-CS"/>
        </w:rPr>
      </w:pPr>
      <w:r>
        <w:rPr>
          <w:noProof/>
          <w:lang w:val="sr-Latn-CS"/>
        </w:rPr>
        <w:t>Povezuje tabelu User sa Deck i takođe sadrži neke atribute špila kao identitet kreatora špila i ocenu koju je korisnik ostavio za špil</w:t>
      </w:r>
      <w:r w:rsidR="006002F5">
        <w:rPr>
          <w:noProof/>
          <w:lang w:val="sr-Latn-CS"/>
        </w:rPr>
        <w:t>.</w:t>
      </w:r>
    </w:p>
    <w:p w:rsidR="006002F5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7E15E9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AC106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1B4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1B4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246D34" w:rsidRDefault="006C4C12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idCreator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4C1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3C08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Rating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3C08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010F04" w:rsidRDefault="006002F5" w:rsidP="006002F5">
      <w:pPr>
        <w:rPr>
          <w:lang w:val="sr-Latn-CS"/>
        </w:rPr>
      </w:pPr>
    </w:p>
    <w:p w:rsidR="009F156C" w:rsidRDefault="009F156C" w:rsidP="001C5C8A">
      <w:pPr>
        <w:pStyle w:val="Heading2"/>
      </w:pPr>
    </w:p>
    <w:sectPr w:rsidR="009F156C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E87" w:rsidRDefault="00A77E87">
      <w:r>
        <w:separator/>
      </w:r>
    </w:p>
  </w:endnote>
  <w:endnote w:type="continuationSeparator" w:id="0">
    <w:p w:rsidR="00A77E87" w:rsidRDefault="00A7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Pr="00B27F8A" w:rsidRDefault="00C30637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Ruleset</w:t>
    </w:r>
    <w:r w:rsidR="006002F5">
      <w:rPr>
        <w:rStyle w:val="PageNumber"/>
        <w:noProof/>
        <w:sz w:val="20"/>
        <w:lang w:val="sr-Latn-CS"/>
      </w:rPr>
      <w:t xml:space="preserve"> -  Specifikacija baze p</w:t>
    </w:r>
    <w:r w:rsidR="006002F5" w:rsidRPr="005A5907">
      <w:rPr>
        <w:rStyle w:val="PageNumber"/>
        <w:noProof/>
        <w:sz w:val="20"/>
        <w:lang w:val="sr-Latn-CS"/>
      </w:rPr>
      <w:t>odataka</w:t>
    </w:r>
    <w:r w:rsidR="006002F5" w:rsidRPr="00B27F8A">
      <w:rPr>
        <w:rStyle w:val="PageNumber"/>
        <w:lang w:val="pl-PL"/>
      </w:rPr>
      <w:tab/>
    </w:r>
    <w:r w:rsidR="006002F5">
      <w:rPr>
        <w:rStyle w:val="PageNumber"/>
      </w:rPr>
      <w:fldChar w:fldCharType="begin"/>
    </w:r>
    <w:r w:rsidR="006002F5" w:rsidRPr="00B27F8A">
      <w:rPr>
        <w:rStyle w:val="PageNumber"/>
        <w:lang w:val="pl-PL"/>
      </w:rPr>
      <w:instrText xml:space="preserve"> PAGE </w:instrText>
    </w:r>
    <w:r w:rsidR="006002F5">
      <w:rPr>
        <w:rStyle w:val="PageNumber"/>
      </w:rPr>
      <w:fldChar w:fldCharType="separate"/>
    </w:r>
    <w:r w:rsidR="006002F5">
      <w:rPr>
        <w:rStyle w:val="PageNumber"/>
        <w:noProof/>
        <w:lang w:val="pl-PL"/>
      </w:rPr>
      <w:t>9</w:t>
    </w:r>
    <w:r w:rsidR="006002F5">
      <w:rPr>
        <w:rStyle w:val="PageNumber"/>
      </w:rPr>
      <w:fldChar w:fldCharType="end"/>
    </w:r>
    <w:r w:rsidR="006002F5" w:rsidRPr="00B27F8A">
      <w:rPr>
        <w:rStyle w:val="PageNumber"/>
        <w:lang w:val="pl-PL"/>
      </w:rPr>
      <w:tab/>
    </w:r>
    <w:r w:rsidR="00FF5A64">
      <w:rPr>
        <w:rStyle w:val="PageNumber"/>
        <w:sz w:val="20"/>
        <w:lang w:val="pl-PL"/>
      </w:rPr>
      <w:t>12</w:t>
    </w:r>
    <w:r w:rsidR="006002F5">
      <w:rPr>
        <w:rStyle w:val="PageNumber"/>
        <w:sz w:val="20"/>
        <w:lang w:val="pl-PL"/>
      </w:rPr>
      <w:t>.04.2020</w:t>
    </w:r>
    <w:r w:rsidR="006002F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E87" w:rsidRDefault="00A77E87">
      <w:r>
        <w:separator/>
      </w:r>
    </w:p>
  </w:footnote>
  <w:footnote w:type="continuationSeparator" w:id="0">
    <w:p w:rsidR="00A77E87" w:rsidRDefault="00A77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Default="006002F5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r w:rsidR="00917334">
      <w:rPr>
        <w:b/>
        <w:iCs/>
        <w:sz w:val="20"/>
      </w:rPr>
      <w:t>DOGS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9A3"/>
    <w:multiLevelType w:val="multilevel"/>
    <w:tmpl w:val="8C6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1C4304"/>
    <w:multiLevelType w:val="hybridMultilevel"/>
    <w:tmpl w:val="0248EEA0"/>
    <w:lvl w:ilvl="0" w:tplc="9DF43C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613615"/>
    <w:multiLevelType w:val="multilevel"/>
    <w:tmpl w:val="8C6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6C"/>
    <w:rsid w:val="00087F2E"/>
    <w:rsid w:val="000D72D2"/>
    <w:rsid w:val="000F7DB4"/>
    <w:rsid w:val="00137987"/>
    <w:rsid w:val="00146618"/>
    <w:rsid w:val="00186CEE"/>
    <w:rsid w:val="00197359"/>
    <w:rsid w:val="001B0C64"/>
    <w:rsid w:val="001C5C8A"/>
    <w:rsid w:val="001D25C1"/>
    <w:rsid w:val="00246D34"/>
    <w:rsid w:val="00284A88"/>
    <w:rsid w:val="002B5C40"/>
    <w:rsid w:val="002C0945"/>
    <w:rsid w:val="003109E5"/>
    <w:rsid w:val="00317862"/>
    <w:rsid w:val="00326357"/>
    <w:rsid w:val="00332457"/>
    <w:rsid w:val="003362B3"/>
    <w:rsid w:val="0034169E"/>
    <w:rsid w:val="00353C9D"/>
    <w:rsid w:val="003C08C2"/>
    <w:rsid w:val="003D2214"/>
    <w:rsid w:val="004130AD"/>
    <w:rsid w:val="004A12CB"/>
    <w:rsid w:val="004B72E5"/>
    <w:rsid w:val="004D2971"/>
    <w:rsid w:val="006002F5"/>
    <w:rsid w:val="00647FCE"/>
    <w:rsid w:val="00663235"/>
    <w:rsid w:val="00691FBE"/>
    <w:rsid w:val="006C1B4A"/>
    <w:rsid w:val="006C4C12"/>
    <w:rsid w:val="006D0896"/>
    <w:rsid w:val="006E41DF"/>
    <w:rsid w:val="006F48E3"/>
    <w:rsid w:val="00713B23"/>
    <w:rsid w:val="00722A0C"/>
    <w:rsid w:val="007E15E9"/>
    <w:rsid w:val="00825A0B"/>
    <w:rsid w:val="0086345F"/>
    <w:rsid w:val="008661E3"/>
    <w:rsid w:val="00871793"/>
    <w:rsid w:val="008A29C1"/>
    <w:rsid w:val="008F7E34"/>
    <w:rsid w:val="00917334"/>
    <w:rsid w:val="0093393C"/>
    <w:rsid w:val="0097562D"/>
    <w:rsid w:val="009C77C8"/>
    <w:rsid w:val="009E2512"/>
    <w:rsid w:val="009F156C"/>
    <w:rsid w:val="00A77E87"/>
    <w:rsid w:val="00AC106A"/>
    <w:rsid w:val="00BB5349"/>
    <w:rsid w:val="00BE10E7"/>
    <w:rsid w:val="00BF6681"/>
    <w:rsid w:val="00C06628"/>
    <w:rsid w:val="00C14974"/>
    <w:rsid w:val="00C30637"/>
    <w:rsid w:val="00C3786B"/>
    <w:rsid w:val="00C94764"/>
    <w:rsid w:val="00C95F0F"/>
    <w:rsid w:val="00CB2226"/>
    <w:rsid w:val="00CE023D"/>
    <w:rsid w:val="00CE5E34"/>
    <w:rsid w:val="00D53091"/>
    <w:rsid w:val="00DB7168"/>
    <w:rsid w:val="00DC6ACD"/>
    <w:rsid w:val="00DD5690"/>
    <w:rsid w:val="00E3725F"/>
    <w:rsid w:val="00E43EEC"/>
    <w:rsid w:val="00E44A58"/>
    <w:rsid w:val="00E562EE"/>
    <w:rsid w:val="00EA3576"/>
    <w:rsid w:val="00ED3DEC"/>
    <w:rsid w:val="00EF24C2"/>
    <w:rsid w:val="00F06AB8"/>
    <w:rsid w:val="00F3637C"/>
    <w:rsid w:val="00F64805"/>
    <w:rsid w:val="00F803A0"/>
    <w:rsid w:val="00FF0214"/>
    <w:rsid w:val="00FF4DA9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F7564"/>
  <w15:chartTrackingRefBased/>
  <w15:docId w15:val="{E7841745-4CFC-DD41-A791-F2C642D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F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02F5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6002F5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2F5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002F5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600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02F5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02F5"/>
  </w:style>
  <w:style w:type="paragraph" w:styleId="Index1">
    <w:name w:val="index 1"/>
    <w:basedOn w:val="Normal"/>
    <w:next w:val="Normal"/>
    <w:semiHidden/>
    <w:rsid w:val="006002F5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6002F5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6002F5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6002F5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6002F5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60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002F5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6002F5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6002F5"/>
    <w:rPr>
      <w:rFonts w:ascii="Times New Roman" w:eastAsia="Times New Roman" w:hAnsi="Times New Roman" w:cs="Times New Roman"/>
      <w:lang w:val="sr-Latn-CS"/>
    </w:rPr>
  </w:style>
  <w:style w:type="paragraph" w:styleId="NormalWeb">
    <w:name w:val="Normal (Web)"/>
    <w:basedOn w:val="Normal"/>
    <w:uiPriority w:val="99"/>
    <w:semiHidden/>
    <w:unhideWhenUsed/>
    <w:rsid w:val="006002F5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00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74</cp:revision>
  <dcterms:created xsi:type="dcterms:W3CDTF">2020-04-11T20:31:00Z</dcterms:created>
  <dcterms:modified xsi:type="dcterms:W3CDTF">2020-04-14T13:32:00Z</dcterms:modified>
</cp:coreProperties>
</file>