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Meeting Minutes 25/08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Actionable Insights: 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Timeline: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Assumptions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Cleaning, Exploration 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we calculated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</w:t>
      </w:r>
      <w:r w:rsidDel="00000000" w:rsidR="00000000" w:rsidRPr="00000000">
        <w:rPr>
          <w:b w:val="1"/>
          <w:sz w:val="24"/>
          <w:szCs w:val="24"/>
          <w:rtl w:val="0"/>
        </w:rPr>
        <w:t xml:space="preserve">,F,M 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Proportion of certain RFM scores 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we segment into groups 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distribution of the groups based on region (which region has the most loyalist/lost)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Actionable Insights: Loyalist Programme, Above Avg/ Below Avg (not price sensitive) 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K-means Clustering-&gt; optimal number of clusters”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RFM -&gt; Segmentation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Features analysing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Impact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Compute the expected amount of savings/increase in revenue by keeping customers/ promoting customers; compute by using the average amount spent by the customer historically. Expected amount for the next quarter would be predicted based off the previous quarter for example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