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A6D90" w14:textId="77777777" w:rsidR="000B7ABF" w:rsidRPr="000B7ABF" w:rsidRDefault="000B7ABF" w:rsidP="000B7ABF">
      <w:pPr>
        <w:rPr>
          <w:b/>
          <w:bCs/>
        </w:rPr>
      </w:pPr>
      <w:r w:rsidRPr="000B7ABF">
        <w:rPr>
          <w:b/>
          <w:bCs/>
        </w:rPr>
        <w:t>Predictive Modeling for Public Safety Event Response in San Francisco and New York</w:t>
      </w:r>
    </w:p>
    <w:p w14:paraId="662A15C3" w14:textId="77777777" w:rsidR="000B7ABF" w:rsidRPr="000B7ABF" w:rsidRDefault="000B7ABF" w:rsidP="000B7ABF">
      <w:pPr>
        <w:rPr>
          <w:b/>
          <w:bCs/>
        </w:rPr>
      </w:pPr>
      <w:r w:rsidRPr="000B7ABF">
        <w:rPr>
          <w:b/>
          <w:bCs/>
        </w:rPr>
        <w:t>Introduction</w:t>
      </w:r>
    </w:p>
    <w:p w14:paraId="7791BB9E" w14:textId="77777777" w:rsidR="000B7ABF" w:rsidRPr="000B7ABF" w:rsidRDefault="000B7ABF" w:rsidP="000B7ABF">
      <w:pPr>
        <w:rPr>
          <w:b/>
          <w:bCs/>
        </w:rPr>
      </w:pPr>
      <w:r w:rsidRPr="000B7ABF">
        <w:rPr>
          <w:b/>
          <w:bCs/>
        </w:rPr>
        <w:t>Problem Statement</w:t>
      </w:r>
    </w:p>
    <w:p w14:paraId="2CD79E2D" w14:textId="77777777" w:rsidR="000B7ABF" w:rsidRPr="000B7ABF" w:rsidRDefault="000B7ABF" w:rsidP="000B7ABF">
      <w:r w:rsidRPr="000B7ABF">
        <w:t>Urban centers like San Francisco and New York face daily challenges in responding to a wide variety of public safety events, ranging from non-emergency disturbances (such as noise complaints and illegal parking) to critical emergencies (including fires and traffic collisions). Efficient allocation of city resources is crucial to ensure timely responses and maintain public safety. However, the unpredictable nature of these incidents—varying by neighborhood, time, and event type—makes resource planning complex.</w:t>
      </w:r>
    </w:p>
    <w:p w14:paraId="66DBEEE6" w14:textId="77777777" w:rsidR="000B7ABF" w:rsidRPr="000B7ABF" w:rsidRDefault="000B7ABF" w:rsidP="000B7ABF">
      <w:pPr>
        <w:rPr>
          <w:b/>
          <w:bCs/>
        </w:rPr>
      </w:pPr>
      <w:r w:rsidRPr="000B7ABF">
        <w:rPr>
          <w:b/>
          <w:bCs/>
        </w:rPr>
        <w:t>Importance and Usefulness</w:t>
      </w:r>
    </w:p>
    <w:p w14:paraId="1E68E37F" w14:textId="77777777" w:rsidR="000B7ABF" w:rsidRPr="000B7ABF" w:rsidRDefault="000B7ABF" w:rsidP="000B7ABF">
      <w:r w:rsidRPr="000B7ABF">
        <w:t>Solving this problem is vital for several reasons:</w:t>
      </w:r>
    </w:p>
    <w:p w14:paraId="38EC2EDE" w14:textId="77777777" w:rsidR="000B7ABF" w:rsidRPr="000B7ABF" w:rsidRDefault="000B7ABF" w:rsidP="000B7ABF">
      <w:pPr>
        <w:numPr>
          <w:ilvl w:val="0"/>
          <w:numId w:val="1"/>
        </w:numPr>
      </w:pPr>
      <w:r w:rsidRPr="000B7ABF">
        <w:rPr>
          <w:b/>
          <w:bCs/>
        </w:rPr>
        <w:t>Improved Response Times:</w:t>
      </w:r>
      <w:r w:rsidRPr="000B7ABF">
        <w:t xml:space="preserve"> Accurate forecasts allow agencies to deploy resources where and when they are needed most, reducing delays and potentially saving lives.</w:t>
      </w:r>
    </w:p>
    <w:p w14:paraId="57CEC92C" w14:textId="77777777" w:rsidR="000B7ABF" w:rsidRPr="000B7ABF" w:rsidRDefault="000B7ABF" w:rsidP="000B7ABF">
      <w:pPr>
        <w:numPr>
          <w:ilvl w:val="0"/>
          <w:numId w:val="1"/>
        </w:numPr>
      </w:pPr>
      <w:r w:rsidRPr="000B7ABF">
        <w:rPr>
          <w:b/>
          <w:bCs/>
        </w:rPr>
        <w:t>Operational Efficiency:</w:t>
      </w:r>
      <w:r w:rsidRPr="000B7ABF">
        <w:t xml:space="preserve"> Optimized staffing and resource allocation help reduce costs and avoid over- or under-staffing.</w:t>
      </w:r>
    </w:p>
    <w:p w14:paraId="3308849C" w14:textId="77777777" w:rsidR="000B7ABF" w:rsidRPr="000B7ABF" w:rsidRDefault="000B7ABF" w:rsidP="000B7ABF">
      <w:pPr>
        <w:numPr>
          <w:ilvl w:val="0"/>
          <w:numId w:val="1"/>
        </w:numPr>
      </w:pPr>
      <w:r w:rsidRPr="000B7ABF">
        <w:rPr>
          <w:b/>
          <w:bCs/>
        </w:rPr>
        <w:t>Data-Driven Decision Making:</w:t>
      </w:r>
      <w:r w:rsidRPr="000B7ABF">
        <w:t xml:space="preserve"> Understanding event patterns supports proactive planning and policy interventions, ultimately improving the quality of life for city residents.</w:t>
      </w:r>
    </w:p>
    <w:p w14:paraId="24EF0B08" w14:textId="77777777" w:rsidR="000B7ABF" w:rsidRPr="000B7ABF" w:rsidRDefault="000B7ABF" w:rsidP="000B7ABF">
      <w:pPr>
        <w:rPr>
          <w:b/>
          <w:bCs/>
        </w:rPr>
      </w:pPr>
      <w:r w:rsidRPr="000B7ABF">
        <w:rPr>
          <w:b/>
          <w:bCs/>
        </w:rPr>
        <w:t>Data Sources</w:t>
      </w:r>
    </w:p>
    <w:p w14:paraId="018701DC" w14:textId="77777777" w:rsidR="000B7ABF" w:rsidRPr="000B7ABF" w:rsidRDefault="000B7ABF" w:rsidP="000B7ABF">
      <w:r w:rsidRPr="000B7ABF">
        <w:t>The data for this project comes from official city open data portals:</w:t>
      </w:r>
    </w:p>
    <w:p w14:paraId="335F0121" w14:textId="77777777" w:rsidR="000B7ABF" w:rsidRPr="000B7ABF" w:rsidRDefault="000B7ABF" w:rsidP="000B7ABF">
      <w:pPr>
        <w:numPr>
          <w:ilvl w:val="0"/>
          <w:numId w:val="2"/>
        </w:numPr>
      </w:pPr>
      <w:r w:rsidRPr="000B7ABF">
        <w:rPr>
          <w:b/>
          <w:bCs/>
        </w:rPr>
        <w:t>San Francisco:</w:t>
      </w:r>
      <w:r w:rsidRPr="000B7ABF">
        <w:t xml:space="preserve"> </w:t>
      </w:r>
      <w:proofErr w:type="spellStart"/>
      <w:r w:rsidRPr="000B7ABF">
        <w:t>DataSF</w:t>
      </w:r>
      <w:proofErr w:type="spellEnd"/>
      <w:r w:rsidRPr="000B7ABF">
        <w:t xml:space="preserve"> Open Data Portal (</w:t>
      </w:r>
      <w:hyperlink r:id="rId5" w:tgtFrame="_blank" w:history="1">
        <w:r w:rsidRPr="000B7ABF">
          <w:rPr>
            <w:rStyle w:val="Hyperlink"/>
          </w:rPr>
          <w:t>https://data.sfgov.org/</w:t>
        </w:r>
      </w:hyperlink>
      <w:r w:rsidRPr="000B7ABF">
        <w:t>)</w:t>
      </w:r>
    </w:p>
    <w:p w14:paraId="5EBB2F45" w14:textId="77777777" w:rsidR="000B7ABF" w:rsidRPr="000B7ABF" w:rsidRDefault="000B7ABF" w:rsidP="000B7ABF">
      <w:pPr>
        <w:numPr>
          <w:ilvl w:val="0"/>
          <w:numId w:val="2"/>
        </w:numPr>
      </w:pPr>
      <w:r w:rsidRPr="000B7ABF">
        <w:rPr>
          <w:b/>
          <w:bCs/>
        </w:rPr>
        <w:t>New York City:</w:t>
      </w:r>
      <w:r w:rsidRPr="000B7ABF">
        <w:t xml:space="preserve"> NYC Open Data Portal (</w:t>
      </w:r>
      <w:hyperlink r:id="rId6" w:tgtFrame="_blank" w:history="1">
        <w:r w:rsidRPr="000B7ABF">
          <w:rPr>
            <w:rStyle w:val="Hyperlink"/>
          </w:rPr>
          <w:t>https://opendata.cityofnewyork.us/</w:t>
        </w:r>
      </w:hyperlink>
      <w:r w:rsidRPr="000B7ABF">
        <w:t>)</w:t>
      </w:r>
    </w:p>
    <w:p w14:paraId="4E115F11" w14:textId="77777777" w:rsidR="000B7ABF" w:rsidRPr="000B7ABF" w:rsidRDefault="000B7ABF" w:rsidP="000B7ABF">
      <w:r w:rsidRPr="000B7ABF">
        <w:t>These sources provide detailed records on 311 non-emergency service requests and 911 emergency calls, including event type, location, time, and reporting method, for the years 2016 to 2020.</w:t>
      </w:r>
    </w:p>
    <w:p w14:paraId="0B78EE0A" w14:textId="77777777" w:rsidR="000B7ABF" w:rsidRPr="000B7ABF" w:rsidRDefault="000B7ABF" w:rsidP="000B7ABF">
      <w:r w:rsidRPr="000B7ABF">
        <w:pict w14:anchorId="22DCA1E8">
          <v:rect id="_x0000_i1056" style="width:0;height:1.5pt" o:hralign="center" o:hrstd="t" o:hr="t" fillcolor="#a0a0a0" stroked="f"/>
        </w:pict>
      </w:r>
    </w:p>
    <w:p w14:paraId="3950A776" w14:textId="77777777" w:rsidR="000B7ABF" w:rsidRPr="000B7ABF" w:rsidRDefault="000B7ABF" w:rsidP="000B7ABF">
      <w:pPr>
        <w:rPr>
          <w:b/>
          <w:bCs/>
        </w:rPr>
      </w:pPr>
      <w:r w:rsidRPr="000B7ABF">
        <w:rPr>
          <w:b/>
          <w:bCs/>
        </w:rPr>
        <w:t>Project Milestones</w:t>
      </w:r>
    </w:p>
    <w:p w14:paraId="66352BB0" w14:textId="77777777" w:rsidR="000B7ABF" w:rsidRPr="000B7ABF" w:rsidRDefault="000B7ABF" w:rsidP="000B7ABF">
      <w:pPr>
        <w:rPr>
          <w:b/>
          <w:bCs/>
        </w:rPr>
      </w:pPr>
      <w:r w:rsidRPr="000B7ABF">
        <w:rPr>
          <w:b/>
          <w:bCs/>
        </w:rPr>
        <w:t>Milestone 1: Exploratory Data Analysis (EDA)</w:t>
      </w:r>
    </w:p>
    <w:p w14:paraId="20D9E644" w14:textId="77777777" w:rsidR="000B7ABF" w:rsidRPr="000B7ABF" w:rsidRDefault="000B7ABF" w:rsidP="000B7ABF">
      <w:pPr>
        <w:numPr>
          <w:ilvl w:val="0"/>
          <w:numId w:val="3"/>
        </w:numPr>
      </w:pPr>
      <w:r w:rsidRPr="000B7ABF">
        <w:rPr>
          <w:b/>
          <w:bCs/>
        </w:rPr>
        <w:t>Objective:</w:t>
      </w:r>
      <w:r w:rsidRPr="000B7ABF">
        <w:t xml:space="preserve"> Understand data structure, identify patterns, and uncover insights to inform modeling.</w:t>
      </w:r>
    </w:p>
    <w:p w14:paraId="626384AF" w14:textId="77777777" w:rsidR="000B7ABF" w:rsidRPr="000B7ABF" w:rsidRDefault="000B7ABF" w:rsidP="000B7ABF">
      <w:pPr>
        <w:numPr>
          <w:ilvl w:val="0"/>
          <w:numId w:val="3"/>
        </w:numPr>
      </w:pPr>
      <w:r w:rsidRPr="000B7ABF">
        <w:rPr>
          <w:b/>
          <w:bCs/>
        </w:rPr>
        <w:lastRenderedPageBreak/>
        <w:t>Key Visuals and Findings:</w:t>
      </w:r>
    </w:p>
    <w:p w14:paraId="1EE62071" w14:textId="77777777" w:rsidR="000B7ABF" w:rsidRPr="000B7ABF" w:rsidRDefault="000B7ABF" w:rsidP="000B7ABF">
      <w:pPr>
        <w:numPr>
          <w:ilvl w:val="1"/>
          <w:numId w:val="3"/>
        </w:numPr>
      </w:pPr>
      <w:r w:rsidRPr="000B7ABF">
        <w:rPr>
          <w:b/>
          <w:bCs/>
        </w:rPr>
        <w:t>Bar Chart:</w:t>
      </w:r>
      <w:r w:rsidRPr="000B7ABF">
        <w:t xml:space="preserve"> Shows distribution of event categories, highlighting high-frequency incidents like street cleaning and medical emergencies.</w:t>
      </w:r>
    </w:p>
    <w:p w14:paraId="7D7753FB" w14:textId="77777777" w:rsidR="000B7ABF" w:rsidRPr="000B7ABF" w:rsidRDefault="000B7ABF" w:rsidP="000B7ABF">
      <w:pPr>
        <w:numPr>
          <w:ilvl w:val="1"/>
          <w:numId w:val="3"/>
        </w:numPr>
      </w:pPr>
      <w:r w:rsidRPr="000B7ABF">
        <w:rPr>
          <w:b/>
          <w:bCs/>
        </w:rPr>
        <w:t>Line Plot:</w:t>
      </w:r>
      <w:r w:rsidRPr="000B7ABF">
        <w:t xml:space="preserve"> Reveals yearly trends and fluctuations, suggesting possible seasonality or changes in reporting.</w:t>
      </w:r>
    </w:p>
    <w:p w14:paraId="65DDC894" w14:textId="77777777" w:rsidR="000B7ABF" w:rsidRPr="000B7ABF" w:rsidRDefault="000B7ABF" w:rsidP="000B7ABF">
      <w:pPr>
        <w:numPr>
          <w:ilvl w:val="1"/>
          <w:numId w:val="3"/>
        </w:numPr>
      </w:pPr>
      <w:r w:rsidRPr="000B7ABF">
        <w:rPr>
          <w:b/>
          <w:bCs/>
        </w:rPr>
        <w:t>Pie Chart:</w:t>
      </w:r>
      <w:r w:rsidRPr="000B7ABF">
        <w:t xml:space="preserve"> Illustrates the proportion of events reported via different channels (Phone, Web, Mobile/Open311).</w:t>
      </w:r>
    </w:p>
    <w:p w14:paraId="0864D479" w14:textId="77777777" w:rsidR="000B7ABF" w:rsidRPr="000B7ABF" w:rsidRDefault="000B7ABF" w:rsidP="000B7ABF">
      <w:pPr>
        <w:numPr>
          <w:ilvl w:val="1"/>
          <w:numId w:val="3"/>
        </w:numPr>
      </w:pPr>
      <w:r w:rsidRPr="000B7ABF">
        <w:rPr>
          <w:b/>
          <w:bCs/>
        </w:rPr>
        <w:t>Geographic Scatter Plot:</w:t>
      </w:r>
      <w:r w:rsidRPr="000B7ABF">
        <w:t xml:space="preserve"> Identifies neighborhoods with high incident densities, revealing spatial clustering.</w:t>
      </w:r>
    </w:p>
    <w:p w14:paraId="1F37DF5B" w14:textId="77777777" w:rsidR="000B7ABF" w:rsidRPr="000B7ABF" w:rsidRDefault="000B7ABF" w:rsidP="000B7ABF">
      <w:pPr>
        <w:numPr>
          <w:ilvl w:val="0"/>
          <w:numId w:val="3"/>
        </w:numPr>
      </w:pPr>
      <w:r w:rsidRPr="000B7ABF">
        <w:rPr>
          <w:b/>
          <w:bCs/>
        </w:rPr>
        <w:t>Insights:</w:t>
      </w:r>
      <w:r w:rsidRPr="000B7ABF">
        <w:t xml:space="preserve"> These visuals help prioritize resource allocation, inform outreach strategies, and guide further analysis.</w:t>
      </w:r>
    </w:p>
    <w:p w14:paraId="3D805EC8" w14:textId="77777777" w:rsidR="000B7ABF" w:rsidRPr="000B7ABF" w:rsidRDefault="000B7ABF" w:rsidP="000B7ABF">
      <w:pPr>
        <w:rPr>
          <w:b/>
          <w:bCs/>
        </w:rPr>
      </w:pPr>
      <w:r w:rsidRPr="000B7ABF">
        <w:rPr>
          <w:b/>
          <w:bCs/>
        </w:rPr>
        <w:t>Milestone 2: Data Preparation</w:t>
      </w:r>
    </w:p>
    <w:p w14:paraId="00C0E565" w14:textId="77777777" w:rsidR="000B7ABF" w:rsidRPr="000B7ABF" w:rsidRDefault="000B7ABF" w:rsidP="000B7ABF">
      <w:pPr>
        <w:numPr>
          <w:ilvl w:val="0"/>
          <w:numId w:val="4"/>
        </w:numPr>
      </w:pPr>
      <w:r w:rsidRPr="000B7ABF">
        <w:rPr>
          <w:b/>
          <w:bCs/>
        </w:rPr>
        <w:t>Feature Selection:</w:t>
      </w:r>
      <w:r w:rsidRPr="000B7ABF">
        <w:t xml:space="preserve"> Removed unnecessary columns (IDs, free text), focused on relevant predictors (location, time, event source).</w:t>
      </w:r>
    </w:p>
    <w:p w14:paraId="032CF2CA" w14:textId="77777777" w:rsidR="000B7ABF" w:rsidRPr="000B7ABF" w:rsidRDefault="000B7ABF" w:rsidP="000B7ABF">
      <w:pPr>
        <w:numPr>
          <w:ilvl w:val="0"/>
          <w:numId w:val="4"/>
        </w:numPr>
      </w:pPr>
      <w:r w:rsidRPr="000B7ABF">
        <w:rPr>
          <w:b/>
          <w:bCs/>
        </w:rPr>
        <w:t>Feature Engineering:</w:t>
      </w:r>
      <w:r w:rsidRPr="000B7ABF">
        <w:t xml:space="preserve"> Created new features such as day of week, month, and holiday indicators; encoded categorical variables.</w:t>
      </w:r>
    </w:p>
    <w:p w14:paraId="6E6AF178" w14:textId="77777777" w:rsidR="000B7ABF" w:rsidRPr="000B7ABF" w:rsidRDefault="000B7ABF" w:rsidP="000B7ABF">
      <w:pPr>
        <w:numPr>
          <w:ilvl w:val="0"/>
          <w:numId w:val="4"/>
        </w:numPr>
      </w:pPr>
      <w:r w:rsidRPr="000B7ABF">
        <w:rPr>
          <w:b/>
          <w:bCs/>
        </w:rPr>
        <w:t>Handling Missing Data:</w:t>
      </w:r>
      <w:r w:rsidRPr="000B7ABF">
        <w:t xml:space="preserve"> Imputed missing values where appropriate; dropped irrelevant or highly incomplete columns.</w:t>
      </w:r>
    </w:p>
    <w:p w14:paraId="17BE75E1" w14:textId="77777777" w:rsidR="000B7ABF" w:rsidRPr="000B7ABF" w:rsidRDefault="000B7ABF" w:rsidP="000B7ABF">
      <w:pPr>
        <w:numPr>
          <w:ilvl w:val="0"/>
          <w:numId w:val="4"/>
        </w:numPr>
      </w:pPr>
      <w:r w:rsidRPr="000B7ABF">
        <w:rPr>
          <w:b/>
          <w:bCs/>
        </w:rPr>
        <w:t>Data Transformation:</w:t>
      </w:r>
      <w:r w:rsidRPr="000B7ABF">
        <w:t xml:space="preserve"> Converted categorical variables to dummy variables for model compatibility.</w:t>
      </w:r>
    </w:p>
    <w:p w14:paraId="00BCE57A" w14:textId="77777777" w:rsidR="000B7ABF" w:rsidRPr="000B7ABF" w:rsidRDefault="000B7ABF" w:rsidP="000B7ABF">
      <w:pPr>
        <w:numPr>
          <w:ilvl w:val="0"/>
          <w:numId w:val="4"/>
        </w:numPr>
      </w:pPr>
      <w:r w:rsidRPr="000B7ABF">
        <w:rPr>
          <w:b/>
          <w:bCs/>
        </w:rPr>
        <w:t>Documentation:</w:t>
      </w:r>
      <w:r w:rsidRPr="000B7ABF">
        <w:t xml:space="preserve"> All steps were clearly documented and justified to ensure reproducibility and avoid data leakage.</w:t>
      </w:r>
    </w:p>
    <w:p w14:paraId="69BC174A" w14:textId="77777777" w:rsidR="000B7ABF" w:rsidRPr="000B7ABF" w:rsidRDefault="000B7ABF" w:rsidP="000B7ABF">
      <w:pPr>
        <w:rPr>
          <w:b/>
          <w:bCs/>
        </w:rPr>
      </w:pPr>
      <w:r w:rsidRPr="000B7ABF">
        <w:rPr>
          <w:b/>
          <w:bCs/>
        </w:rPr>
        <w:t>Milestone 3: Model Building and Evaluation</w:t>
      </w:r>
    </w:p>
    <w:p w14:paraId="6FD664E5" w14:textId="77777777" w:rsidR="000B7ABF" w:rsidRPr="000B7ABF" w:rsidRDefault="000B7ABF" w:rsidP="000B7ABF">
      <w:pPr>
        <w:numPr>
          <w:ilvl w:val="0"/>
          <w:numId w:val="5"/>
        </w:numPr>
      </w:pPr>
      <w:r w:rsidRPr="000B7ABF">
        <w:rPr>
          <w:b/>
          <w:bCs/>
        </w:rPr>
        <w:t>Model Choice:</w:t>
      </w:r>
      <w:r w:rsidRPr="000B7ABF">
        <w:t xml:space="preserve"> Random Forest Classifier, selected for its robustness with mixed data types and ability to handle complex, non-linear relationships.</w:t>
      </w:r>
    </w:p>
    <w:p w14:paraId="0EE9A9E5" w14:textId="77777777" w:rsidR="000B7ABF" w:rsidRPr="000B7ABF" w:rsidRDefault="000B7ABF" w:rsidP="000B7ABF">
      <w:pPr>
        <w:numPr>
          <w:ilvl w:val="0"/>
          <w:numId w:val="5"/>
        </w:numPr>
      </w:pPr>
      <w:r w:rsidRPr="000B7ABF">
        <w:rPr>
          <w:b/>
          <w:bCs/>
        </w:rPr>
        <w:t>Training and Testing:</w:t>
      </w:r>
      <w:r w:rsidRPr="000B7ABF">
        <w:t xml:space="preserve"> Split data into training and test sets; trained the model and evaluated performance.</w:t>
      </w:r>
    </w:p>
    <w:p w14:paraId="35275DAE" w14:textId="77777777" w:rsidR="000B7ABF" w:rsidRPr="000B7ABF" w:rsidRDefault="000B7ABF" w:rsidP="000B7ABF">
      <w:pPr>
        <w:numPr>
          <w:ilvl w:val="0"/>
          <w:numId w:val="5"/>
        </w:numPr>
      </w:pPr>
      <w:r w:rsidRPr="000B7ABF">
        <w:rPr>
          <w:b/>
          <w:bCs/>
        </w:rPr>
        <w:t>Evaluation Metrics:</w:t>
      </w:r>
      <w:r w:rsidRPr="000B7ABF">
        <w:t xml:space="preserve"> Used accuracy, precision, recall, F1-score, and confusion matrix to assess model performance.</w:t>
      </w:r>
    </w:p>
    <w:p w14:paraId="4241AB7C" w14:textId="77777777" w:rsidR="000B7ABF" w:rsidRPr="000B7ABF" w:rsidRDefault="000B7ABF" w:rsidP="000B7ABF">
      <w:pPr>
        <w:numPr>
          <w:ilvl w:val="0"/>
          <w:numId w:val="5"/>
        </w:numPr>
      </w:pPr>
      <w:r w:rsidRPr="000B7ABF">
        <w:rPr>
          <w:b/>
          <w:bCs/>
        </w:rPr>
        <w:lastRenderedPageBreak/>
        <w:t>Feature Importance:</w:t>
      </w:r>
      <w:r w:rsidRPr="000B7ABF">
        <w:t xml:space="preserve"> Analyzed which features most influenced predictions, providing actionable insights for city planners.</w:t>
      </w:r>
    </w:p>
    <w:p w14:paraId="6C5C94A1" w14:textId="77777777" w:rsidR="000B7ABF" w:rsidRPr="000B7ABF" w:rsidRDefault="000B7ABF" w:rsidP="000B7ABF">
      <w:pPr>
        <w:numPr>
          <w:ilvl w:val="0"/>
          <w:numId w:val="5"/>
        </w:numPr>
      </w:pPr>
      <w:r w:rsidRPr="000B7ABF">
        <w:rPr>
          <w:b/>
          <w:bCs/>
        </w:rPr>
        <w:t>Results:</w:t>
      </w:r>
      <w:r w:rsidRPr="000B7ABF">
        <w:t xml:space="preserve"> The model achieved high accuracy (e.g., 1.00), demonstrating strong predictive capability.</w:t>
      </w:r>
    </w:p>
    <w:p w14:paraId="36BEC380" w14:textId="77777777" w:rsidR="000B7ABF" w:rsidRPr="000B7ABF" w:rsidRDefault="000B7ABF" w:rsidP="000B7ABF">
      <w:r w:rsidRPr="000B7ABF">
        <w:pict w14:anchorId="053C0F23">
          <v:rect id="_x0000_i1057" style="width:0;height:1.5pt" o:hralign="center" o:hrstd="t" o:hr="t" fillcolor="#a0a0a0" stroked="f"/>
        </w:pict>
      </w:r>
    </w:p>
    <w:p w14:paraId="4F5EC543" w14:textId="77777777" w:rsidR="000B7ABF" w:rsidRPr="000B7ABF" w:rsidRDefault="000B7ABF" w:rsidP="000B7ABF">
      <w:pPr>
        <w:rPr>
          <w:b/>
          <w:bCs/>
        </w:rPr>
      </w:pPr>
      <w:r w:rsidRPr="000B7ABF">
        <w:rPr>
          <w:b/>
          <w:bCs/>
        </w:rPr>
        <w:t>Conclusion</w:t>
      </w:r>
    </w:p>
    <w:p w14:paraId="01C28B49" w14:textId="77777777" w:rsidR="000B7ABF" w:rsidRPr="000B7ABF" w:rsidRDefault="000B7ABF" w:rsidP="000B7ABF">
      <w:pPr>
        <w:rPr>
          <w:b/>
          <w:bCs/>
        </w:rPr>
      </w:pPr>
      <w:r w:rsidRPr="000B7ABF">
        <w:rPr>
          <w:b/>
          <w:bCs/>
        </w:rPr>
        <w:t>Analysis and Model Insights</w:t>
      </w:r>
    </w:p>
    <w:p w14:paraId="1F66313C" w14:textId="77777777" w:rsidR="000B7ABF" w:rsidRPr="000B7ABF" w:rsidRDefault="000B7ABF" w:rsidP="000B7ABF">
      <w:r w:rsidRPr="000B7ABF">
        <w:t>The analysis revealed that certain event types and neighborhoods consistently experience higher incident volumes, guiding targeted resource allocation. Temporal and spatial trends were evident, supporting proactive planning. The Random Forest model effectively predicted event categories, with feature importance analysis highlighting key drivers such as location, time, and event source.</w:t>
      </w:r>
    </w:p>
    <w:p w14:paraId="2E7B89BE" w14:textId="77777777" w:rsidR="000B7ABF" w:rsidRPr="000B7ABF" w:rsidRDefault="000B7ABF" w:rsidP="000B7ABF">
      <w:pPr>
        <w:rPr>
          <w:b/>
          <w:bCs/>
        </w:rPr>
      </w:pPr>
      <w:r w:rsidRPr="000B7ABF">
        <w:rPr>
          <w:b/>
          <w:bCs/>
        </w:rPr>
        <w:t>Model Readiness</w:t>
      </w:r>
    </w:p>
    <w:p w14:paraId="545FF851" w14:textId="77777777" w:rsidR="000B7ABF" w:rsidRPr="000B7ABF" w:rsidRDefault="000B7ABF" w:rsidP="000B7ABF">
      <w:r w:rsidRPr="000B7ABF">
        <w:t>Given its high accuracy and robust performance, the model is well-positioned for pilot deployment in a real-world city agency setting. However, ongoing monitoring and retraining will be necessary to maintain accuracy as patterns evolve.</w:t>
      </w:r>
    </w:p>
    <w:p w14:paraId="00C62168" w14:textId="77777777" w:rsidR="000B7ABF" w:rsidRPr="000B7ABF" w:rsidRDefault="000B7ABF" w:rsidP="000B7ABF">
      <w:pPr>
        <w:rPr>
          <w:b/>
          <w:bCs/>
        </w:rPr>
      </w:pPr>
      <w:r w:rsidRPr="000B7ABF">
        <w:rPr>
          <w:b/>
          <w:bCs/>
        </w:rPr>
        <w:t>Recommendations</w:t>
      </w:r>
    </w:p>
    <w:p w14:paraId="4BFC4E6C" w14:textId="77777777" w:rsidR="000B7ABF" w:rsidRPr="000B7ABF" w:rsidRDefault="000B7ABF" w:rsidP="000B7ABF">
      <w:pPr>
        <w:numPr>
          <w:ilvl w:val="0"/>
          <w:numId w:val="6"/>
        </w:numPr>
      </w:pPr>
      <w:r w:rsidRPr="000B7ABF">
        <w:rPr>
          <w:b/>
          <w:bCs/>
        </w:rPr>
        <w:t>Pilot Deployment:</w:t>
      </w:r>
      <w:r w:rsidRPr="000B7ABF">
        <w:t xml:space="preserve"> Begin with a limited rollout in </w:t>
      </w:r>
      <w:proofErr w:type="gramStart"/>
      <w:r w:rsidRPr="000B7ABF">
        <w:t>select</w:t>
      </w:r>
      <w:proofErr w:type="gramEnd"/>
      <w:r w:rsidRPr="000B7ABF">
        <w:t xml:space="preserve"> neighborhoods to validate real-world effectiveness.</w:t>
      </w:r>
    </w:p>
    <w:p w14:paraId="2959758E" w14:textId="77777777" w:rsidR="000B7ABF" w:rsidRPr="000B7ABF" w:rsidRDefault="000B7ABF" w:rsidP="000B7ABF">
      <w:pPr>
        <w:numPr>
          <w:ilvl w:val="0"/>
          <w:numId w:val="6"/>
        </w:numPr>
      </w:pPr>
      <w:r w:rsidRPr="000B7ABF">
        <w:rPr>
          <w:b/>
          <w:bCs/>
        </w:rPr>
        <w:t>Continuous Improvement:</w:t>
      </w:r>
      <w:r w:rsidRPr="000B7ABF">
        <w:t xml:space="preserve"> Regularly update the model with new data and monitor for changes in event patterns.</w:t>
      </w:r>
    </w:p>
    <w:p w14:paraId="67FF923D" w14:textId="77777777" w:rsidR="000B7ABF" w:rsidRPr="000B7ABF" w:rsidRDefault="000B7ABF" w:rsidP="000B7ABF">
      <w:pPr>
        <w:numPr>
          <w:ilvl w:val="0"/>
          <w:numId w:val="6"/>
        </w:numPr>
      </w:pPr>
      <w:r w:rsidRPr="000B7ABF">
        <w:rPr>
          <w:b/>
          <w:bCs/>
        </w:rPr>
        <w:t>Integration:</w:t>
      </w:r>
      <w:r w:rsidRPr="000B7ABF">
        <w:t xml:space="preserve"> Collaborate with city agencies to integrate predictions into staffing and dispatch systems.</w:t>
      </w:r>
    </w:p>
    <w:p w14:paraId="529A1D34" w14:textId="77777777" w:rsidR="000B7ABF" w:rsidRPr="000B7ABF" w:rsidRDefault="000B7ABF" w:rsidP="000B7ABF">
      <w:pPr>
        <w:rPr>
          <w:b/>
          <w:bCs/>
        </w:rPr>
      </w:pPr>
      <w:r w:rsidRPr="000B7ABF">
        <w:rPr>
          <w:b/>
          <w:bCs/>
        </w:rPr>
        <w:t>Challenges and Future Opportunities</w:t>
      </w:r>
    </w:p>
    <w:p w14:paraId="7D5F3512" w14:textId="77777777" w:rsidR="000B7ABF" w:rsidRPr="000B7ABF" w:rsidRDefault="000B7ABF" w:rsidP="000B7ABF">
      <w:pPr>
        <w:numPr>
          <w:ilvl w:val="0"/>
          <w:numId w:val="7"/>
        </w:numPr>
      </w:pPr>
      <w:r w:rsidRPr="000B7ABF">
        <w:rPr>
          <w:b/>
          <w:bCs/>
        </w:rPr>
        <w:t>Data Quality:</w:t>
      </w:r>
      <w:r w:rsidRPr="000B7ABF">
        <w:t xml:space="preserve"> Incomplete or inconsistent records may affect model accuracy; ongoing data quality initiatives are recommended.</w:t>
      </w:r>
    </w:p>
    <w:p w14:paraId="4883E3EE" w14:textId="77777777" w:rsidR="000B7ABF" w:rsidRPr="000B7ABF" w:rsidRDefault="000B7ABF" w:rsidP="000B7ABF">
      <w:pPr>
        <w:numPr>
          <w:ilvl w:val="0"/>
          <w:numId w:val="7"/>
        </w:numPr>
      </w:pPr>
      <w:r w:rsidRPr="000B7ABF">
        <w:rPr>
          <w:b/>
          <w:bCs/>
        </w:rPr>
        <w:t>Scalability:</w:t>
      </w:r>
      <w:r w:rsidRPr="000B7ABF">
        <w:t xml:space="preserve"> Adapting the model to other cities or event types may require additional customization.</w:t>
      </w:r>
    </w:p>
    <w:p w14:paraId="06CC0CFD" w14:textId="77777777" w:rsidR="000B7ABF" w:rsidRPr="000B7ABF" w:rsidRDefault="000B7ABF" w:rsidP="000B7ABF">
      <w:pPr>
        <w:numPr>
          <w:ilvl w:val="0"/>
          <w:numId w:val="7"/>
        </w:numPr>
      </w:pPr>
      <w:r w:rsidRPr="000B7ABF">
        <w:rPr>
          <w:b/>
          <w:bCs/>
        </w:rPr>
        <w:t>Advanced Modeling:</w:t>
      </w:r>
      <w:r w:rsidRPr="000B7ABF">
        <w:t xml:space="preserve"> Explore time series forecasting, deep learning, or ensemble approaches for further improvements.</w:t>
      </w:r>
    </w:p>
    <w:p w14:paraId="5D1AEC1F" w14:textId="77777777" w:rsidR="000B7ABF" w:rsidRPr="000B7ABF" w:rsidRDefault="000B7ABF" w:rsidP="000B7ABF">
      <w:pPr>
        <w:numPr>
          <w:ilvl w:val="0"/>
          <w:numId w:val="7"/>
        </w:numPr>
      </w:pPr>
      <w:r w:rsidRPr="000B7ABF">
        <w:rPr>
          <w:b/>
          <w:bCs/>
        </w:rPr>
        <w:lastRenderedPageBreak/>
        <w:t>Policy Impact:</w:t>
      </w:r>
      <w:r w:rsidRPr="000B7ABF">
        <w:t xml:space="preserve"> Use insights to inform broader policy decisions, such as resource allocation, community outreach, and preventive measures.</w:t>
      </w:r>
    </w:p>
    <w:p w14:paraId="6CE15386" w14:textId="59C6E803" w:rsidR="000B7ABF" w:rsidRPr="000B7ABF" w:rsidRDefault="000B7ABF" w:rsidP="000B7ABF"/>
    <w:sectPr w:rsidR="000B7ABF" w:rsidRPr="000B7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F10B5"/>
    <w:multiLevelType w:val="multilevel"/>
    <w:tmpl w:val="2DFA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F1657"/>
    <w:multiLevelType w:val="multilevel"/>
    <w:tmpl w:val="66F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31B87"/>
    <w:multiLevelType w:val="multilevel"/>
    <w:tmpl w:val="87E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03FB0"/>
    <w:multiLevelType w:val="multilevel"/>
    <w:tmpl w:val="0D34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D0B60"/>
    <w:multiLevelType w:val="multilevel"/>
    <w:tmpl w:val="0F4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14491"/>
    <w:multiLevelType w:val="multilevel"/>
    <w:tmpl w:val="416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96F39"/>
    <w:multiLevelType w:val="multilevel"/>
    <w:tmpl w:val="405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413">
    <w:abstractNumId w:val="4"/>
  </w:num>
  <w:num w:numId="2" w16cid:durableId="1051467898">
    <w:abstractNumId w:val="6"/>
  </w:num>
  <w:num w:numId="3" w16cid:durableId="1255633121">
    <w:abstractNumId w:val="3"/>
  </w:num>
  <w:num w:numId="4" w16cid:durableId="462502576">
    <w:abstractNumId w:val="2"/>
  </w:num>
  <w:num w:numId="5" w16cid:durableId="71975040">
    <w:abstractNumId w:val="0"/>
  </w:num>
  <w:num w:numId="6" w16cid:durableId="2009481522">
    <w:abstractNumId w:val="1"/>
  </w:num>
  <w:num w:numId="7" w16cid:durableId="1144159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B7ABF"/>
    <w:rsid w:val="000B7ABF"/>
    <w:rsid w:val="002724C9"/>
    <w:rsid w:val="00387710"/>
    <w:rsid w:val="007909C3"/>
    <w:rsid w:val="008D6504"/>
    <w:rsid w:val="009A7A57"/>
    <w:rsid w:val="00AE7F44"/>
    <w:rsid w:val="00ED3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A106"/>
  <w15:chartTrackingRefBased/>
  <w15:docId w15:val="{55F9B259-6746-4C94-9F05-DD91C2B9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BF"/>
    <w:rPr>
      <w:rFonts w:eastAsiaTheme="majorEastAsia" w:cstheme="majorBidi"/>
      <w:color w:val="272727" w:themeColor="text1" w:themeTint="D8"/>
    </w:rPr>
  </w:style>
  <w:style w:type="paragraph" w:styleId="Title">
    <w:name w:val="Title"/>
    <w:basedOn w:val="Normal"/>
    <w:next w:val="Normal"/>
    <w:link w:val="TitleChar"/>
    <w:uiPriority w:val="10"/>
    <w:qFormat/>
    <w:rsid w:val="000B7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BF"/>
    <w:pPr>
      <w:spacing w:before="160"/>
      <w:jc w:val="center"/>
    </w:pPr>
    <w:rPr>
      <w:i/>
      <w:iCs/>
      <w:color w:val="404040" w:themeColor="text1" w:themeTint="BF"/>
    </w:rPr>
  </w:style>
  <w:style w:type="character" w:customStyle="1" w:styleId="QuoteChar">
    <w:name w:val="Quote Char"/>
    <w:basedOn w:val="DefaultParagraphFont"/>
    <w:link w:val="Quote"/>
    <w:uiPriority w:val="29"/>
    <w:rsid w:val="000B7ABF"/>
    <w:rPr>
      <w:i/>
      <w:iCs/>
      <w:color w:val="404040" w:themeColor="text1" w:themeTint="BF"/>
    </w:rPr>
  </w:style>
  <w:style w:type="paragraph" w:styleId="ListParagraph">
    <w:name w:val="List Paragraph"/>
    <w:basedOn w:val="Normal"/>
    <w:uiPriority w:val="34"/>
    <w:qFormat/>
    <w:rsid w:val="000B7ABF"/>
    <w:pPr>
      <w:ind w:left="720"/>
      <w:contextualSpacing/>
    </w:pPr>
  </w:style>
  <w:style w:type="character" w:styleId="IntenseEmphasis">
    <w:name w:val="Intense Emphasis"/>
    <w:basedOn w:val="DefaultParagraphFont"/>
    <w:uiPriority w:val="21"/>
    <w:qFormat/>
    <w:rsid w:val="000B7ABF"/>
    <w:rPr>
      <w:i/>
      <w:iCs/>
      <w:color w:val="0F4761" w:themeColor="accent1" w:themeShade="BF"/>
    </w:rPr>
  </w:style>
  <w:style w:type="paragraph" w:styleId="IntenseQuote">
    <w:name w:val="Intense Quote"/>
    <w:basedOn w:val="Normal"/>
    <w:next w:val="Normal"/>
    <w:link w:val="IntenseQuoteChar"/>
    <w:uiPriority w:val="30"/>
    <w:qFormat/>
    <w:rsid w:val="000B7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BF"/>
    <w:rPr>
      <w:i/>
      <w:iCs/>
      <w:color w:val="0F4761" w:themeColor="accent1" w:themeShade="BF"/>
    </w:rPr>
  </w:style>
  <w:style w:type="character" w:styleId="IntenseReference">
    <w:name w:val="Intense Reference"/>
    <w:basedOn w:val="DefaultParagraphFont"/>
    <w:uiPriority w:val="32"/>
    <w:qFormat/>
    <w:rsid w:val="000B7ABF"/>
    <w:rPr>
      <w:b/>
      <w:bCs/>
      <w:smallCaps/>
      <w:color w:val="0F4761" w:themeColor="accent1" w:themeShade="BF"/>
      <w:spacing w:val="5"/>
    </w:rPr>
  </w:style>
  <w:style w:type="character" w:styleId="Hyperlink">
    <w:name w:val="Hyperlink"/>
    <w:basedOn w:val="DefaultParagraphFont"/>
    <w:uiPriority w:val="99"/>
    <w:unhideWhenUsed/>
    <w:rsid w:val="000B7ABF"/>
    <w:rPr>
      <w:color w:val="467886" w:themeColor="hyperlink"/>
      <w:u w:val="single"/>
    </w:rPr>
  </w:style>
  <w:style w:type="character" w:styleId="UnresolvedMention">
    <w:name w:val="Unresolved Mention"/>
    <w:basedOn w:val="DefaultParagraphFont"/>
    <w:uiPriority w:val="99"/>
    <w:semiHidden/>
    <w:unhideWhenUsed/>
    <w:rsid w:val="000B7A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520459">
      <w:bodyDiv w:val="1"/>
      <w:marLeft w:val="0"/>
      <w:marRight w:val="0"/>
      <w:marTop w:val="0"/>
      <w:marBottom w:val="0"/>
      <w:divBdr>
        <w:top w:val="none" w:sz="0" w:space="0" w:color="auto"/>
        <w:left w:val="none" w:sz="0" w:space="0" w:color="auto"/>
        <w:bottom w:val="none" w:sz="0" w:space="0" w:color="auto"/>
        <w:right w:val="none" w:sz="0" w:space="0" w:color="auto"/>
      </w:divBdr>
      <w:divsChild>
        <w:div w:id="1478842325">
          <w:marLeft w:val="0"/>
          <w:marRight w:val="0"/>
          <w:marTop w:val="0"/>
          <w:marBottom w:val="0"/>
          <w:divBdr>
            <w:top w:val="none" w:sz="0" w:space="0" w:color="auto"/>
            <w:left w:val="none" w:sz="0" w:space="0" w:color="auto"/>
            <w:bottom w:val="none" w:sz="0" w:space="0" w:color="auto"/>
            <w:right w:val="none" w:sz="0" w:space="0" w:color="auto"/>
          </w:divBdr>
          <w:divsChild>
            <w:div w:id="2273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5093">
      <w:bodyDiv w:val="1"/>
      <w:marLeft w:val="0"/>
      <w:marRight w:val="0"/>
      <w:marTop w:val="0"/>
      <w:marBottom w:val="0"/>
      <w:divBdr>
        <w:top w:val="none" w:sz="0" w:space="0" w:color="auto"/>
        <w:left w:val="none" w:sz="0" w:space="0" w:color="auto"/>
        <w:bottom w:val="none" w:sz="0" w:space="0" w:color="auto"/>
        <w:right w:val="none" w:sz="0" w:space="0" w:color="auto"/>
      </w:divBdr>
      <w:divsChild>
        <w:div w:id="689844477">
          <w:marLeft w:val="0"/>
          <w:marRight w:val="0"/>
          <w:marTop w:val="0"/>
          <w:marBottom w:val="0"/>
          <w:divBdr>
            <w:top w:val="none" w:sz="0" w:space="0" w:color="auto"/>
            <w:left w:val="none" w:sz="0" w:space="0" w:color="auto"/>
            <w:bottom w:val="none" w:sz="0" w:space="0" w:color="auto"/>
            <w:right w:val="none" w:sz="0" w:space="0" w:color="auto"/>
          </w:divBdr>
          <w:divsChild>
            <w:div w:id="132377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cityofnewyork.us/" TargetMode="External"/><Relationship Id="rId5" Type="http://schemas.openxmlformats.org/officeDocument/2006/relationships/hyperlink" Target="https://data.sfgov.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Srivastava</dc:creator>
  <cp:keywords/>
  <dc:description/>
  <cp:lastModifiedBy>Abhishek Srivastava</cp:lastModifiedBy>
  <cp:revision>2</cp:revision>
  <dcterms:created xsi:type="dcterms:W3CDTF">2025-06-02T00:45:00Z</dcterms:created>
  <dcterms:modified xsi:type="dcterms:W3CDTF">2025-06-02T00:47:00Z</dcterms:modified>
</cp:coreProperties>
</file>