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C22F9"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 xml:space="preserve">WildAI </w:t>
      </w:r>
      <w:bookmarkStart w:id="0" w:name="_GoBack"/>
      <w:bookmarkEnd w:id="0"/>
      <w:r>
        <w:rPr>
          <w:rFonts w:ascii="Noto Sans CJK SC" w:hAnsi="Noto Sans CJK SC" w:eastAsia="Noto Sans CJK SC"/>
          <w:b/>
          <w:color w:val="1F4E79"/>
          <w:sz w:val="52"/>
        </w:rPr>
        <w:t>订阅助手平台</w:t>
      </w:r>
    </w:p>
    <w:p w14:paraId="1DF61F73">
      <w:pPr>
        <w:jc w:val="center"/>
      </w:pPr>
      <w:r>
        <w:rPr>
          <w:rFonts w:ascii="Noto Sans CJK SC" w:hAnsi="Noto Sans CJK SC" w:eastAsia="Noto Sans CJK SC"/>
          <w:b/>
          <w:color w:val="2F5597"/>
          <w:sz w:val="44"/>
        </w:rPr>
        <w:t>详细设计文档（DDD）</w:t>
      </w:r>
    </w:p>
    <w:p w14:paraId="0EDA4936">
      <w:pPr>
        <w:spacing w:before="440"/>
        <w:jc w:val="center"/>
      </w:pPr>
      <w:r>
        <w:rPr>
          <w:rFonts w:ascii="Noto Sans CJK SC" w:hAnsi="Noto Sans CJK SC" w:eastAsia="Noto Sans CJK SC"/>
          <w:sz w:val="24"/>
        </w:rPr>
        <w:t>版本：V1.0</w:t>
      </w:r>
      <w:r>
        <w:rPr>
          <w:rFonts w:ascii="Noto Sans CJK SC" w:hAnsi="Noto Sans CJK SC" w:eastAsia="Noto Sans CJK SC"/>
          <w:sz w:val="24"/>
        </w:rPr>
        <w:br w:type="textWrapping"/>
      </w:r>
      <w:r>
        <w:rPr>
          <w:rFonts w:ascii="Noto Sans CJK SC" w:hAnsi="Noto Sans CJK SC" w:eastAsia="Noto Sans CJK SC"/>
          <w:sz w:val="24"/>
        </w:rPr>
        <w:t>日期：2026-06-17</w:t>
      </w:r>
      <w:r>
        <w:rPr>
          <w:rFonts w:ascii="Noto Sans CJK SC" w:hAnsi="Noto Sans CJK SC" w:eastAsia="Noto Sans CJK SC"/>
          <w:sz w:val="24"/>
        </w:rPr>
        <w:br w:type="textWrapping"/>
      </w:r>
      <w:r>
        <w:rPr>
          <w:rFonts w:ascii="Noto Sans CJK SC" w:hAnsi="Noto Sans CJK SC" w:eastAsia="Noto Sans CJK SC"/>
          <w:sz w:val="24"/>
        </w:rPr>
        <w:t>状态：合规版设计稿 / 可进入技术评审</w:t>
      </w:r>
    </w:p>
    <w:p w14:paraId="0D49BED0"/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8208"/>
      </w:tblGrid>
      <w:tr w14:paraId="371ADFF4">
        <w:trPr>
          <w:jc w:val="center"/>
        </w:trPr>
        <w:tc>
          <w:tcPr>
            <w:tcW w:w="1872" w:type="dxa"/>
            <w:shd w:val="clear" w:color="auto" w:fill="E9EEF7"/>
            <w:vAlign w:val="center"/>
          </w:tcPr>
          <w:p w14:paraId="7309338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w="8208" w:type="dxa"/>
            <w:shd w:val="clear" w:color="auto" w:fill="E9EEF7"/>
            <w:vAlign w:val="center"/>
          </w:tcPr>
          <w:p w14:paraId="6CDA866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 w14:paraId="692ED553">
        <w:trPr>
          <w:jc w:val="center"/>
        </w:trPr>
        <w:tc>
          <w:tcPr>
            <w:tcW w:w="1872" w:type="dxa"/>
            <w:vAlign w:val="top"/>
          </w:tcPr>
          <w:p w14:paraId="326547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普通用户</w:t>
            </w:r>
          </w:p>
        </w:tc>
        <w:tc>
          <w:tcPr>
            <w:tcW w:w="8208" w:type="dxa"/>
            <w:vAlign w:val="top"/>
          </w:tcPr>
          <w:p w14:paraId="109A7A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注册登录、浏览 AI 服务、下单支付、查看交易记录、提交补充信息或退款申请。</w:t>
            </w:r>
          </w:p>
        </w:tc>
      </w:tr>
      <w:tr w14:paraId="6EDE5FFF">
        <w:trPr>
          <w:jc w:val="center"/>
        </w:trPr>
        <w:tc>
          <w:tcPr>
            <w:tcW w:w="1872" w:type="dxa"/>
            <w:vAlign w:val="top"/>
          </w:tcPr>
          <w:p w14:paraId="6BCC77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管理员</w:t>
            </w:r>
          </w:p>
        </w:tc>
        <w:tc>
          <w:tcPr>
            <w:tcW w:w="8208" w:type="dxa"/>
            <w:vAlign w:val="top"/>
          </w:tcPr>
          <w:p w14:paraId="3B6F7CD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管理产品、用户、订单、履约任务、退款申请、运营统计与审计日志。</w:t>
            </w:r>
          </w:p>
        </w:tc>
      </w:tr>
      <w:tr w14:paraId="2D62A19F">
        <w:trPr>
          <w:jc w:val="center"/>
        </w:trPr>
        <w:tc>
          <w:tcPr>
            <w:tcW w:w="1872" w:type="dxa"/>
            <w:vAlign w:val="top"/>
          </w:tcPr>
          <w:p w14:paraId="5A700A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客服/运营</w:t>
            </w:r>
          </w:p>
        </w:tc>
        <w:tc>
          <w:tcPr>
            <w:tcW w:w="8208" w:type="dxa"/>
            <w:vAlign w:val="top"/>
          </w:tcPr>
          <w:p w14:paraId="5ACD639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处理履约工单、失败订单、用户咨询和人工介入。</w:t>
            </w:r>
          </w:p>
        </w:tc>
      </w:tr>
    </w:tbl>
    <w:p w14:paraId="3A87376A"/>
    <w:p w14:paraId="79A58B73">
      <w:pPr>
        <w:spacing w:after="120" w:line="269" w:lineRule="auto"/>
      </w:pPr>
      <w:r>
        <w:rPr>
          <w:rFonts w:ascii="Noto Sans CJK SC" w:hAnsi="Noto Sans CJK SC" w:eastAsia="Noto Sans CJK SC"/>
          <w:b/>
        </w:rPr>
        <w:t>重要设计边界：</w:t>
      </w:r>
      <w:r>
        <w:rPr>
          <w:rFonts w:ascii="Noto Sans CJK SC" w:hAnsi="Noto Sans CJK SC" w:eastAsia="Noto Sans CJK SC"/>
        </w:rPr>
        <w:t>本设计不实现保存第三方 AI 服务账号密码、自动登录第三方官网、绕过第三方平台风控或地区限制的流程。履约能力设计为平台内部任务流、客服工单、用户自主确认与状态追踪。</w:t>
      </w:r>
    </w:p>
    <w:p w14:paraId="7AB5419F">
      <w:r>
        <w:rPr>
          <w:rFonts w:ascii="Noto Sans CJK SC" w:hAnsi="Noto Sans CJK SC" w:eastAsia="Noto Sans CJK SC"/>
        </w:rPr>
        <w:br w:type="page"/>
      </w:r>
    </w:p>
    <w:p w14:paraId="168D9703">
      <w:pPr>
        <w:pStyle w:val="3"/>
      </w:pPr>
      <w:r>
        <w:rPr>
          <w:rFonts w:ascii="Noto Sans CJK SC" w:hAnsi="Noto Sans CJK SC" w:eastAsia="Noto Sans CJK SC"/>
        </w:rPr>
        <w:t>修订记录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724"/>
        <w:gridCol w:w="5882"/>
        <w:gridCol w:w="1438"/>
      </w:tblGrid>
      <w:tr w14:paraId="6D965AA2">
        <w:trPr>
          <w:jc w:val="center"/>
        </w:trPr>
        <w:tc>
          <w:tcPr>
            <w:tcW w:w="1152" w:type="dxa"/>
            <w:shd w:val="clear" w:color="auto" w:fill="E9EEF7"/>
            <w:vAlign w:val="center"/>
          </w:tcPr>
          <w:p w14:paraId="25B7150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w="1728" w:type="dxa"/>
            <w:shd w:val="clear" w:color="auto" w:fill="E9EEF7"/>
            <w:vAlign w:val="center"/>
          </w:tcPr>
          <w:p w14:paraId="1DBE273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w="5904" w:type="dxa"/>
            <w:shd w:val="clear" w:color="auto" w:fill="E9EEF7"/>
            <w:vAlign w:val="center"/>
          </w:tcPr>
          <w:p w14:paraId="1E13050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修订说明</w:t>
            </w:r>
          </w:p>
        </w:tc>
        <w:tc>
          <w:tcPr>
            <w:tcW w:w="1440" w:type="dxa"/>
            <w:shd w:val="clear" w:color="auto" w:fill="E9EEF7"/>
            <w:vAlign w:val="center"/>
          </w:tcPr>
          <w:p w14:paraId="4A1BF3A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作者</w:t>
            </w:r>
          </w:p>
        </w:tc>
      </w:tr>
      <w:tr w14:paraId="6EB7810E">
        <w:trPr>
          <w:jc w:val="center"/>
        </w:trPr>
        <w:tc>
          <w:tcPr>
            <w:tcW w:w="1152" w:type="dxa"/>
            <w:vAlign w:val="top"/>
          </w:tcPr>
          <w:p w14:paraId="1C4A70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w="1728" w:type="dxa"/>
            <w:vAlign w:val="top"/>
          </w:tcPr>
          <w:p w14:paraId="20F3DFF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2026-06-17</w:t>
            </w:r>
          </w:p>
        </w:tc>
        <w:tc>
          <w:tcPr>
            <w:tcW w:w="5904" w:type="dxa"/>
            <w:vAlign w:val="top"/>
          </w:tcPr>
          <w:p w14:paraId="1A0050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基于 SRS 初稿整理详细设计，调整直充自动化为合规履约任务流。</w:t>
            </w:r>
          </w:p>
        </w:tc>
        <w:tc>
          <w:tcPr>
            <w:tcW w:w="1440" w:type="dxa"/>
            <w:vAlign w:val="top"/>
          </w:tcPr>
          <w:p w14:paraId="25658B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ChatGPT</w:t>
            </w:r>
          </w:p>
        </w:tc>
      </w:tr>
    </w:tbl>
    <w:p w14:paraId="4DF406E2"/>
    <w:p w14:paraId="4C805814">
      <w:pPr>
        <w:pStyle w:val="3"/>
      </w:pPr>
      <w:r>
        <w:rPr>
          <w:rFonts w:ascii="Noto Sans CJK SC" w:hAnsi="Noto Sans CJK SC" w:eastAsia="Noto Sans CJK SC"/>
        </w:rPr>
        <w:t>目录</w:t>
      </w:r>
    </w:p>
    <w:p w14:paraId="4F519274">
      <w:pPr>
        <w:pStyle w:val="16"/>
        <w:spacing w:after="40"/>
      </w:pPr>
      <w:r>
        <w:rPr>
          <w:rFonts w:ascii="Noto Sans CJK SC" w:hAnsi="Noto Sans CJK SC" w:eastAsia="Noto Sans CJK SC"/>
        </w:rPr>
        <w:t>1. 设计目标与范围</w:t>
      </w:r>
    </w:p>
    <w:p w14:paraId="053CBE35">
      <w:pPr>
        <w:pStyle w:val="16"/>
        <w:spacing w:after="40"/>
      </w:pPr>
      <w:r>
        <w:rPr>
          <w:rFonts w:ascii="Noto Sans CJK SC" w:hAnsi="Noto Sans CJK SC" w:eastAsia="Noto Sans CJK SC"/>
        </w:rPr>
        <w:t>2. 设计原则与合规边界</w:t>
      </w:r>
    </w:p>
    <w:p w14:paraId="241DA6E9">
      <w:pPr>
        <w:pStyle w:val="16"/>
        <w:spacing w:after="40"/>
      </w:pPr>
      <w:r>
        <w:rPr>
          <w:rFonts w:ascii="Noto Sans CJK SC" w:hAnsi="Noto Sans CJK SC" w:eastAsia="Noto Sans CJK SC"/>
        </w:rPr>
        <w:t>3. 总体架构设计</w:t>
      </w:r>
    </w:p>
    <w:p w14:paraId="09AE8156">
      <w:pPr>
        <w:pStyle w:val="16"/>
        <w:spacing w:after="40"/>
      </w:pPr>
      <w:r>
        <w:rPr>
          <w:rFonts w:ascii="Noto Sans CJK SC" w:hAnsi="Noto Sans CJK SC" w:eastAsia="Noto Sans CJK SC"/>
        </w:rPr>
        <w:t>4. 业务流程设计</w:t>
      </w:r>
    </w:p>
    <w:p w14:paraId="6D8B44AB">
      <w:pPr>
        <w:pStyle w:val="16"/>
        <w:spacing w:after="40"/>
      </w:pPr>
      <w:r>
        <w:rPr>
          <w:rFonts w:ascii="Noto Sans CJK SC" w:hAnsi="Noto Sans CJK SC" w:eastAsia="Noto Sans CJK SC"/>
        </w:rPr>
        <w:t>5. 领域模型与状态机</w:t>
      </w:r>
    </w:p>
    <w:p w14:paraId="6B2F7ADF">
      <w:pPr>
        <w:pStyle w:val="16"/>
        <w:spacing w:after="40"/>
      </w:pPr>
      <w:r>
        <w:rPr>
          <w:rFonts w:ascii="Noto Sans CJK SC" w:hAnsi="Noto Sans CJK SC" w:eastAsia="Noto Sans CJK SC"/>
        </w:rPr>
        <w:t>6. 模块详细设计</w:t>
      </w:r>
    </w:p>
    <w:p w14:paraId="415BBE48">
      <w:pPr>
        <w:pStyle w:val="16"/>
        <w:spacing w:after="40"/>
      </w:pPr>
      <w:r>
        <w:rPr>
          <w:rFonts w:ascii="Noto Sans CJK SC" w:hAnsi="Noto Sans CJK SC" w:eastAsia="Noto Sans CJK SC"/>
        </w:rPr>
        <w:t>7. 数据库详细设计</w:t>
      </w:r>
    </w:p>
    <w:p w14:paraId="04097BE5">
      <w:pPr>
        <w:pStyle w:val="16"/>
        <w:spacing w:after="40"/>
      </w:pPr>
      <w:r>
        <w:rPr>
          <w:rFonts w:ascii="Noto Sans CJK SC" w:hAnsi="Noto Sans CJK SC" w:eastAsia="Noto Sans CJK SC"/>
        </w:rPr>
        <w:t>8. 接口详细设计</w:t>
      </w:r>
    </w:p>
    <w:p w14:paraId="62170B5B">
      <w:pPr>
        <w:pStyle w:val="16"/>
        <w:spacing w:after="40"/>
      </w:pPr>
      <w:r>
        <w:rPr>
          <w:rFonts w:ascii="Noto Sans CJK SC" w:hAnsi="Noto Sans CJK SC" w:eastAsia="Noto Sans CJK SC"/>
        </w:rPr>
        <w:t>9. 交易记录页面设计</w:t>
      </w:r>
    </w:p>
    <w:p w14:paraId="0F4D437F">
      <w:pPr>
        <w:pStyle w:val="16"/>
        <w:spacing w:after="40"/>
      </w:pPr>
      <w:r>
        <w:rPr>
          <w:rFonts w:ascii="Noto Sans CJK SC" w:hAnsi="Noto Sans CJK SC" w:eastAsia="Noto Sans CJK SC"/>
        </w:rPr>
        <w:t>10. 后台管理设计</w:t>
      </w:r>
    </w:p>
    <w:p w14:paraId="4BEB4F73">
      <w:pPr>
        <w:pStyle w:val="16"/>
        <w:spacing w:after="40"/>
      </w:pPr>
      <w:r>
        <w:rPr>
          <w:rFonts w:ascii="Noto Sans CJK SC" w:hAnsi="Noto Sans CJK SC" w:eastAsia="Noto Sans CJK SC"/>
        </w:rPr>
        <w:t>11. 安全设计</w:t>
      </w:r>
    </w:p>
    <w:p w14:paraId="6093673A">
      <w:pPr>
        <w:pStyle w:val="16"/>
        <w:spacing w:after="40"/>
      </w:pPr>
      <w:r>
        <w:rPr>
          <w:rFonts w:ascii="Noto Sans CJK SC" w:hAnsi="Noto Sans CJK SC" w:eastAsia="Noto Sans CJK SC"/>
        </w:rPr>
        <w:t>12. 可靠性与一致性设计</w:t>
      </w:r>
    </w:p>
    <w:p w14:paraId="085FE651">
      <w:pPr>
        <w:pStyle w:val="16"/>
        <w:spacing w:after="40"/>
      </w:pPr>
      <w:r>
        <w:rPr>
          <w:rFonts w:ascii="Noto Sans CJK SC" w:hAnsi="Noto Sans CJK SC" w:eastAsia="Noto Sans CJK SC"/>
        </w:rPr>
        <w:t>13. 部署与运维设计</w:t>
      </w:r>
    </w:p>
    <w:p w14:paraId="26286C12">
      <w:pPr>
        <w:pStyle w:val="16"/>
        <w:spacing w:after="40"/>
      </w:pPr>
      <w:r>
        <w:rPr>
          <w:rFonts w:ascii="Noto Sans CJK SC" w:hAnsi="Noto Sans CJK SC" w:eastAsia="Noto Sans CJK SC"/>
        </w:rPr>
        <w:t>14. 测试与验收设计</w:t>
      </w:r>
    </w:p>
    <w:p w14:paraId="66DF9FD0">
      <w:pPr>
        <w:pStyle w:val="16"/>
        <w:spacing w:after="40"/>
      </w:pPr>
      <w:r>
        <w:rPr>
          <w:rFonts w:ascii="Noto Sans CJK SC" w:hAnsi="Noto Sans CJK SC" w:eastAsia="Noto Sans CJK SC"/>
        </w:rPr>
        <w:t>15. 迭代计划与风险清单</w:t>
      </w:r>
    </w:p>
    <w:p w14:paraId="0CBFDB88">
      <w:pPr>
        <w:pStyle w:val="16"/>
        <w:spacing w:after="40"/>
      </w:pPr>
      <w:r>
        <w:rPr>
          <w:rFonts w:ascii="Noto Sans CJK SC" w:hAnsi="Noto Sans CJK SC" w:eastAsia="Noto Sans CJK SC"/>
        </w:rPr>
        <w:t>16. 附录：Mermaid 图</w:t>
      </w:r>
    </w:p>
    <w:p w14:paraId="0A7C8FCC">
      <w:r>
        <w:rPr>
          <w:rFonts w:ascii="Noto Sans CJK SC" w:hAnsi="Noto Sans CJK SC" w:eastAsia="Noto Sans CJK SC"/>
        </w:rPr>
        <w:br w:type="page"/>
      </w:r>
    </w:p>
    <w:p w14:paraId="497103C6">
      <w:pPr>
        <w:pStyle w:val="3"/>
      </w:pPr>
      <w:r>
        <w:rPr>
          <w:rFonts w:ascii="Noto Sans CJK SC" w:hAnsi="Noto Sans CJK SC" w:eastAsia="Noto Sans CJK SC"/>
        </w:rPr>
        <w:t>1. 设计目标与范围</w:t>
      </w:r>
    </w:p>
    <w:p w14:paraId="43C119E7">
      <w:pPr>
        <w:pStyle w:val="4"/>
      </w:pPr>
      <w:r>
        <w:rPr>
          <w:rFonts w:ascii="Noto Sans CJK SC" w:hAnsi="Noto Sans CJK SC" w:eastAsia="Noto Sans CJK SC"/>
        </w:rPr>
        <w:t>1.1 设计目标</w:t>
      </w:r>
    </w:p>
    <w:p w14:paraId="68DC0C03">
      <w:pPr>
        <w:pStyle w:val="16"/>
        <w:spacing w:after="40"/>
      </w:pPr>
      <w:r>
        <w:rPr>
          <w:rFonts w:ascii="Noto Sans CJK SC" w:hAnsi="Noto Sans CJK SC" w:eastAsia="Noto Sans CJK SC"/>
        </w:rPr>
        <w:t>将 SRS 中的业务需求落地为可开发、可测试、可运维的系统设计。</w:t>
      </w:r>
    </w:p>
    <w:p w14:paraId="21A90EE2">
      <w:pPr>
        <w:pStyle w:val="16"/>
        <w:spacing w:after="40"/>
      </w:pPr>
      <w:r>
        <w:rPr>
          <w:rFonts w:ascii="Noto Sans CJK SC" w:hAnsi="Noto Sans CJK SC" w:eastAsia="Noto Sans CJK SC"/>
        </w:rPr>
        <w:t>明确用户端、管理端、后端服务、支付、订单、履约、退款、通知、审计等模块边界。</w:t>
      </w:r>
    </w:p>
    <w:p w14:paraId="7BDD35EA">
      <w:pPr>
        <w:pStyle w:val="16"/>
        <w:spacing w:after="40"/>
      </w:pPr>
      <w:r>
        <w:rPr>
          <w:rFonts w:ascii="Noto Sans CJK SC" w:hAnsi="Noto Sans CJK SC" w:eastAsia="Noto Sans CJK SC"/>
        </w:rPr>
        <w:t>建立订单、支付、履约三层状态模型，避免单一状态字段导致的业务混乱。</w:t>
      </w:r>
    </w:p>
    <w:p w14:paraId="6A719215">
      <w:pPr>
        <w:pStyle w:val="16"/>
        <w:spacing w:after="40"/>
      </w:pPr>
      <w:r>
        <w:rPr>
          <w:rFonts w:ascii="Noto Sans CJK SC" w:hAnsi="Noto Sans CJK SC" w:eastAsia="Noto Sans CJK SC"/>
        </w:rPr>
        <w:t>给出 Java Spring Boot + JPA 技术栈下的数据库、接口、任务调度和安全方案。</w:t>
      </w:r>
    </w:p>
    <w:p w14:paraId="3FF5F079">
      <w:pPr>
        <w:pStyle w:val="16"/>
        <w:spacing w:after="40"/>
      </w:pPr>
      <w:r>
        <w:rPr>
          <w:rFonts w:ascii="Noto Sans CJK SC" w:hAnsi="Noto Sans CJK SC" w:eastAsia="Noto Sans CJK SC"/>
        </w:rPr>
        <w:t>保留平台“订阅助手”能力，但规避保存第三方账号密码和自动化代登第三方服务的高风险实现。</w:t>
      </w:r>
    </w:p>
    <w:p w14:paraId="7F49B0A2">
      <w:pPr>
        <w:pStyle w:val="4"/>
      </w:pPr>
      <w:r>
        <w:rPr>
          <w:rFonts w:ascii="Noto Sans CJK SC" w:hAnsi="Noto Sans CJK SC" w:eastAsia="Noto Sans CJK SC"/>
        </w:rPr>
        <w:t>1.2 系统范围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7895"/>
      </w:tblGrid>
      <w:tr w14:paraId="0E718885">
        <w:trPr>
          <w:jc w:val="center"/>
        </w:trPr>
        <w:tc>
          <w:tcPr>
            <w:tcW w:w="2304" w:type="dxa"/>
            <w:shd w:val="clear" w:color="auto" w:fill="E9EEF7"/>
            <w:vAlign w:val="center"/>
          </w:tcPr>
          <w:p w14:paraId="180B168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  <w:tc>
          <w:tcPr>
            <w:tcW w:w="7920" w:type="dxa"/>
            <w:shd w:val="clear" w:color="auto" w:fill="E9EEF7"/>
            <w:vAlign w:val="center"/>
          </w:tcPr>
          <w:p w14:paraId="2A1E5FB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包含内容</w:t>
            </w:r>
          </w:p>
        </w:tc>
      </w:tr>
      <w:tr w14:paraId="0E806BD6">
        <w:trPr>
          <w:jc w:val="center"/>
        </w:trPr>
        <w:tc>
          <w:tcPr>
            <w:tcW w:w="2304" w:type="dxa"/>
            <w:vAlign w:val="top"/>
          </w:tcPr>
          <w:p w14:paraId="03D226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用户端 Web/H5</w:t>
            </w:r>
          </w:p>
        </w:tc>
        <w:tc>
          <w:tcPr>
            <w:tcW w:w="7920" w:type="dxa"/>
            <w:vAlign w:val="top"/>
          </w:tcPr>
          <w:p w14:paraId="5EBBE5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注册登录、服务浏览、下单支付、交易记录、订单详情、退款申请、补充资料。</w:t>
            </w:r>
          </w:p>
        </w:tc>
      </w:tr>
      <w:tr w14:paraId="10C113EE">
        <w:trPr>
          <w:jc w:val="center"/>
        </w:trPr>
        <w:tc>
          <w:tcPr>
            <w:tcW w:w="2304" w:type="dxa"/>
            <w:vAlign w:val="top"/>
          </w:tcPr>
          <w:p w14:paraId="32E698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后台管理端</w:t>
            </w:r>
          </w:p>
        </w:tc>
        <w:tc>
          <w:tcPr>
            <w:tcW w:w="7920" w:type="dxa"/>
            <w:vAlign w:val="top"/>
          </w:tcPr>
          <w:p w14:paraId="4343275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产品管理、订单管理、用户管理、履约任务、退款审核、运营统计、审计日志。</w:t>
            </w:r>
          </w:p>
        </w:tc>
      </w:tr>
      <w:tr w14:paraId="54B18A7F">
        <w:trPr>
          <w:jc w:val="center"/>
        </w:trPr>
        <w:tc>
          <w:tcPr>
            <w:tcW w:w="2304" w:type="dxa"/>
            <w:vAlign w:val="top"/>
          </w:tcPr>
          <w:p w14:paraId="5CA2D0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后端业务服务</w:t>
            </w:r>
          </w:p>
        </w:tc>
        <w:tc>
          <w:tcPr>
            <w:tcW w:w="7920" w:type="dxa"/>
            <w:vAlign w:val="top"/>
          </w:tcPr>
          <w:p w14:paraId="20ADA7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认证、商品、订单、支付、履约、退款、通知、权限、审计、统计。</w:t>
            </w:r>
          </w:p>
        </w:tc>
      </w:tr>
      <w:tr w14:paraId="2EFE3652">
        <w:trPr>
          <w:jc w:val="center"/>
        </w:trPr>
        <w:tc>
          <w:tcPr>
            <w:tcW w:w="2304" w:type="dxa"/>
            <w:vAlign w:val="top"/>
          </w:tcPr>
          <w:p w14:paraId="33519E1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异步任务</w:t>
            </w:r>
          </w:p>
        </w:tc>
        <w:tc>
          <w:tcPr>
            <w:tcW w:w="7920" w:type="dxa"/>
            <w:vAlign w:val="top"/>
          </w:tcPr>
          <w:p w14:paraId="6379209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订单超时关闭、支付回调补偿、履约任务推进、通知重试、统计聚合。</w:t>
            </w:r>
          </w:p>
        </w:tc>
      </w:tr>
      <w:tr w14:paraId="65E7E213">
        <w:trPr>
          <w:jc w:val="center"/>
        </w:trPr>
        <w:tc>
          <w:tcPr>
            <w:tcW w:w="2304" w:type="dxa"/>
            <w:vAlign w:val="top"/>
          </w:tcPr>
          <w:p w14:paraId="4849E5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外部依赖</w:t>
            </w:r>
          </w:p>
        </w:tc>
        <w:tc>
          <w:tcPr>
            <w:tcW w:w="7920" w:type="dxa"/>
            <w:vAlign w:val="top"/>
          </w:tcPr>
          <w:p w14:paraId="3596E5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微信支付、支付宝支付、短信/邮件服务、对象存储、监控告警。</w:t>
            </w:r>
          </w:p>
        </w:tc>
      </w:tr>
    </w:tbl>
    <w:p w14:paraId="67FDA7E0"/>
    <w:p w14:paraId="26917DF4">
      <w:pPr>
        <w:pStyle w:val="4"/>
      </w:pPr>
      <w:r>
        <w:rPr>
          <w:rFonts w:ascii="Noto Sans CJK SC" w:hAnsi="Noto Sans CJK SC" w:eastAsia="Noto Sans CJK SC"/>
        </w:rPr>
        <w:t>1.3 不在本期范围</w:t>
      </w:r>
    </w:p>
    <w:p w14:paraId="207BE1FA">
      <w:pPr>
        <w:pStyle w:val="16"/>
        <w:spacing w:after="40"/>
      </w:pPr>
      <w:r>
        <w:rPr>
          <w:rFonts w:ascii="Noto Sans CJK SC" w:hAnsi="Noto Sans CJK SC" w:eastAsia="Noto Sans CJK SC"/>
        </w:rPr>
        <w:t>不实现自动登录 OpenAI、Anthropic、Google、X 等第三方官网的机器人流程。</w:t>
      </w:r>
    </w:p>
    <w:p w14:paraId="07A60D1F">
      <w:pPr>
        <w:pStyle w:val="16"/>
        <w:spacing w:after="40"/>
      </w:pPr>
      <w:r>
        <w:rPr>
          <w:rFonts w:ascii="Noto Sans CJK SC" w:hAnsi="Noto Sans CJK SC" w:eastAsia="Noto Sans CJK SC"/>
        </w:rPr>
        <w:t>不保存用户第三方 AI 服务账号密码。</w:t>
      </w:r>
    </w:p>
    <w:p w14:paraId="6AEA0499">
      <w:pPr>
        <w:pStyle w:val="16"/>
        <w:spacing w:after="40"/>
      </w:pPr>
      <w:r>
        <w:rPr>
          <w:rFonts w:ascii="Noto Sans CJK SC" w:hAnsi="Noto Sans CJK SC" w:eastAsia="Noto Sans CJK SC"/>
        </w:rPr>
        <w:t>不实现绕过第三方服务风控、地区限制、人机验证或官方支付限制的能力。</w:t>
      </w:r>
    </w:p>
    <w:p w14:paraId="470DD080">
      <w:pPr>
        <w:pStyle w:val="16"/>
        <w:spacing w:after="40"/>
      </w:pPr>
      <w:r>
        <w:rPr>
          <w:rFonts w:ascii="Noto Sans CJK SC" w:hAnsi="Noto Sans CJK SC" w:eastAsia="Noto Sans CJK SC"/>
        </w:rPr>
        <w:t>不实现完整客服工单系统，可在一期使用轻量履约任务和备注记录替代。</w:t>
      </w:r>
    </w:p>
    <w:p w14:paraId="4C74728F">
      <w:pPr>
        <w:pStyle w:val="16"/>
        <w:spacing w:after="40"/>
      </w:pPr>
      <w:r>
        <w:rPr>
          <w:rFonts w:ascii="Noto Sans CJK SC" w:hAnsi="Noto Sans CJK SC" w:eastAsia="Noto Sans CJK SC"/>
        </w:rPr>
        <w:t>不实现复杂分销、代理返佣、优惠券、会员等级等营销功能。</w:t>
      </w:r>
    </w:p>
    <w:p w14:paraId="17436AB7">
      <w:pPr>
        <w:pStyle w:val="3"/>
      </w:pPr>
      <w:r>
        <w:rPr>
          <w:rFonts w:ascii="Noto Sans CJK SC" w:hAnsi="Noto Sans CJK SC" w:eastAsia="Noto Sans CJK SC"/>
        </w:rPr>
        <w:t>2. 设计原则与合规边界</w:t>
      </w:r>
    </w:p>
    <w:p w14:paraId="61EAD950">
      <w:pPr>
        <w:pStyle w:val="4"/>
      </w:pPr>
      <w:r>
        <w:rPr>
          <w:rFonts w:ascii="Noto Sans CJK SC" w:hAnsi="Noto Sans CJK SC" w:eastAsia="Noto Sans CJK SC"/>
        </w:rPr>
        <w:t>2.1 设计原则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8183"/>
      </w:tblGrid>
      <w:tr w14:paraId="5995D81E">
        <w:trPr>
          <w:jc w:val="center"/>
        </w:trPr>
        <w:tc>
          <w:tcPr>
            <w:tcW w:w="2016" w:type="dxa"/>
            <w:shd w:val="clear" w:color="auto" w:fill="E9EEF7"/>
            <w:vAlign w:val="center"/>
          </w:tcPr>
          <w:p w14:paraId="59D8610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原则</w:t>
            </w:r>
          </w:p>
        </w:tc>
        <w:tc>
          <w:tcPr>
            <w:tcW w:w="8208" w:type="dxa"/>
            <w:shd w:val="clear" w:color="auto" w:fill="E9EEF7"/>
            <w:vAlign w:val="center"/>
          </w:tcPr>
          <w:p w14:paraId="509AB24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 w14:paraId="6C5F15F0">
        <w:trPr>
          <w:jc w:val="center"/>
        </w:trPr>
        <w:tc>
          <w:tcPr>
            <w:tcW w:w="2016" w:type="dxa"/>
            <w:vAlign w:val="top"/>
          </w:tcPr>
          <w:p w14:paraId="665052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状态清晰</w:t>
            </w:r>
          </w:p>
        </w:tc>
        <w:tc>
          <w:tcPr>
            <w:tcW w:w="8208" w:type="dxa"/>
            <w:vAlign w:val="top"/>
          </w:tcPr>
          <w:p w14:paraId="169FD3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订单、支付、履约拆分状态，分别建模、分别追踪。</w:t>
            </w:r>
          </w:p>
        </w:tc>
      </w:tr>
      <w:tr w14:paraId="1EEAEF72">
        <w:trPr>
          <w:jc w:val="center"/>
        </w:trPr>
        <w:tc>
          <w:tcPr>
            <w:tcW w:w="2016" w:type="dxa"/>
            <w:vAlign w:val="top"/>
          </w:tcPr>
          <w:p w14:paraId="460315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支付幂等</w:t>
            </w:r>
          </w:p>
        </w:tc>
        <w:tc>
          <w:tcPr>
            <w:tcW w:w="8208" w:type="dxa"/>
            <w:vAlign w:val="top"/>
          </w:tcPr>
          <w:p w14:paraId="2EE9BC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支付回调、退款回调、异步任务必须可重复执行且结果一致。</w:t>
            </w:r>
          </w:p>
        </w:tc>
      </w:tr>
      <w:tr w14:paraId="405E22C3">
        <w:trPr>
          <w:jc w:val="center"/>
        </w:trPr>
        <w:tc>
          <w:tcPr>
            <w:tcW w:w="2016" w:type="dxa"/>
            <w:vAlign w:val="top"/>
          </w:tcPr>
          <w:p w14:paraId="546461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敏感最小化</w:t>
            </w:r>
          </w:p>
        </w:tc>
        <w:tc>
          <w:tcPr>
            <w:tcW w:w="8208" w:type="dxa"/>
            <w:vAlign w:val="top"/>
          </w:tcPr>
          <w:p w14:paraId="08A1CAA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仅采集业务必要信息；第三方 AI 服务密码不采集、不落库。</w:t>
            </w:r>
          </w:p>
        </w:tc>
      </w:tr>
      <w:tr w14:paraId="10430A0F">
        <w:trPr>
          <w:jc w:val="center"/>
        </w:trPr>
        <w:tc>
          <w:tcPr>
            <w:tcW w:w="2016" w:type="dxa"/>
            <w:vAlign w:val="top"/>
          </w:tcPr>
          <w:p w14:paraId="547448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人工可介入</w:t>
            </w:r>
          </w:p>
        </w:tc>
        <w:tc>
          <w:tcPr>
            <w:tcW w:w="8208" w:type="dxa"/>
            <w:vAlign w:val="top"/>
          </w:tcPr>
          <w:p w14:paraId="28DE40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失败履约、异常支付、退款争议必须有后台人工处理入口。</w:t>
            </w:r>
          </w:p>
        </w:tc>
      </w:tr>
      <w:tr w14:paraId="1C26076B">
        <w:trPr>
          <w:jc w:val="center"/>
        </w:trPr>
        <w:tc>
          <w:tcPr>
            <w:tcW w:w="2016" w:type="dxa"/>
            <w:vAlign w:val="top"/>
          </w:tcPr>
          <w:p w14:paraId="38E8C0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审计可追溯</w:t>
            </w:r>
          </w:p>
        </w:tc>
        <w:tc>
          <w:tcPr>
            <w:tcW w:w="8208" w:type="dxa"/>
            <w:vAlign w:val="top"/>
          </w:tcPr>
          <w:p w14:paraId="37B7E2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管理员强制改状态、退款、封禁等敏感操作必须记录操作日志。</w:t>
            </w:r>
          </w:p>
        </w:tc>
      </w:tr>
      <w:tr w14:paraId="5DC3EB06">
        <w:trPr>
          <w:jc w:val="center"/>
        </w:trPr>
        <w:tc>
          <w:tcPr>
            <w:tcW w:w="2016" w:type="dxa"/>
            <w:vAlign w:val="top"/>
          </w:tcPr>
          <w:p w14:paraId="7E33C1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 MVP 后扩展</w:t>
            </w:r>
          </w:p>
        </w:tc>
        <w:tc>
          <w:tcPr>
            <w:tcW w:w="8208" w:type="dxa"/>
            <w:vAlign w:val="top"/>
          </w:tcPr>
          <w:p w14:paraId="4869071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一期优先完成订单闭环，后续再扩展客服、统计、更多服务。</w:t>
            </w:r>
          </w:p>
        </w:tc>
      </w:tr>
    </w:tbl>
    <w:p w14:paraId="3D17EB5E"/>
    <w:p w14:paraId="6841C097">
      <w:pPr>
        <w:pStyle w:val="4"/>
      </w:pPr>
      <w:r>
        <w:rPr>
          <w:rFonts w:ascii="Noto Sans CJK SC" w:hAnsi="Noto Sans CJK SC" w:eastAsia="Noto Sans CJK SC"/>
        </w:rPr>
        <w:t>2.2 合规设计边界</w:t>
      </w:r>
    </w:p>
    <w:p w14:paraId="5D7E34D8">
      <w:pPr>
        <w:spacing w:after="120" w:line="269" w:lineRule="auto"/>
      </w:pPr>
      <w:r>
        <w:rPr>
          <w:rFonts w:ascii="Noto Sans CJK SC" w:hAnsi="Noto Sans CJK SC" w:eastAsia="Noto Sans CJK SC"/>
        </w:rPr>
        <w:t>平台定位应是“AI 服务订阅助手”，而不是“第三方服务自动代登和代充机器人”。涉及第三方服务账号、官方订阅、支付、地区、风控、服务条款的部分，应由用户自主确认或通过官方允许的合作/授权渠道完成。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3590"/>
        <w:gridCol w:w="4594"/>
      </w:tblGrid>
      <w:tr w14:paraId="44E6904C">
        <w:trPr>
          <w:jc w:val="center"/>
        </w:trPr>
        <w:tc>
          <w:tcPr>
            <w:tcW w:w="2016" w:type="dxa"/>
            <w:shd w:val="clear" w:color="auto" w:fill="E9EEF7"/>
            <w:vAlign w:val="center"/>
          </w:tcPr>
          <w:p w14:paraId="06AADFE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风险点</w:t>
            </w:r>
          </w:p>
        </w:tc>
        <w:tc>
          <w:tcPr>
            <w:tcW w:w="3600" w:type="dxa"/>
            <w:shd w:val="clear" w:color="auto" w:fill="E9EEF7"/>
            <w:vAlign w:val="center"/>
          </w:tcPr>
          <w:p w14:paraId="68B1E14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禁止或暂缓设计</w:t>
            </w:r>
          </w:p>
        </w:tc>
        <w:tc>
          <w:tcPr>
            <w:tcW w:w="4608" w:type="dxa"/>
            <w:shd w:val="clear" w:color="auto" w:fill="E9EEF7"/>
            <w:vAlign w:val="center"/>
          </w:tcPr>
          <w:p w14:paraId="61E3560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替代方案</w:t>
            </w:r>
          </w:p>
        </w:tc>
      </w:tr>
      <w:tr w14:paraId="7C4982D2">
        <w:trPr>
          <w:jc w:val="center"/>
        </w:trPr>
        <w:tc>
          <w:tcPr>
            <w:tcW w:w="2016" w:type="dxa"/>
            <w:vAlign w:val="top"/>
          </w:tcPr>
          <w:p w14:paraId="470E54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第三方账号密码</w:t>
            </w:r>
          </w:p>
        </w:tc>
        <w:tc>
          <w:tcPr>
            <w:tcW w:w="3600" w:type="dxa"/>
            <w:vAlign w:val="top"/>
          </w:tcPr>
          <w:p w14:paraId="1DBA30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禁止要求用户提交第三方 AI 服务密码。</w:t>
            </w:r>
          </w:p>
        </w:tc>
        <w:tc>
          <w:tcPr>
            <w:tcW w:w="4608" w:type="dxa"/>
            <w:vAlign w:val="top"/>
          </w:tcPr>
          <w:p w14:paraId="476B17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仅记录账号邮箱/用户标识，且脱敏展示。</w:t>
            </w:r>
          </w:p>
        </w:tc>
      </w:tr>
      <w:tr w14:paraId="11031DE8">
        <w:trPr>
          <w:jc w:val="center"/>
        </w:trPr>
        <w:tc>
          <w:tcPr>
            <w:tcW w:w="2016" w:type="dxa"/>
            <w:vAlign w:val="top"/>
          </w:tcPr>
          <w:p w14:paraId="74A4C9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自动登录第三方官网</w:t>
            </w:r>
          </w:p>
        </w:tc>
        <w:tc>
          <w:tcPr>
            <w:tcW w:w="3600" w:type="dxa"/>
            <w:vAlign w:val="top"/>
          </w:tcPr>
          <w:p w14:paraId="4C78626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不设计浏览器自动化、脚本登录、验证码绕过。</w:t>
            </w:r>
          </w:p>
        </w:tc>
        <w:tc>
          <w:tcPr>
            <w:tcW w:w="4608" w:type="dxa"/>
            <w:vAlign w:val="top"/>
          </w:tcPr>
          <w:p w14:paraId="7432A31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设计用户指引、人工工单、官方授权接口或合作渠道。</w:t>
            </w:r>
          </w:p>
        </w:tc>
      </w:tr>
      <w:tr w14:paraId="19EE2FDD">
        <w:trPr>
          <w:jc w:val="center"/>
        </w:trPr>
        <w:tc>
          <w:tcPr>
            <w:tcW w:w="2016" w:type="dxa"/>
            <w:vAlign w:val="top"/>
          </w:tcPr>
          <w:p w14:paraId="284D2E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绑定支付方式</w:t>
            </w:r>
          </w:p>
        </w:tc>
        <w:tc>
          <w:tcPr>
            <w:tcW w:w="3600" w:type="dxa"/>
            <w:vAlign w:val="top"/>
          </w:tcPr>
          <w:p w14:paraId="21512C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不代替用户绑定第三方支付方式。</w:t>
            </w:r>
          </w:p>
        </w:tc>
        <w:tc>
          <w:tcPr>
            <w:tcW w:w="4608" w:type="dxa"/>
            <w:vAlign w:val="top"/>
          </w:tcPr>
          <w:p w14:paraId="6C970B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通过平台订单支付服务费，第三方订阅由用户自主或官方渠道完成。</w:t>
            </w:r>
          </w:p>
        </w:tc>
      </w:tr>
      <w:tr w14:paraId="7E388EDA">
        <w:trPr>
          <w:jc w:val="center"/>
        </w:trPr>
        <w:tc>
          <w:tcPr>
            <w:tcW w:w="2016" w:type="dxa"/>
            <w:vAlign w:val="top"/>
          </w:tcPr>
          <w:p w14:paraId="483B826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失败重试</w:t>
            </w:r>
          </w:p>
        </w:tc>
        <w:tc>
          <w:tcPr>
            <w:tcW w:w="3600" w:type="dxa"/>
            <w:vAlign w:val="top"/>
          </w:tcPr>
          <w:p w14:paraId="39B4CE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不对第三方官网操作做无节制自动重试。</w:t>
            </w:r>
          </w:p>
        </w:tc>
        <w:tc>
          <w:tcPr>
            <w:tcW w:w="4608" w:type="dxa"/>
            <w:vAlign w:val="top"/>
          </w:tcPr>
          <w:p w14:paraId="5C7E8A6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仅重试内部任务，如通知、状态同步、工单创建。</w:t>
            </w:r>
          </w:p>
        </w:tc>
      </w:tr>
    </w:tbl>
    <w:p w14:paraId="75CD99FD"/>
    <w:p w14:paraId="5A6F1A96">
      <w:pPr>
        <w:pStyle w:val="3"/>
      </w:pPr>
      <w:r>
        <w:rPr>
          <w:rFonts w:ascii="Noto Sans CJK SC" w:hAnsi="Noto Sans CJK SC" w:eastAsia="Noto Sans CJK SC"/>
        </w:rPr>
        <w:t>3. 总体架构设计</w:t>
      </w:r>
    </w:p>
    <w:p w14:paraId="1BBEF33E">
      <w:pPr>
        <w:pStyle w:val="4"/>
      </w:pPr>
      <w:r>
        <w:rPr>
          <w:rFonts w:ascii="Noto Sans CJK SC" w:hAnsi="Noto Sans CJK SC" w:eastAsia="Noto Sans CJK SC"/>
        </w:rPr>
        <w:t>3.1 技术栈建议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3017"/>
        <w:gridCol w:w="5455"/>
      </w:tblGrid>
      <w:tr w14:paraId="2788E88E">
        <w:trPr>
          <w:jc w:val="center"/>
        </w:trPr>
        <w:tc>
          <w:tcPr>
            <w:tcW w:w="1728" w:type="dxa"/>
            <w:shd w:val="clear" w:color="auto" w:fill="E9EEF7"/>
            <w:vAlign w:val="center"/>
          </w:tcPr>
          <w:p w14:paraId="68BDAA4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w="3024" w:type="dxa"/>
            <w:shd w:val="clear" w:color="auto" w:fill="E9EEF7"/>
            <w:vAlign w:val="center"/>
          </w:tcPr>
          <w:p w14:paraId="7E1C5DE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技术选型</w:t>
            </w:r>
          </w:p>
        </w:tc>
        <w:tc>
          <w:tcPr>
            <w:tcW w:w="5472" w:type="dxa"/>
            <w:shd w:val="clear" w:color="auto" w:fill="E9EEF7"/>
            <w:vAlign w:val="center"/>
          </w:tcPr>
          <w:p w14:paraId="14DEF81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 w14:paraId="38A99199">
        <w:trPr>
          <w:jc w:val="center"/>
        </w:trPr>
        <w:tc>
          <w:tcPr>
            <w:tcW w:w="1728" w:type="dxa"/>
            <w:vAlign w:val="top"/>
          </w:tcPr>
          <w:p w14:paraId="44ACA5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前端用户端</w:t>
            </w:r>
          </w:p>
        </w:tc>
        <w:tc>
          <w:tcPr>
            <w:tcW w:w="3024" w:type="dxa"/>
            <w:vAlign w:val="top"/>
          </w:tcPr>
          <w:p w14:paraId="65D67B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Vue 3 / React + TypeScript</w:t>
            </w:r>
          </w:p>
        </w:tc>
        <w:tc>
          <w:tcPr>
            <w:tcW w:w="5472" w:type="dxa"/>
            <w:vAlign w:val="top"/>
          </w:tcPr>
          <w:p w14:paraId="6FD3DC5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Web 与移动端 H5 适配，路由包含 /transaction-record。</w:t>
            </w:r>
          </w:p>
        </w:tc>
      </w:tr>
      <w:tr w14:paraId="2ED853B4">
        <w:trPr>
          <w:jc w:val="center"/>
        </w:trPr>
        <w:tc>
          <w:tcPr>
            <w:tcW w:w="1728" w:type="dxa"/>
            <w:vAlign w:val="top"/>
          </w:tcPr>
          <w:p w14:paraId="155474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后台管理端</w:t>
            </w:r>
          </w:p>
        </w:tc>
        <w:tc>
          <w:tcPr>
            <w:tcW w:w="3024" w:type="dxa"/>
            <w:vAlign w:val="top"/>
          </w:tcPr>
          <w:p w14:paraId="4FD6D5F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Vue 3 + Element Plus / Ant Design Vue</w:t>
            </w:r>
          </w:p>
        </w:tc>
        <w:tc>
          <w:tcPr>
            <w:tcW w:w="5472" w:type="dxa"/>
            <w:vAlign w:val="top"/>
          </w:tcPr>
          <w:p w14:paraId="39D2D2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适合快速构建表格、筛选、详情和运营后台。</w:t>
            </w:r>
          </w:p>
        </w:tc>
      </w:tr>
      <w:tr w14:paraId="00ECCBCB">
        <w:trPr>
          <w:jc w:val="center"/>
        </w:trPr>
        <w:tc>
          <w:tcPr>
            <w:tcW w:w="1728" w:type="dxa"/>
            <w:vAlign w:val="top"/>
          </w:tcPr>
          <w:p w14:paraId="70E78C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后端服务</w:t>
            </w:r>
          </w:p>
        </w:tc>
        <w:tc>
          <w:tcPr>
            <w:tcW w:w="3024" w:type="dxa"/>
            <w:vAlign w:val="top"/>
          </w:tcPr>
          <w:p w14:paraId="52DE91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Java 21 / Spring Boot 3.x</w:t>
            </w:r>
          </w:p>
        </w:tc>
        <w:tc>
          <w:tcPr>
            <w:tcW w:w="5472" w:type="dxa"/>
            <w:vAlign w:val="top"/>
          </w:tcPr>
          <w:p w14:paraId="0904B00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REST API、事务、异步任务、权限、安全审计。</w:t>
            </w:r>
          </w:p>
        </w:tc>
      </w:tr>
      <w:tr w14:paraId="4ADE4714">
        <w:trPr>
          <w:jc w:val="center"/>
        </w:trPr>
        <w:tc>
          <w:tcPr>
            <w:tcW w:w="1728" w:type="dxa"/>
            <w:vAlign w:val="top"/>
          </w:tcPr>
          <w:p w14:paraId="7038A4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数据访问</w:t>
            </w:r>
          </w:p>
        </w:tc>
        <w:tc>
          <w:tcPr>
            <w:tcW w:w="3024" w:type="dxa"/>
            <w:vAlign w:val="top"/>
          </w:tcPr>
          <w:p w14:paraId="0CA3BB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Spring Data JPA + QueryDSL 或 MyBatis</w:t>
            </w:r>
          </w:p>
        </w:tc>
        <w:tc>
          <w:tcPr>
            <w:tcW w:w="5472" w:type="dxa"/>
            <w:vAlign w:val="top"/>
          </w:tcPr>
          <w:p w14:paraId="1D790F5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JPA 适合领域模型；复杂报表可用 SQL/QueryDSL。</w:t>
            </w:r>
          </w:p>
        </w:tc>
      </w:tr>
      <w:tr w14:paraId="390C6BA6">
        <w:trPr>
          <w:jc w:val="center"/>
        </w:trPr>
        <w:tc>
          <w:tcPr>
            <w:tcW w:w="1728" w:type="dxa"/>
            <w:vAlign w:val="top"/>
          </w:tcPr>
          <w:p w14:paraId="1B3AA62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w="3024" w:type="dxa"/>
            <w:vAlign w:val="top"/>
          </w:tcPr>
          <w:p w14:paraId="1E3521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MySQL 8 / PostgreSQL</w:t>
            </w:r>
          </w:p>
        </w:tc>
        <w:tc>
          <w:tcPr>
            <w:tcW w:w="5472" w:type="dxa"/>
            <w:vAlign w:val="top"/>
          </w:tcPr>
          <w:p w14:paraId="43ABAB5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订单、支付、履约、审计等核心数据。</w:t>
            </w:r>
          </w:p>
        </w:tc>
      </w:tr>
      <w:tr w14:paraId="76F59BE6">
        <w:trPr>
          <w:jc w:val="center"/>
        </w:trPr>
        <w:tc>
          <w:tcPr>
            <w:tcW w:w="1728" w:type="dxa"/>
            <w:vAlign w:val="top"/>
          </w:tcPr>
          <w:p w14:paraId="0C0FCB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缓存/队列</w:t>
            </w:r>
          </w:p>
        </w:tc>
        <w:tc>
          <w:tcPr>
            <w:tcW w:w="3024" w:type="dxa"/>
            <w:vAlign w:val="top"/>
          </w:tcPr>
          <w:p w14:paraId="07BFA8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Redis + Stream / RabbitMQ</w:t>
            </w:r>
          </w:p>
        </w:tc>
        <w:tc>
          <w:tcPr>
            <w:tcW w:w="5472" w:type="dxa"/>
            <w:vAlign w:val="top"/>
          </w:tcPr>
          <w:p w14:paraId="096B0E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订单过期、支付补偿、通知重试、履约任务异步化。</w:t>
            </w:r>
          </w:p>
        </w:tc>
      </w:tr>
      <w:tr w14:paraId="2E548D03">
        <w:trPr>
          <w:jc w:val="center"/>
        </w:trPr>
        <w:tc>
          <w:tcPr>
            <w:tcW w:w="1728" w:type="dxa"/>
            <w:vAlign w:val="top"/>
          </w:tcPr>
          <w:p w14:paraId="3BB544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对象存储</w:t>
            </w:r>
          </w:p>
        </w:tc>
        <w:tc>
          <w:tcPr>
            <w:tcW w:w="3024" w:type="dxa"/>
            <w:vAlign w:val="top"/>
          </w:tcPr>
          <w:p w14:paraId="6613D7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S3/OSS/MinIO</w:t>
            </w:r>
          </w:p>
        </w:tc>
        <w:tc>
          <w:tcPr>
            <w:tcW w:w="5472" w:type="dxa"/>
            <w:vAlign w:val="top"/>
          </w:tcPr>
          <w:p w14:paraId="2C38C1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头像、支付凭证、附件。</w:t>
            </w:r>
          </w:p>
        </w:tc>
      </w:tr>
      <w:tr w14:paraId="302F5072">
        <w:trPr>
          <w:jc w:val="center"/>
        </w:trPr>
        <w:tc>
          <w:tcPr>
            <w:tcW w:w="1728" w:type="dxa"/>
            <w:vAlign w:val="top"/>
          </w:tcPr>
          <w:p w14:paraId="758455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监控日志</w:t>
            </w:r>
          </w:p>
        </w:tc>
        <w:tc>
          <w:tcPr>
            <w:tcW w:w="3024" w:type="dxa"/>
            <w:vAlign w:val="top"/>
          </w:tcPr>
          <w:p w14:paraId="471A1E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Prometheus + Grafana + Loki/ELK</w:t>
            </w:r>
          </w:p>
        </w:tc>
        <w:tc>
          <w:tcPr>
            <w:tcW w:w="5472" w:type="dxa"/>
            <w:vAlign w:val="top"/>
          </w:tcPr>
          <w:p w14:paraId="2BB4F3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指标、日志、链路追踪、告警。</w:t>
            </w:r>
          </w:p>
        </w:tc>
      </w:tr>
    </w:tbl>
    <w:p w14:paraId="05A979FC"/>
    <w:p w14:paraId="4D6DA93F">
      <w:pPr>
        <w:pStyle w:val="4"/>
      </w:pPr>
      <w:r>
        <w:rPr>
          <w:rFonts w:ascii="Noto Sans CJK SC" w:hAnsi="Noto Sans CJK SC" w:eastAsia="Noto Sans CJK SC"/>
        </w:rPr>
        <w:t>3.2 逻辑架构</w:t>
      </w:r>
    </w:p>
    <w:p w14:paraId="030B145C">
      <w:pPr>
        <w:pStyle w:val="164"/>
      </w:pPr>
      <w:r>
        <w:rPr>
          <w:rFonts w:ascii="DejaVu Sans Mono" w:hAnsi="DejaVu Sans Mono" w:eastAsia="Noto Sans CJK SC"/>
          <w:sz w:val="16"/>
        </w:rPr>
        <w:t>用户浏览器/H5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│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用户端前端：注册登录、服务列表、下单支付、交易记录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│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管理端前端：产品、订单、履约、退款、用户、统计、审计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│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▼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API Gateway / Spring Security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│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Auth Service：登录、注册、Token、验证码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Product Service：AI 服务产品、价格、上下架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Order Service：订单创建、状态流转、交易记录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Payment Service：支付单、支付二维码、支付回调、退款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Fulfillment Service：履约任务、履约日志、人工介入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Admin Service：后台权限、管理员操作、统计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Notification Service：短信、邮件、站内信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└── Audit Service：敏感操作审计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│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MySQL/PostgreSQL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Redis / MQ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├── Object Storage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└── External Providers：微信支付、支付宝、短信、邮件</w:t>
      </w:r>
    </w:p>
    <w:p w14:paraId="02D7F179">
      <w:pPr>
        <w:pStyle w:val="4"/>
      </w:pPr>
      <w:r>
        <w:rPr>
          <w:rFonts w:ascii="Noto Sans CJK SC" w:hAnsi="Noto Sans CJK SC" w:eastAsia="Noto Sans CJK SC"/>
        </w:rPr>
        <w:t>3.3 服务划分</w:t>
      </w:r>
    </w:p>
    <w:p w14:paraId="58CB65A7">
      <w:pPr>
        <w:spacing w:after="120" w:line="269" w:lineRule="auto"/>
      </w:pPr>
      <w:r>
        <w:rPr>
          <w:rFonts w:ascii="Noto Sans CJK SC" w:hAnsi="Noto Sans CJK SC" w:eastAsia="Noto Sans CJK SC"/>
        </w:rPr>
        <w:t>MVP 阶段建议采用“模块化单体”架构：一个 Spring Boot 应用内按模块分包，数据库集中管理，减少早期微服务复杂度。业务规模增长后，再按支付、订单、履约、通知拆分服务。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2244EA86">
        <w:trPr>
          <w:jc w:val="center"/>
        </w:trPr>
        <w:tc>
          <w:tcPr>
            <w:tcW w:w="2880" w:type="dxa"/>
            <w:shd w:val="clear" w:color="auto" w:fill="E9EEF7"/>
            <w:vAlign w:val="center"/>
          </w:tcPr>
          <w:p w14:paraId="3C5CB6E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包/模块</w:t>
            </w:r>
          </w:p>
        </w:tc>
        <w:tc>
          <w:tcPr>
            <w:tcW w:w="7200" w:type="dxa"/>
            <w:shd w:val="clear" w:color="auto" w:fill="E9EEF7"/>
            <w:vAlign w:val="center"/>
          </w:tcPr>
          <w:p w14:paraId="0BD0AAB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</w:tr>
      <w:tr w14:paraId="1F363C69">
        <w:trPr>
          <w:jc w:val="center"/>
        </w:trPr>
        <w:tc>
          <w:tcPr>
            <w:tcW w:w="2880" w:type="dxa"/>
            <w:vAlign w:val="top"/>
          </w:tcPr>
          <w:p w14:paraId="4F388E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com.wildai.auth</w:t>
            </w:r>
          </w:p>
        </w:tc>
        <w:tc>
          <w:tcPr>
            <w:tcW w:w="7200" w:type="dxa"/>
            <w:vAlign w:val="top"/>
          </w:tcPr>
          <w:p w14:paraId="29A3B10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用户注册、登录、验证码、JWT、密码安全。</w:t>
            </w:r>
          </w:p>
        </w:tc>
      </w:tr>
      <w:tr w14:paraId="53DFED25">
        <w:trPr>
          <w:jc w:val="center"/>
        </w:trPr>
        <w:tc>
          <w:tcPr>
            <w:tcW w:w="2880" w:type="dxa"/>
            <w:vAlign w:val="top"/>
          </w:tcPr>
          <w:p w14:paraId="562DCD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com.wildai.product</w:t>
            </w:r>
          </w:p>
        </w:tc>
        <w:tc>
          <w:tcPr>
            <w:tcW w:w="7200" w:type="dxa"/>
            <w:vAlign w:val="top"/>
          </w:tcPr>
          <w:p w14:paraId="6DFDB4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产品、价格、上下架、服务周期、展示配置。</w:t>
            </w:r>
          </w:p>
        </w:tc>
      </w:tr>
      <w:tr w14:paraId="0B9046E2">
        <w:trPr>
          <w:jc w:val="center"/>
        </w:trPr>
        <w:tc>
          <w:tcPr>
            <w:tcW w:w="2880" w:type="dxa"/>
            <w:vAlign w:val="top"/>
          </w:tcPr>
          <w:p w14:paraId="57C05A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com.wildai.order</w:t>
            </w:r>
          </w:p>
        </w:tc>
        <w:tc>
          <w:tcPr>
            <w:tcW w:w="7200" w:type="dxa"/>
            <w:vAlign w:val="top"/>
          </w:tcPr>
          <w:p w14:paraId="682282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订单创建、状态流转、订单详情、交易记录。</w:t>
            </w:r>
          </w:p>
        </w:tc>
      </w:tr>
      <w:tr w14:paraId="74A34E04">
        <w:trPr>
          <w:jc w:val="center"/>
        </w:trPr>
        <w:tc>
          <w:tcPr>
            <w:tcW w:w="2880" w:type="dxa"/>
            <w:vAlign w:val="top"/>
          </w:tcPr>
          <w:p w14:paraId="1DCBAF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com.wildai.payment</w:t>
            </w:r>
          </w:p>
        </w:tc>
        <w:tc>
          <w:tcPr>
            <w:tcW w:w="7200" w:type="dxa"/>
            <w:vAlign w:val="top"/>
          </w:tcPr>
          <w:p w14:paraId="65769E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支付单、渠道适配、二维码、回调、退款。</w:t>
            </w:r>
          </w:p>
        </w:tc>
      </w:tr>
      <w:tr w14:paraId="555A5E43">
        <w:trPr>
          <w:jc w:val="center"/>
        </w:trPr>
        <w:tc>
          <w:tcPr>
            <w:tcW w:w="2880" w:type="dxa"/>
            <w:vAlign w:val="top"/>
          </w:tcPr>
          <w:p w14:paraId="7D3528D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com.wildai.fulfillment</w:t>
            </w:r>
          </w:p>
        </w:tc>
        <w:tc>
          <w:tcPr>
            <w:tcW w:w="7200" w:type="dxa"/>
            <w:vAlign w:val="top"/>
          </w:tcPr>
          <w:p w14:paraId="73D5BD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履约任务、履约日志、人工介入、重试策略。</w:t>
            </w:r>
          </w:p>
        </w:tc>
      </w:tr>
      <w:tr w14:paraId="4EAB45FB">
        <w:trPr>
          <w:jc w:val="center"/>
        </w:trPr>
        <w:tc>
          <w:tcPr>
            <w:tcW w:w="2880" w:type="dxa"/>
            <w:vAlign w:val="top"/>
          </w:tcPr>
          <w:p w14:paraId="461A1F2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com.wildai.admin</w:t>
            </w:r>
          </w:p>
        </w:tc>
        <w:tc>
          <w:tcPr>
            <w:tcW w:w="7200" w:type="dxa"/>
            <w:vAlign w:val="top"/>
          </w:tcPr>
          <w:p w14:paraId="211800E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管理端接口、RBAC、运营统计。</w:t>
            </w:r>
          </w:p>
        </w:tc>
      </w:tr>
      <w:tr w14:paraId="766C63B2">
        <w:trPr>
          <w:jc w:val="center"/>
        </w:trPr>
        <w:tc>
          <w:tcPr>
            <w:tcW w:w="2880" w:type="dxa"/>
            <w:vAlign w:val="top"/>
          </w:tcPr>
          <w:p w14:paraId="11C1730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com.wildai.notify</w:t>
            </w:r>
          </w:p>
        </w:tc>
        <w:tc>
          <w:tcPr>
            <w:tcW w:w="7200" w:type="dxa"/>
            <w:vAlign w:val="top"/>
          </w:tcPr>
          <w:p w14:paraId="1202D9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短信、邮件、站内信、失败重试。</w:t>
            </w:r>
          </w:p>
        </w:tc>
      </w:tr>
      <w:tr w14:paraId="14D458A8">
        <w:trPr>
          <w:jc w:val="center"/>
        </w:trPr>
        <w:tc>
          <w:tcPr>
            <w:tcW w:w="2880" w:type="dxa"/>
            <w:vAlign w:val="top"/>
          </w:tcPr>
          <w:p w14:paraId="5F67BA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com.wildai.audit</w:t>
            </w:r>
          </w:p>
        </w:tc>
        <w:tc>
          <w:tcPr>
            <w:tcW w:w="7200" w:type="dxa"/>
            <w:vAlign w:val="top"/>
          </w:tcPr>
          <w:p w14:paraId="734114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管理员敏感操作、数据变更审计。</w:t>
            </w:r>
          </w:p>
        </w:tc>
      </w:tr>
      <w:tr w14:paraId="069454DF">
        <w:trPr>
          <w:jc w:val="center"/>
        </w:trPr>
        <w:tc>
          <w:tcPr>
            <w:tcW w:w="2880" w:type="dxa"/>
            <w:vAlign w:val="top"/>
          </w:tcPr>
          <w:p w14:paraId="546ABD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com.wildai.common</w:t>
            </w:r>
          </w:p>
        </w:tc>
        <w:tc>
          <w:tcPr>
            <w:tcW w:w="7200" w:type="dxa"/>
            <w:vAlign w:val="top"/>
          </w:tcPr>
          <w:p w14:paraId="0FC92B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通用异常、响应结构、工具类、枚举、幂等组件。</w:t>
            </w:r>
          </w:p>
        </w:tc>
      </w:tr>
    </w:tbl>
    <w:p w14:paraId="7CD6A604"/>
    <w:p w14:paraId="71498701">
      <w:pPr>
        <w:pStyle w:val="3"/>
      </w:pPr>
      <w:r>
        <w:rPr>
          <w:rFonts w:ascii="Noto Sans CJK SC" w:hAnsi="Noto Sans CJK SC" w:eastAsia="Noto Sans CJK SC"/>
        </w:rPr>
        <w:t>4. 业务流程设计</w:t>
      </w:r>
    </w:p>
    <w:p w14:paraId="4EE20C6D">
      <w:pPr>
        <w:pStyle w:val="4"/>
      </w:pPr>
      <w:r>
        <w:rPr>
          <w:rFonts w:ascii="Noto Sans CJK SC" w:hAnsi="Noto Sans CJK SC" w:eastAsia="Noto Sans CJK SC"/>
        </w:rPr>
        <w:t>4.1 用户下单支付流程</w:t>
      </w:r>
    </w:p>
    <w:p w14:paraId="00E09D14">
      <w:pPr>
        <w:pStyle w:val="14"/>
        <w:spacing w:after="40"/>
      </w:pPr>
      <w:r>
        <w:rPr>
          <w:rFonts w:ascii="Noto Sans CJK SC" w:hAnsi="Noto Sans CJK SC" w:eastAsia="Noto Sans CJK SC"/>
        </w:rPr>
        <w:t>用户登录后进入服务列表，选择 AI 服务产品。</w:t>
      </w:r>
    </w:p>
    <w:p w14:paraId="5EF94844">
      <w:pPr>
        <w:pStyle w:val="14"/>
        <w:spacing w:after="40"/>
      </w:pPr>
      <w:r>
        <w:rPr>
          <w:rFonts w:ascii="Noto Sans CJK SC" w:hAnsi="Noto Sans CJK SC" w:eastAsia="Noto Sans CJK SC"/>
        </w:rPr>
        <w:t>系统展示服务规则、退款政策、预计处理时长、合规提示。</w:t>
      </w:r>
    </w:p>
    <w:p w14:paraId="3E0762E3">
      <w:pPr>
        <w:pStyle w:val="14"/>
        <w:spacing w:after="40"/>
      </w:pPr>
      <w:r>
        <w:rPr>
          <w:rFonts w:ascii="Noto Sans CJK SC" w:hAnsi="Noto Sans CJK SC" w:eastAsia="Noto Sans CJK SC"/>
        </w:rPr>
        <w:t>用户填写必要资料，例如 AI 服务账号邮箱或用户标识，不填写第三方密码。</w:t>
      </w:r>
    </w:p>
    <w:p w14:paraId="4246BBD3">
      <w:pPr>
        <w:pStyle w:val="14"/>
        <w:spacing w:after="40"/>
      </w:pPr>
      <w:r>
        <w:rPr>
          <w:rFonts w:ascii="Noto Sans CJK SC" w:hAnsi="Noto Sans CJK SC" w:eastAsia="Noto Sans CJK SC"/>
        </w:rPr>
        <w:t>系统校验是否存在有效期内重复订购；允许续费或升级。</w:t>
      </w:r>
    </w:p>
    <w:p w14:paraId="602D77F2">
      <w:pPr>
        <w:pStyle w:val="14"/>
        <w:spacing w:after="40"/>
      </w:pPr>
      <w:r>
        <w:rPr>
          <w:rFonts w:ascii="Noto Sans CJK SC" w:hAnsi="Noto Sans CJK SC" w:eastAsia="Noto Sans CJK SC"/>
        </w:rPr>
        <w:t>系统创建订单和支付单，返回微信/支付宝支付二维码。</w:t>
      </w:r>
    </w:p>
    <w:p w14:paraId="04B1F9DC">
      <w:pPr>
        <w:pStyle w:val="14"/>
        <w:spacing w:after="40"/>
      </w:pPr>
      <w:r>
        <w:rPr>
          <w:rFonts w:ascii="Noto Sans CJK SC" w:hAnsi="Noto Sans CJK SC" w:eastAsia="Noto Sans CJK SC"/>
        </w:rPr>
        <w:t>用户完成支付后，支付渠道回调平台。</w:t>
      </w:r>
    </w:p>
    <w:p w14:paraId="15DA236D">
      <w:pPr>
        <w:pStyle w:val="14"/>
        <w:spacing w:after="40"/>
      </w:pPr>
      <w:r>
        <w:rPr>
          <w:rFonts w:ascii="Noto Sans CJK SC" w:hAnsi="Noto Sans CJK SC" w:eastAsia="Noto Sans CJK SC"/>
        </w:rPr>
        <w:t>平台校验签名、金额、订单号，幂等更新支付状态和订单状态。</w:t>
      </w:r>
    </w:p>
    <w:p w14:paraId="7F717E2C">
      <w:pPr>
        <w:pStyle w:val="14"/>
        <w:spacing w:after="40"/>
      </w:pPr>
      <w:r>
        <w:rPr>
          <w:rFonts w:ascii="Noto Sans CJK SC" w:hAnsi="Noto Sans CJK SC" w:eastAsia="Noto Sans CJK SC"/>
        </w:rPr>
        <w:t>支付成功后创建履约任务，并通知用户订单进入处理中。</w:t>
      </w:r>
    </w:p>
    <w:p w14:paraId="69A66B1A">
      <w:pPr>
        <w:pStyle w:val="4"/>
      </w:pPr>
      <w:r>
        <w:rPr>
          <w:rFonts w:ascii="Noto Sans CJK SC" w:hAnsi="Noto Sans CJK SC" w:eastAsia="Noto Sans CJK SC"/>
        </w:rPr>
        <w:t>4.2 支付回调流程</w:t>
      </w:r>
    </w:p>
    <w:p w14:paraId="3D7D8F65">
      <w:pPr>
        <w:pStyle w:val="164"/>
      </w:pPr>
      <w:r>
        <w:rPr>
          <w:rFonts w:ascii="DejaVu Sans Mono" w:hAnsi="DejaVu Sans Mono" w:eastAsia="Noto Sans CJK SC"/>
          <w:sz w:val="16"/>
        </w:rPr>
        <w:t>支付渠道回调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-&gt; 校验签名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-&gt; 查询 payment_transaction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-&gt; 校验金额、商户订单号、渠道交易号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-&gt; 判断是否已处理：已处理则直接返回成功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-&gt; 开启事务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-&gt; 更新 payment_transaction = PAID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-&gt; 更新 order.payment_status = PAID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-&gt; 更新 order.order_status = PAID / FULFILLING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-&gt; 创建 fulfillment_task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-&gt; 写入 outbox_event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-&gt; 提交事务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-&gt; 异步发送通知和履约任务消息</w:t>
      </w:r>
    </w:p>
    <w:p w14:paraId="6E8D2A20">
      <w:pPr>
        <w:pStyle w:val="4"/>
      </w:pPr>
      <w:r>
        <w:rPr>
          <w:rFonts w:ascii="Noto Sans CJK SC" w:hAnsi="Noto Sans CJK SC" w:eastAsia="Noto Sans CJK SC"/>
        </w:rPr>
        <w:t>4.3 履约流程</w:t>
      </w:r>
    </w:p>
    <w:p w14:paraId="5F545F72">
      <w:pPr>
        <w:spacing w:after="120" w:line="269" w:lineRule="auto"/>
      </w:pPr>
      <w:r>
        <w:rPr>
          <w:rFonts w:ascii="Noto Sans CJK SC" w:hAnsi="Noto Sans CJK SC" w:eastAsia="Noto Sans CJK SC"/>
        </w:rPr>
        <w:t>履约流程是平台内部流程，不包含自动登录第三方 AI 服务账号。履约任务可以由系统自动推进内部步骤，也可以进入人工处理。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2011"/>
        <w:gridCol w:w="6604"/>
      </w:tblGrid>
      <w:tr w14:paraId="506E9B13">
        <w:trPr>
          <w:jc w:val="center"/>
        </w:trPr>
        <w:tc>
          <w:tcPr>
            <w:tcW w:w="1584" w:type="dxa"/>
            <w:shd w:val="clear" w:color="auto" w:fill="E9EEF7"/>
            <w:vAlign w:val="center"/>
          </w:tcPr>
          <w:p w14:paraId="4718D73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w="2016" w:type="dxa"/>
            <w:shd w:val="clear" w:color="auto" w:fill="E9EEF7"/>
            <w:vAlign w:val="center"/>
          </w:tcPr>
          <w:p w14:paraId="6FF663D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责任方</w:t>
            </w:r>
          </w:p>
        </w:tc>
        <w:tc>
          <w:tcPr>
            <w:tcW w:w="6624" w:type="dxa"/>
            <w:shd w:val="clear" w:color="auto" w:fill="E9EEF7"/>
            <w:vAlign w:val="center"/>
          </w:tcPr>
          <w:p w14:paraId="7230524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 w14:paraId="70574FF3">
        <w:trPr>
          <w:jc w:val="center"/>
        </w:trPr>
        <w:tc>
          <w:tcPr>
            <w:tcW w:w="1584" w:type="dxa"/>
            <w:vAlign w:val="top"/>
          </w:tcPr>
          <w:p w14:paraId="0D5B0BE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资料校验</w:t>
            </w:r>
          </w:p>
        </w:tc>
        <w:tc>
          <w:tcPr>
            <w:tcW w:w="2016" w:type="dxa"/>
            <w:vAlign w:val="top"/>
          </w:tcPr>
          <w:p w14:paraId="3BF605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</w:t>
            </w:r>
          </w:p>
        </w:tc>
        <w:tc>
          <w:tcPr>
            <w:tcW w:w="6624" w:type="dxa"/>
            <w:vAlign w:val="top"/>
          </w:tcPr>
          <w:p w14:paraId="1AF2B11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校验订单、付款、产品、用户填写的 AI 账号标识是否完整。</w:t>
            </w:r>
          </w:p>
        </w:tc>
      </w:tr>
      <w:tr w14:paraId="6C7895E9">
        <w:trPr>
          <w:jc w:val="center"/>
        </w:trPr>
        <w:tc>
          <w:tcPr>
            <w:tcW w:w="1584" w:type="dxa"/>
            <w:vAlign w:val="top"/>
          </w:tcPr>
          <w:p w14:paraId="3A6378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任务分派</w:t>
            </w:r>
          </w:p>
        </w:tc>
        <w:tc>
          <w:tcPr>
            <w:tcW w:w="2016" w:type="dxa"/>
            <w:vAlign w:val="top"/>
          </w:tcPr>
          <w:p w14:paraId="4941CD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系统/管理员</w:t>
            </w:r>
          </w:p>
        </w:tc>
        <w:tc>
          <w:tcPr>
            <w:tcW w:w="6624" w:type="dxa"/>
            <w:vAlign w:val="top"/>
          </w:tcPr>
          <w:p w14:paraId="34C8C1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根据产品类型自动分配客服或运营人员。</w:t>
            </w:r>
          </w:p>
        </w:tc>
      </w:tr>
      <w:tr w14:paraId="43753715">
        <w:trPr>
          <w:jc w:val="center"/>
        </w:trPr>
        <w:tc>
          <w:tcPr>
            <w:tcW w:w="1584" w:type="dxa"/>
            <w:vAlign w:val="top"/>
          </w:tcPr>
          <w:p w14:paraId="32A0A2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用户确认</w:t>
            </w:r>
          </w:p>
        </w:tc>
        <w:tc>
          <w:tcPr>
            <w:tcW w:w="2016" w:type="dxa"/>
            <w:vAlign w:val="top"/>
          </w:tcPr>
          <w:p w14:paraId="0A135D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</w:t>
            </w:r>
          </w:p>
        </w:tc>
        <w:tc>
          <w:tcPr>
            <w:tcW w:w="6624" w:type="dxa"/>
            <w:vAlign w:val="top"/>
          </w:tcPr>
          <w:p w14:paraId="729F9E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需要用户在官方页面完成操作时，平台提供指引并等待确认。</w:t>
            </w:r>
          </w:p>
        </w:tc>
      </w:tr>
      <w:tr w14:paraId="73E2E385">
        <w:trPr>
          <w:jc w:val="center"/>
        </w:trPr>
        <w:tc>
          <w:tcPr>
            <w:tcW w:w="1584" w:type="dxa"/>
            <w:vAlign w:val="top"/>
          </w:tcPr>
          <w:p w14:paraId="107389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人工处理</w:t>
            </w:r>
          </w:p>
        </w:tc>
        <w:tc>
          <w:tcPr>
            <w:tcW w:w="2016" w:type="dxa"/>
            <w:vAlign w:val="top"/>
          </w:tcPr>
          <w:p w14:paraId="65F5B6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客服/运营</w:t>
            </w:r>
          </w:p>
        </w:tc>
        <w:tc>
          <w:tcPr>
            <w:tcW w:w="6624" w:type="dxa"/>
            <w:vAlign w:val="top"/>
          </w:tcPr>
          <w:p w14:paraId="5C3B3A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处理需人工介入的履约任务，并填写处理备注。</w:t>
            </w:r>
          </w:p>
        </w:tc>
      </w:tr>
      <w:tr w14:paraId="050D6E88">
        <w:trPr>
          <w:jc w:val="center"/>
        </w:trPr>
        <w:tc>
          <w:tcPr>
            <w:tcW w:w="1584" w:type="dxa"/>
            <w:vAlign w:val="top"/>
          </w:tcPr>
          <w:p w14:paraId="1DAC07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结果登记</w:t>
            </w:r>
          </w:p>
        </w:tc>
        <w:tc>
          <w:tcPr>
            <w:tcW w:w="2016" w:type="dxa"/>
            <w:vAlign w:val="top"/>
          </w:tcPr>
          <w:p w14:paraId="3AE627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系统/管理员</w:t>
            </w:r>
          </w:p>
        </w:tc>
        <w:tc>
          <w:tcPr>
            <w:tcW w:w="6624" w:type="dxa"/>
            <w:vAlign w:val="top"/>
          </w:tcPr>
          <w:p w14:paraId="2260CF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记录订阅起止时间、履约结果、失败原因或补充说明。</w:t>
            </w:r>
          </w:p>
        </w:tc>
      </w:tr>
      <w:tr w14:paraId="1EAAA4CB">
        <w:trPr>
          <w:jc w:val="center"/>
        </w:trPr>
        <w:tc>
          <w:tcPr>
            <w:tcW w:w="1584" w:type="dxa"/>
            <w:vAlign w:val="top"/>
          </w:tcPr>
          <w:p w14:paraId="138428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状态通知</w:t>
            </w:r>
          </w:p>
        </w:tc>
        <w:tc>
          <w:tcPr>
            <w:tcW w:w="2016" w:type="dxa"/>
            <w:vAlign w:val="top"/>
          </w:tcPr>
          <w:p w14:paraId="1DBD4D4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</w:t>
            </w:r>
          </w:p>
        </w:tc>
        <w:tc>
          <w:tcPr>
            <w:tcW w:w="6624" w:type="dxa"/>
            <w:vAlign w:val="top"/>
          </w:tcPr>
          <w:p w14:paraId="3B62AA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履约成功、失败、等待用户补充资料时通知用户。</w:t>
            </w:r>
          </w:p>
        </w:tc>
      </w:tr>
    </w:tbl>
    <w:p w14:paraId="384DFC92"/>
    <w:p w14:paraId="0260CEFF">
      <w:pPr>
        <w:pStyle w:val="4"/>
      </w:pPr>
      <w:r>
        <w:rPr>
          <w:rFonts w:ascii="Noto Sans CJK SC" w:hAnsi="Noto Sans CJK SC" w:eastAsia="Noto Sans CJK SC"/>
        </w:rPr>
        <w:t>4.4 退款流程</w:t>
      </w:r>
    </w:p>
    <w:p w14:paraId="30A06BF4">
      <w:pPr>
        <w:pStyle w:val="14"/>
        <w:spacing w:after="40"/>
      </w:pPr>
      <w:r>
        <w:rPr>
          <w:rFonts w:ascii="Noto Sans CJK SC" w:hAnsi="Noto Sans CJK SC" w:eastAsia="Noto Sans CJK SC"/>
        </w:rPr>
        <w:t>用户在订单详情中发起退款申请。</w:t>
      </w:r>
    </w:p>
    <w:p w14:paraId="6D839ABD">
      <w:pPr>
        <w:pStyle w:val="14"/>
        <w:spacing w:after="40"/>
      </w:pPr>
      <w:r>
        <w:rPr>
          <w:rFonts w:ascii="Noto Sans CJK SC" w:hAnsi="Noto Sans CJK SC" w:eastAsia="Noto Sans CJK SC"/>
        </w:rPr>
        <w:t>系统校验订单是否允许退款，例如未履约、履约失败、人工判定可退。</w:t>
      </w:r>
    </w:p>
    <w:p w14:paraId="3BCDB6BA">
      <w:pPr>
        <w:pStyle w:val="14"/>
        <w:spacing w:after="40"/>
      </w:pPr>
      <w:r>
        <w:rPr>
          <w:rFonts w:ascii="Noto Sans CJK SC" w:hAnsi="Noto Sans CJK SC" w:eastAsia="Noto Sans CJK SC"/>
        </w:rPr>
        <w:t>管理员审核退款申请，填写审核意见。</w:t>
      </w:r>
    </w:p>
    <w:p w14:paraId="2F08038D">
      <w:pPr>
        <w:pStyle w:val="14"/>
        <w:spacing w:after="40"/>
      </w:pPr>
      <w:r>
        <w:rPr>
          <w:rFonts w:ascii="Noto Sans CJK SC" w:hAnsi="Noto Sans CJK SC" w:eastAsia="Noto Sans CJK SC"/>
        </w:rPr>
        <w:t>审核通过后调用支付渠道退款接口。</w:t>
      </w:r>
    </w:p>
    <w:p w14:paraId="01517C57">
      <w:pPr>
        <w:pStyle w:val="14"/>
        <w:spacing w:after="40"/>
      </w:pPr>
      <w:r>
        <w:rPr>
          <w:rFonts w:ascii="Noto Sans CJK SC" w:hAnsi="Noto Sans CJK SC" w:eastAsia="Noto Sans CJK SC"/>
        </w:rPr>
        <w:t>退款回调或轮询确认后，更新 payment_status=REFUNDED，order_status=REFUNDED。</w:t>
      </w:r>
    </w:p>
    <w:p w14:paraId="28D8B932">
      <w:pPr>
        <w:pStyle w:val="14"/>
        <w:spacing w:after="40"/>
      </w:pPr>
      <w:r>
        <w:rPr>
          <w:rFonts w:ascii="Noto Sans CJK SC" w:hAnsi="Noto Sans CJK SC" w:eastAsia="Noto Sans CJK SC"/>
        </w:rPr>
        <w:t>所有退款操作写入 refund_request 和 admin_operation_log。</w:t>
      </w:r>
    </w:p>
    <w:p w14:paraId="072D185E">
      <w:pPr>
        <w:pStyle w:val="3"/>
      </w:pPr>
      <w:r>
        <w:rPr>
          <w:rFonts w:ascii="Noto Sans CJK SC" w:hAnsi="Noto Sans CJK SC" w:eastAsia="Noto Sans CJK SC"/>
        </w:rPr>
        <w:t>5. 领域模型与状态机</w:t>
      </w:r>
    </w:p>
    <w:p w14:paraId="0DEDD091">
      <w:pPr>
        <w:pStyle w:val="4"/>
      </w:pPr>
      <w:r>
        <w:rPr>
          <w:rFonts w:ascii="Noto Sans CJK SC" w:hAnsi="Noto Sans CJK SC" w:eastAsia="Noto Sans CJK SC"/>
        </w:rPr>
        <w:t>5.1 核心领域对象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2"/>
        <w:gridCol w:w="4448"/>
        <w:gridCol w:w="3444"/>
      </w:tblGrid>
      <w:tr w14:paraId="61182C99">
        <w:trPr>
          <w:jc w:val="center"/>
        </w:trPr>
        <w:tc>
          <w:tcPr>
            <w:tcW w:w="2304" w:type="dxa"/>
            <w:shd w:val="clear" w:color="auto" w:fill="E9EEF7"/>
            <w:vAlign w:val="center"/>
          </w:tcPr>
          <w:p w14:paraId="730EDF0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w="4464" w:type="dxa"/>
            <w:shd w:val="clear" w:color="auto" w:fill="E9EEF7"/>
            <w:vAlign w:val="center"/>
          </w:tcPr>
          <w:p w14:paraId="1FA3BFA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  <w:tc>
          <w:tcPr>
            <w:tcW w:w="3456" w:type="dxa"/>
            <w:shd w:val="clear" w:color="auto" w:fill="E9EEF7"/>
            <w:vAlign w:val="center"/>
          </w:tcPr>
          <w:p w14:paraId="59CBC69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关键关系</w:t>
            </w:r>
          </w:p>
        </w:tc>
      </w:tr>
      <w:tr w14:paraId="4045477C">
        <w:trPr>
          <w:jc w:val="center"/>
        </w:trPr>
        <w:tc>
          <w:tcPr>
            <w:tcW w:w="2304" w:type="dxa"/>
            <w:vAlign w:val="top"/>
          </w:tcPr>
          <w:p w14:paraId="5694DD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UserAccount</w:t>
            </w:r>
          </w:p>
        </w:tc>
        <w:tc>
          <w:tcPr>
            <w:tcW w:w="4464" w:type="dxa"/>
            <w:vAlign w:val="top"/>
          </w:tcPr>
          <w:p w14:paraId="25F4D6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平台用户账户。</w:t>
            </w:r>
          </w:p>
        </w:tc>
        <w:tc>
          <w:tcPr>
            <w:tcW w:w="3456" w:type="dxa"/>
            <w:vAlign w:val="top"/>
          </w:tcPr>
          <w:p w14:paraId="106E439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 个用户可创建多个订单。</w:t>
            </w:r>
          </w:p>
        </w:tc>
      </w:tr>
      <w:tr w14:paraId="72045E28">
        <w:trPr>
          <w:jc w:val="center"/>
        </w:trPr>
        <w:tc>
          <w:tcPr>
            <w:tcW w:w="2304" w:type="dxa"/>
            <w:vAlign w:val="top"/>
          </w:tcPr>
          <w:p w14:paraId="35A22E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</w:t>
            </w:r>
          </w:p>
        </w:tc>
        <w:tc>
          <w:tcPr>
            <w:tcW w:w="4464" w:type="dxa"/>
            <w:vAlign w:val="top"/>
          </w:tcPr>
          <w:p w14:paraId="1ABD17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可展示和售卖的 AI 服务产品。</w:t>
            </w:r>
          </w:p>
        </w:tc>
        <w:tc>
          <w:tcPr>
            <w:tcW w:w="3456" w:type="dxa"/>
            <w:vAlign w:val="top"/>
          </w:tcPr>
          <w:p w14:paraId="07901D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 个产品可关联多个订单。</w:t>
            </w:r>
          </w:p>
        </w:tc>
      </w:tr>
      <w:tr w14:paraId="53061BE2">
        <w:trPr>
          <w:jc w:val="center"/>
        </w:trPr>
        <w:tc>
          <w:tcPr>
            <w:tcW w:w="2304" w:type="dxa"/>
            <w:vAlign w:val="top"/>
          </w:tcPr>
          <w:p w14:paraId="76F004E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SubscriptionOrder</w:t>
            </w:r>
          </w:p>
        </w:tc>
        <w:tc>
          <w:tcPr>
            <w:tcW w:w="4464" w:type="dxa"/>
            <w:vAlign w:val="top"/>
          </w:tcPr>
          <w:p w14:paraId="5514CED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用户下单后的业务订单。</w:t>
            </w:r>
          </w:p>
        </w:tc>
        <w:tc>
          <w:tcPr>
            <w:tcW w:w="3456" w:type="dxa"/>
            <w:vAlign w:val="top"/>
          </w:tcPr>
          <w:p w14:paraId="4709E8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关联用户、产品、支付单、履约任务。</w:t>
            </w:r>
          </w:p>
        </w:tc>
      </w:tr>
      <w:tr w14:paraId="3ABAD0E2">
        <w:trPr>
          <w:jc w:val="center"/>
        </w:trPr>
        <w:tc>
          <w:tcPr>
            <w:tcW w:w="2304" w:type="dxa"/>
            <w:vAlign w:val="top"/>
          </w:tcPr>
          <w:p w14:paraId="4D7F52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PaymentTransaction</w:t>
            </w:r>
          </w:p>
        </w:tc>
        <w:tc>
          <w:tcPr>
            <w:tcW w:w="4464" w:type="dxa"/>
            <w:vAlign w:val="top"/>
          </w:tcPr>
          <w:p w14:paraId="1AE3D3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支付流水。</w:t>
            </w:r>
          </w:p>
        </w:tc>
        <w:tc>
          <w:tcPr>
            <w:tcW w:w="3456" w:type="dxa"/>
            <w:vAlign w:val="top"/>
          </w:tcPr>
          <w:p w14:paraId="06E533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 个订单可有 1 个主支付单，退款另建记录。</w:t>
            </w:r>
          </w:p>
        </w:tc>
      </w:tr>
      <w:tr w14:paraId="5A26F04E">
        <w:trPr>
          <w:jc w:val="center"/>
        </w:trPr>
        <w:tc>
          <w:tcPr>
            <w:tcW w:w="2304" w:type="dxa"/>
            <w:vAlign w:val="top"/>
          </w:tcPr>
          <w:p w14:paraId="120D57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FulfillmentTask</w:t>
            </w:r>
          </w:p>
        </w:tc>
        <w:tc>
          <w:tcPr>
            <w:tcW w:w="4464" w:type="dxa"/>
            <w:vAlign w:val="top"/>
          </w:tcPr>
          <w:p w14:paraId="40877A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履约任务。</w:t>
            </w:r>
          </w:p>
        </w:tc>
        <w:tc>
          <w:tcPr>
            <w:tcW w:w="3456" w:type="dxa"/>
            <w:vAlign w:val="top"/>
          </w:tcPr>
          <w:p w14:paraId="1B1A690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支付成功后创建，记录任务状态和处理人。</w:t>
            </w:r>
          </w:p>
        </w:tc>
      </w:tr>
      <w:tr w14:paraId="16108817">
        <w:trPr>
          <w:jc w:val="center"/>
        </w:trPr>
        <w:tc>
          <w:tcPr>
            <w:tcW w:w="2304" w:type="dxa"/>
            <w:vAlign w:val="top"/>
          </w:tcPr>
          <w:p w14:paraId="4B6C69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FulfillmentLog</w:t>
            </w:r>
          </w:p>
        </w:tc>
        <w:tc>
          <w:tcPr>
            <w:tcW w:w="4464" w:type="dxa"/>
            <w:vAlign w:val="top"/>
          </w:tcPr>
          <w:p w14:paraId="006E57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履约日志。</w:t>
            </w:r>
          </w:p>
        </w:tc>
        <w:tc>
          <w:tcPr>
            <w:tcW w:w="3456" w:type="dxa"/>
            <w:vAlign w:val="top"/>
          </w:tcPr>
          <w:p w14:paraId="3C0C0D6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 个履约任务包含多条日志。</w:t>
            </w:r>
          </w:p>
        </w:tc>
      </w:tr>
      <w:tr w14:paraId="4C62680C">
        <w:trPr>
          <w:jc w:val="center"/>
        </w:trPr>
        <w:tc>
          <w:tcPr>
            <w:tcW w:w="2304" w:type="dxa"/>
            <w:vAlign w:val="top"/>
          </w:tcPr>
          <w:p w14:paraId="2C4E276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RefundRequest</w:t>
            </w:r>
          </w:p>
        </w:tc>
        <w:tc>
          <w:tcPr>
            <w:tcW w:w="4464" w:type="dxa"/>
            <w:vAlign w:val="top"/>
          </w:tcPr>
          <w:p w14:paraId="413B8D0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退款申请。</w:t>
            </w:r>
          </w:p>
        </w:tc>
        <w:tc>
          <w:tcPr>
            <w:tcW w:w="3456" w:type="dxa"/>
            <w:vAlign w:val="top"/>
          </w:tcPr>
          <w:p w14:paraId="5FCF4F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关联订单和支付单。</w:t>
            </w:r>
          </w:p>
        </w:tc>
      </w:tr>
      <w:tr w14:paraId="3DD5589A">
        <w:trPr>
          <w:jc w:val="center"/>
        </w:trPr>
        <w:tc>
          <w:tcPr>
            <w:tcW w:w="2304" w:type="dxa"/>
            <w:vAlign w:val="top"/>
          </w:tcPr>
          <w:p w14:paraId="233966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AdminOperationLog</w:t>
            </w:r>
          </w:p>
        </w:tc>
        <w:tc>
          <w:tcPr>
            <w:tcW w:w="4464" w:type="dxa"/>
            <w:vAlign w:val="top"/>
          </w:tcPr>
          <w:p w14:paraId="75D799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后台操作审计。</w:t>
            </w:r>
          </w:p>
        </w:tc>
        <w:tc>
          <w:tcPr>
            <w:tcW w:w="3456" w:type="dxa"/>
            <w:vAlign w:val="top"/>
          </w:tcPr>
          <w:p w14:paraId="45A8AF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记录管理员敏感操作。</w:t>
            </w:r>
          </w:p>
        </w:tc>
      </w:tr>
    </w:tbl>
    <w:p w14:paraId="2EB2CD52"/>
    <w:p w14:paraId="5862986E">
      <w:pPr>
        <w:pStyle w:val="4"/>
      </w:pPr>
      <w:r>
        <w:rPr>
          <w:rFonts w:ascii="Noto Sans CJK SC" w:hAnsi="Noto Sans CJK SC" w:eastAsia="Noto Sans CJK SC"/>
        </w:rPr>
        <w:t>5.2 订单状态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2297"/>
        <w:gridCol w:w="6028"/>
      </w:tblGrid>
      <w:tr w14:paraId="12AEC038">
        <w:trPr>
          <w:jc w:val="center"/>
        </w:trPr>
        <w:tc>
          <w:tcPr>
            <w:tcW w:w="1872" w:type="dxa"/>
            <w:shd w:val="clear" w:color="auto" w:fill="E9EEF7"/>
            <w:vAlign w:val="center"/>
          </w:tcPr>
          <w:p w14:paraId="376D1A7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1A26782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w="6048" w:type="dxa"/>
            <w:shd w:val="clear" w:color="auto" w:fill="E9EEF7"/>
            <w:vAlign w:val="center"/>
          </w:tcPr>
          <w:p w14:paraId="546D9FE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进入条件</w:t>
            </w:r>
          </w:p>
        </w:tc>
      </w:tr>
      <w:tr w14:paraId="1A060AB4">
        <w:trPr>
          <w:jc w:val="center"/>
        </w:trPr>
        <w:tc>
          <w:tcPr>
            <w:tcW w:w="1872" w:type="dxa"/>
            <w:vAlign w:val="top"/>
          </w:tcPr>
          <w:p w14:paraId="3C465E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CREATED</w:t>
            </w:r>
          </w:p>
        </w:tc>
        <w:tc>
          <w:tcPr>
            <w:tcW w:w="2304" w:type="dxa"/>
            <w:vAlign w:val="top"/>
          </w:tcPr>
          <w:p w14:paraId="057EF9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已创建</w:t>
            </w:r>
          </w:p>
        </w:tc>
        <w:tc>
          <w:tcPr>
            <w:tcW w:w="6048" w:type="dxa"/>
            <w:vAlign w:val="top"/>
          </w:tcPr>
          <w:p w14:paraId="172F7B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用户提交订单，尚未生成或确认支付单。</w:t>
            </w:r>
          </w:p>
        </w:tc>
      </w:tr>
      <w:tr w14:paraId="4FD0A11A">
        <w:trPr>
          <w:jc w:val="center"/>
        </w:trPr>
        <w:tc>
          <w:tcPr>
            <w:tcW w:w="1872" w:type="dxa"/>
            <w:vAlign w:val="top"/>
          </w:tcPr>
          <w:p w14:paraId="2339A2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WAIT_PAY</w:t>
            </w:r>
          </w:p>
        </w:tc>
        <w:tc>
          <w:tcPr>
            <w:tcW w:w="2304" w:type="dxa"/>
            <w:vAlign w:val="top"/>
          </w:tcPr>
          <w:p w14:paraId="6F4ED2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待支付</w:t>
            </w:r>
          </w:p>
        </w:tc>
        <w:tc>
          <w:tcPr>
            <w:tcW w:w="6048" w:type="dxa"/>
            <w:vAlign w:val="top"/>
          </w:tcPr>
          <w:p w14:paraId="2DB3FB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支付二维码生成成功。</w:t>
            </w:r>
          </w:p>
        </w:tc>
      </w:tr>
      <w:tr w14:paraId="258E849E">
        <w:trPr>
          <w:jc w:val="center"/>
        </w:trPr>
        <w:tc>
          <w:tcPr>
            <w:tcW w:w="1872" w:type="dxa"/>
            <w:vAlign w:val="top"/>
          </w:tcPr>
          <w:p w14:paraId="24F9666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PAID</w:t>
            </w:r>
          </w:p>
        </w:tc>
        <w:tc>
          <w:tcPr>
            <w:tcW w:w="2304" w:type="dxa"/>
            <w:vAlign w:val="top"/>
          </w:tcPr>
          <w:p w14:paraId="654859D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已支付</w:t>
            </w:r>
          </w:p>
        </w:tc>
        <w:tc>
          <w:tcPr>
            <w:tcW w:w="6048" w:type="dxa"/>
            <w:vAlign w:val="top"/>
          </w:tcPr>
          <w:p w14:paraId="79E12D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支付渠道回调成功，尚未开始履约。</w:t>
            </w:r>
          </w:p>
        </w:tc>
      </w:tr>
      <w:tr w14:paraId="66CE2C0F">
        <w:trPr>
          <w:jc w:val="center"/>
        </w:trPr>
        <w:tc>
          <w:tcPr>
            <w:tcW w:w="1872" w:type="dxa"/>
            <w:vAlign w:val="top"/>
          </w:tcPr>
          <w:p w14:paraId="192911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FULFILLING</w:t>
            </w:r>
          </w:p>
        </w:tc>
        <w:tc>
          <w:tcPr>
            <w:tcW w:w="2304" w:type="dxa"/>
            <w:vAlign w:val="top"/>
          </w:tcPr>
          <w:p w14:paraId="3114FD8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履约中</w:t>
            </w:r>
          </w:p>
        </w:tc>
        <w:tc>
          <w:tcPr>
            <w:tcW w:w="6048" w:type="dxa"/>
            <w:vAlign w:val="top"/>
          </w:tcPr>
          <w:p w14:paraId="3038F28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已创建履约任务并开始处理。</w:t>
            </w:r>
          </w:p>
        </w:tc>
      </w:tr>
      <w:tr w14:paraId="53A196AD">
        <w:trPr>
          <w:jc w:val="center"/>
        </w:trPr>
        <w:tc>
          <w:tcPr>
            <w:tcW w:w="1872" w:type="dxa"/>
            <w:vAlign w:val="top"/>
          </w:tcPr>
          <w:p w14:paraId="79CE889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SUCCESS</w:t>
            </w:r>
          </w:p>
        </w:tc>
        <w:tc>
          <w:tcPr>
            <w:tcW w:w="2304" w:type="dxa"/>
            <w:vAlign w:val="top"/>
          </w:tcPr>
          <w:p w14:paraId="23DFA4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已完成</w:t>
            </w:r>
          </w:p>
        </w:tc>
        <w:tc>
          <w:tcPr>
            <w:tcW w:w="6048" w:type="dxa"/>
            <w:vAlign w:val="top"/>
          </w:tcPr>
          <w:p w14:paraId="65AA7C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履约成功，订阅起止时间已登记。</w:t>
            </w:r>
          </w:p>
        </w:tc>
      </w:tr>
      <w:tr w14:paraId="03BEDEA1">
        <w:trPr>
          <w:jc w:val="center"/>
        </w:trPr>
        <w:tc>
          <w:tcPr>
            <w:tcW w:w="1872" w:type="dxa"/>
            <w:vAlign w:val="top"/>
          </w:tcPr>
          <w:p w14:paraId="5022624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FAILED</w:t>
            </w:r>
          </w:p>
        </w:tc>
        <w:tc>
          <w:tcPr>
            <w:tcW w:w="2304" w:type="dxa"/>
            <w:vAlign w:val="top"/>
          </w:tcPr>
          <w:p w14:paraId="77C767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履约失败</w:t>
            </w:r>
          </w:p>
        </w:tc>
        <w:tc>
          <w:tcPr>
            <w:tcW w:w="6048" w:type="dxa"/>
            <w:vAlign w:val="top"/>
          </w:tcPr>
          <w:p w14:paraId="29E5CE5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履约失败且需要用户退款或人工处理。</w:t>
            </w:r>
          </w:p>
        </w:tc>
      </w:tr>
      <w:tr w14:paraId="7BD79867">
        <w:trPr>
          <w:jc w:val="center"/>
        </w:trPr>
        <w:tc>
          <w:tcPr>
            <w:tcW w:w="1872" w:type="dxa"/>
            <w:vAlign w:val="top"/>
          </w:tcPr>
          <w:p w14:paraId="717E36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REFUNDING</w:t>
            </w:r>
          </w:p>
        </w:tc>
        <w:tc>
          <w:tcPr>
            <w:tcW w:w="2304" w:type="dxa"/>
            <w:vAlign w:val="top"/>
          </w:tcPr>
          <w:p w14:paraId="0DCFAA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退款中</w:t>
            </w:r>
          </w:p>
        </w:tc>
        <w:tc>
          <w:tcPr>
            <w:tcW w:w="6048" w:type="dxa"/>
            <w:vAlign w:val="top"/>
          </w:tcPr>
          <w:p w14:paraId="1B26BD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退款申请通过并调用渠道退款。</w:t>
            </w:r>
          </w:p>
        </w:tc>
      </w:tr>
      <w:tr w14:paraId="36CA3B64">
        <w:trPr>
          <w:jc w:val="center"/>
        </w:trPr>
        <w:tc>
          <w:tcPr>
            <w:tcW w:w="1872" w:type="dxa"/>
            <w:vAlign w:val="top"/>
          </w:tcPr>
          <w:p w14:paraId="549010E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REFUNDED</w:t>
            </w:r>
          </w:p>
        </w:tc>
        <w:tc>
          <w:tcPr>
            <w:tcW w:w="2304" w:type="dxa"/>
            <w:vAlign w:val="top"/>
          </w:tcPr>
          <w:p w14:paraId="2D73BB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已退款</w:t>
            </w:r>
          </w:p>
        </w:tc>
        <w:tc>
          <w:tcPr>
            <w:tcW w:w="6048" w:type="dxa"/>
            <w:vAlign w:val="top"/>
          </w:tcPr>
          <w:p w14:paraId="6F6860C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渠道确认退款成功。</w:t>
            </w:r>
          </w:p>
        </w:tc>
      </w:tr>
      <w:tr w14:paraId="78D004DA">
        <w:trPr>
          <w:jc w:val="center"/>
        </w:trPr>
        <w:tc>
          <w:tcPr>
            <w:tcW w:w="1872" w:type="dxa"/>
            <w:vAlign w:val="top"/>
          </w:tcPr>
          <w:p w14:paraId="2FB9D71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CLOSED</w:t>
            </w:r>
          </w:p>
        </w:tc>
        <w:tc>
          <w:tcPr>
            <w:tcW w:w="2304" w:type="dxa"/>
            <w:vAlign w:val="top"/>
          </w:tcPr>
          <w:p w14:paraId="17C6018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已关闭</w:t>
            </w:r>
          </w:p>
        </w:tc>
        <w:tc>
          <w:tcPr>
            <w:tcW w:w="6048" w:type="dxa"/>
            <w:vAlign w:val="top"/>
          </w:tcPr>
          <w:p w14:paraId="43B84A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超时未支付、用户取消或后台关闭。</w:t>
            </w:r>
          </w:p>
        </w:tc>
      </w:tr>
    </w:tbl>
    <w:p w14:paraId="0C3176DE"/>
    <w:p w14:paraId="231A2A93">
      <w:pPr>
        <w:pStyle w:val="4"/>
      </w:pPr>
      <w:r>
        <w:rPr>
          <w:rFonts w:ascii="Noto Sans CJK SC" w:hAnsi="Noto Sans CJK SC" w:eastAsia="Noto Sans CJK SC"/>
        </w:rPr>
        <w:t>5.3 支付状态</w:t>
      </w:r>
    </w:p>
    <w:p w14:paraId="0954D057">
      <w:pPr>
        <w:pStyle w:val="164"/>
      </w:pPr>
      <w:r>
        <w:rPr>
          <w:rFonts w:ascii="DejaVu Sans Mono" w:hAnsi="DejaVu Sans Mono" w:eastAsia="Noto Sans CJK SC"/>
          <w:sz w:val="16"/>
        </w:rPr>
        <w:t>UNPAID -&gt; PAYING -&gt; PAID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UNPAID/PAYING -&gt; PAY_FAILED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PAID -&gt; REFUNDING -&gt; REFUNDED</w:t>
      </w:r>
    </w:p>
    <w:p w14:paraId="2024C56E">
      <w:pPr>
        <w:pStyle w:val="4"/>
      </w:pPr>
      <w:r>
        <w:rPr>
          <w:rFonts w:ascii="Noto Sans CJK SC" w:hAnsi="Noto Sans CJK SC" w:eastAsia="Noto Sans CJK SC"/>
        </w:rPr>
        <w:t>5.4 履约状态</w:t>
      </w:r>
    </w:p>
    <w:p w14:paraId="12BC82E8">
      <w:pPr>
        <w:pStyle w:val="164"/>
      </w:pPr>
      <w:r>
        <w:rPr>
          <w:rFonts w:ascii="DejaVu Sans Mono" w:hAnsi="DejaVu Sans Mono" w:eastAsia="Noto Sans CJK SC"/>
          <w:sz w:val="16"/>
        </w:rPr>
        <w:t>PENDING -&gt; PROCESSING -&gt; SUCCESS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PENDING/PROCESSING -&gt; WAIT_USER -&gt; PROCESSING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PENDING/PROCESSING -&gt; WAIT_ADMIN -&gt; PROCESSING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PROCESSING -&gt; FAILED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PENDING/PROCESSING -&gt; CANCELED</w:t>
      </w:r>
    </w:p>
    <w:p w14:paraId="16DC2019">
      <w:pPr>
        <w:pStyle w:val="4"/>
      </w:pPr>
      <w:r>
        <w:rPr>
          <w:rFonts w:ascii="Noto Sans CJK SC" w:hAnsi="Noto Sans CJK SC" w:eastAsia="Noto Sans CJK SC"/>
        </w:rPr>
        <w:t>5.5 状态流转约束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7322"/>
      </w:tblGrid>
      <w:tr w14:paraId="46562E46">
        <w:trPr>
          <w:jc w:val="center"/>
        </w:trPr>
        <w:tc>
          <w:tcPr>
            <w:tcW w:w="2880" w:type="dxa"/>
            <w:shd w:val="clear" w:color="auto" w:fill="E9EEF7"/>
            <w:vAlign w:val="center"/>
          </w:tcPr>
          <w:p w14:paraId="361F1E7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约束</w:t>
            </w:r>
          </w:p>
        </w:tc>
        <w:tc>
          <w:tcPr>
            <w:tcW w:w="7344" w:type="dxa"/>
            <w:shd w:val="clear" w:color="auto" w:fill="E9EEF7"/>
            <w:vAlign w:val="center"/>
          </w:tcPr>
          <w:p w14:paraId="003E144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 w14:paraId="3AED5DBA">
        <w:trPr>
          <w:jc w:val="center"/>
        </w:trPr>
        <w:tc>
          <w:tcPr>
            <w:tcW w:w="2880" w:type="dxa"/>
            <w:vAlign w:val="top"/>
          </w:tcPr>
          <w:p w14:paraId="3E3FC8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支付成功不可回退</w:t>
            </w:r>
          </w:p>
        </w:tc>
        <w:tc>
          <w:tcPr>
            <w:tcW w:w="7344" w:type="dxa"/>
            <w:vAlign w:val="top"/>
          </w:tcPr>
          <w:p w14:paraId="6FE239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支付状态 PAID 后不可直接改回 UNPAID，只能进入退款流程。</w:t>
            </w:r>
          </w:p>
        </w:tc>
      </w:tr>
      <w:tr w14:paraId="18437E07">
        <w:trPr>
          <w:jc w:val="center"/>
        </w:trPr>
        <w:tc>
          <w:tcPr>
            <w:tcW w:w="2880" w:type="dxa"/>
            <w:vAlign w:val="top"/>
          </w:tcPr>
          <w:p w14:paraId="6A4F38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订单完成不可直接失败</w:t>
            </w:r>
          </w:p>
        </w:tc>
        <w:tc>
          <w:tcPr>
            <w:tcW w:w="7344" w:type="dxa"/>
            <w:vAlign w:val="top"/>
          </w:tcPr>
          <w:p w14:paraId="31E06D8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SUCCESS 后如需处理争议，应创建售后/退款记录，而不是直接改订单状态。</w:t>
            </w:r>
          </w:p>
        </w:tc>
      </w:tr>
      <w:tr w14:paraId="3AC1EBF4">
        <w:trPr>
          <w:jc w:val="center"/>
        </w:trPr>
        <w:tc>
          <w:tcPr>
            <w:tcW w:w="2880" w:type="dxa"/>
            <w:vAlign w:val="top"/>
          </w:tcPr>
          <w:p w14:paraId="14DA8D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后台强制改状态需审计</w:t>
            </w:r>
          </w:p>
        </w:tc>
        <w:tc>
          <w:tcPr>
            <w:tcW w:w="7344" w:type="dxa"/>
            <w:vAlign w:val="top"/>
          </w:tcPr>
          <w:p w14:paraId="686A3C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管理员修改订单、支付、履约状态必须记录前后状态、原因、操作人。</w:t>
            </w:r>
          </w:p>
        </w:tc>
      </w:tr>
      <w:tr w14:paraId="604AF95B">
        <w:trPr>
          <w:jc w:val="center"/>
        </w:trPr>
        <w:tc>
          <w:tcPr>
            <w:tcW w:w="2880" w:type="dxa"/>
            <w:vAlign w:val="top"/>
          </w:tcPr>
          <w:p w14:paraId="1D32A38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回调幂等</w:t>
            </w:r>
          </w:p>
        </w:tc>
        <w:tc>
          <w:tcPr>
            <w:tcW w:w="7344" w:type="dxa"/>
            <w:vAlign w:val="top"/>
          </w:tcPr>
          <w:p w14:paraId="5E0E4C3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相同渠道交易号重复回调不应重复创建履约任务。</w:t>
            </w:r>
          </w:p>
        </w:tc>
      </w:tr>
    </w:tbl>
    <w:p w14:paraId="4CC9F245"/>
    <w:p w14:paraId="3B8FB860">
      <w:pPr>
        <w:pStyle w:val="3"/>
      </w:pPr>
      <w:r>
        <w:rPr>
          <w:rFonts w:ascii="Noto Sans CJK SC" w:hAnsi="Noto Sans CJK SC" w:eastAsia="Noto Sans CJK SC"/>
        </w:rPr>
        <w:t>6. 模块详细设计</w:t>
      </w:r>
    </w:p>
    <w:p w14:paraId="65BF5925">
      <w:pPr>
        <w:pStyle w:val="4"/>
      </w:pPr>
      <w:r>
        <w:rPr>
          <w:rFonts w:ascii="Noto Sans CJK SC" w:hAnsi="Noto Sans CJK SC" w:eastAsia="Noto Sans CJK SC"/>
        </w:rPr>
        <w:t>6.1 用户账户模块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47D42D14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44C942D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076DEF9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设计说明</w:t>
            </w:r>
          </w:p>
        </w:tc>
      </w:tr>
      <w:tr w14:paraId="19C5D6C9">
        <w:trPr>
          <w:jc w:val="center"/>
        </w:trPr>
        <w:tc>
          <w:tcPr>
            <w:tcW w:w="2160" w:type="dxa"/>
            <w:vAlign w:val="top"/>
          </w:tcPr>
          <w:p w14:paraId="5239EF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注册登录</w:t>
            </w:r>
          </w:p>
        </w:tc>
        <w:tc>
          <w:tcPr>
            <w:tcW w:w="8064" w:type="dxa"/>
            <w:vAlign w:val="top"/>
          </w:tcPr>
          <w:p w14:paraId="6AD16C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支持手机号验证码、邮箱密码。Google 登录可作为后续扩展。</w:t>
            </w:r>
          </w:p>
        </w:tc>
      </w:tr>
      <w:tr w14:paraId="7F2A8357">
        <w:trPr>
          <w:jc w:val="center"/>
        </w:trPr>
        <w:tc>
          <w:tcPr>
            <w:tcW w:w="2160" w:type="dxa"/>
            <w:vAlign w:val="top"/>
          </w:tcPr>
          <w:p w14:paraId="559F07D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密码安全</w:t>
            </w:r>
          </w:p>
        </w:tc>
        <w:tc>
          <w:tcPr>
            <w:tcW w:w="8064" w:type="dxa"/>
            <w:vAlign w:val="top"/>
          </w:tcPr>
          <w:p w14:paraId="58C3B1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平台密码使用 BCrypt/Argon2 哈希；登录失败超过阈值触发限流。</w:t>
            </w:r>
          </w:p>
        </w:tc>
      </w:tr>
      <w:tr w14:paraId="46B92698">
        <w:trPr>
          <w:jc w:val="center"/>
        </w:trPr>
        <w:tc>
          <w:tcPr>
            <w:tcW w:w="2160" w:type="dxa"/>
            <w:vAlign w:val="top"/>
          </w:tcPr>
          <w:p w14:paraId="53F90E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资料管理</w:t>
            </w:r>
          </w:p>
        </w:tc>
        <w:tc>
          <w:tcPr>
            <w:tcW w:w="8064" w:type="dxa"/>
            <w:vAlign w:val="top"/>
          </w:tcPr>
          <w:p w14:paraId="683654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支持昵称、头像、绑定手机/邮箱修改。敏感字段修改需二次验证。</w:t>
            </w:r>
          </w:p>
        </w:tc>
      </w:tr>
      <w:tr w14:paraId="28A5CD7D">
        <w:trPr>
          <w:jc w:val="center"/>
        </w:trPr>
        <w:tc>
          <w:tcPr>
            <w:tcW w:w="2160" w:type="dxa"/>
            <w:vAlign w:val="top"/>
          </w:tcPr>
          <w:p w14:paraId="06DC58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账号状态</w:t>
            </w:r>
          </w:p>
        </w:tc>
        <w:tc>
          <w:tcPr>
            <w:tcW w:w="8064" w:type="dxa"/>
            <w:vAlign w:val="top"/>
          </w:tcPr>
          <w:p w14:paraId="14797AD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NORMAL、DISABLED、LOCKED。封禁用户不可下单、支付。</w:t>
            </w:r>
          </w:p>
        </w:tc>
      </w:tr>
    </w:tbl>
    <w:p w14:paraId="06DEB083"/>
    <w:p w14:paraId="0AFE4F0B">
      <w:pPr>
        <w:pStyle w:val="4"/>
      </w:pPr>
      <w:r>
        <w:rPr>
          <w:rFonts w:ascii="Noto Sans CJK SC" w:hAnsi="Noto Sans CJK SC" w:eastAsia="Noto Sans CJK SC"/>
        </w:rPr>
        <w:t>6.2 产品模块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7813D10D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77470F0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174CBAB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设计说明</w:t>
            </w:r>
          </w:p>
        </w:tc>
      </w:tr>
      <w:tr w14:paraId="190CD1CE">
        <w:trPr>
          <w:jc w:val="center"/>
        </w:trPr>
        <w:tc>
          <w:tcPr>
            <w:tcW w:w="2160" w:type="dxa"/>
            <w:vAlign w:val="top"/>
          </w:tcPr>
          <w:p w14:paraId="71D294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产品配置</w:t>
            </w:r>
          </w:p>
        </w:tc>
        <w:tc>
          <w:tcPr>
            <w:tcW w:w="8064" w:type="dxa"/>
            <w:vAlign w:val="top"/>
          </w:tcPr>
          <w:p w14:paraId="2DC6D7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服务名称、服务类型、官方参考价、平台售价、周期、上架状态、排序。</w:t>
            </w:r>
          </w:p>
        </w:tc>
      </w:tr>
      <w:tr w14:paraId="5DA226E2">
        <w:trPr>
          <w:jc w:val="center"/>
        </w:trPr>
        <w:tc>
          <w:tcPr>
            <w:tcW w:w="2160" w:type="dxa"/>
            <w:vAlign w:val="top"/>
          </w:tcPr>
          <w:p w14:paraId="55D9DD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规则配置</w:t>
            </w:r>
          </w:p>
        </w:tc>
        <w:tc>
          <w:tcPr>
            <w:tcW w:w="8064" w:type="dxa"/>
            <w:vAlign w:val="top"/>
          </w:tcPr>
          <w:p w14:paraId="5FB099D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是否允许续费、预计处理时长、退款说明、所需用户资料字段。</w:t>
            </w:r>
          </w:p>
        </w:tc>
      </w:tr>
      <w:tr w14:paraId="4D761C94">
        <w:trPr>
          <w:jc w:val="center"/>
        </w:trPr>
        <w:tc>
          <w:tcPr>
            <w:tcW w:w="2160" w:type="dxa"/>
            <w:vAlign w:val="top"/>
          </w:tcPr>
          <w:p w14:paraId="533E4B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动态扩展</w:t>
            </w:r>
          </w:p>
        </w:tc>
        <w:tc>
          <w:tcPr>
            <w:tcW w:w="8064" w:type="dxa"/>
            <w:vAlign w:val="top"/>
          </w:tcPr>
          <w:p w14:paraId="29C300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产品以配置方式扩展 ChatGPT Plus、Claude Pro、Gemini Pro 等服务。</w:t>
            </w:r>
          </w:p>
        </w:tc>
      </w:tr>
    </w:tbl>
    <w:p w14:paraId="25AA8498"/>
    <w:p w14:paraId="79D1D77D">
      <w:pPr>
        <w:pStyle w:val="4"/>
      </w:pPr>
      <w:r>
        <w:rPr>
          <w:rFonts w:ascii="Noto Sans CJK SC" w:hAnsi="Noto Sans CJK SC" w:eastAsia="Noto Sans CJK SC"/>
        </w:rPr>
        <w:t>6.3 订单模块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4BA2030C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09D1C2C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2D4B20C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设计说明</w:t>
            </w:r>
          </w:p>
        </w:tc>
      </w:tr>
      <w:tr w14:paraId="475A7C4E">
        <w:trPr>
          <w:jc w:val="center"/>
        </w:trPr>
        <w:tc>
          <w:tcPr>
            <w:tcW w:w="2160" w:type="dxa"/>
            <w:vAlign w:val="top"/>
          </w:tcPr>
          <w:p w14:paraId="4F01E3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创建订单</w:t>
            </w:r>
          </w:p>
        </w:tc>
        <w:tc>
          <w:tcPr>
            <w:tcW w:w="8064" w:type="dxa"/>
            <w:vAlign w:val="top"/>
          </w:tcPr>
          <w:p w14:paraId="6F7D8B3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校验登录、产品可售、重复订购、用户资料完整性，生成 order_no。</w:t>
            </w:r>
          </w:p>
        </w:tc>
      </w:tr>
      <w:tr w14:paraId="3EBD5DF5">
        <w:trPr>
          <w:jc w:val="center"/>
        </w:trPr>
        <w:tc>
          <w:tcPr>
            <w:tcW w:w="2160" w:type="dxa"/>
            <w:vAlign w:val="top"/>
          </w:tcPr>
          <w:p w14:paraId="7379BF7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订单过期</w:t>
            </w:r>
          </w:p>
        </w:tc>
        <w:tc>
          <w:tcPr>
            <w:tcW w:w="8064" w:type="dxa"/>
            <w:vAlign w:val="top"/>
          </w:tcPr>
          <w:p w14:paraId="102549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WAIT_PAY 超过 15 分钟未支付，定时任务关闭订单。</w:t>
            </w:r>
          </w:p>
        </w:tc>
      </w:tr>
      <w:tr w14:paraId="675244B4">
        <w:trPr>
          <w:jc w:val="center"/>
        </w:trPr>
        <w:tc>
          <w:tcPr>
            <w:tcW w:w="2160" w:type="dxa"/>
            <w:vAlign w:val="top"/>
          </w:tcPr>
          <w:p w14:paraId="65FE40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订单详情</w:t>
            </w:r>
          </w:p>
        </w:tc>
        <w:tc>
          <w:tcPr>
            <w:tcW w:w="8064" w:type="dxa"/>
            <w:vAlign w:val="top"/>
          </w:tcPr>
          <w:p w14:paraId="48AB7F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展示产品、金额、支付状态、履约状态、订阅时间、日志、退款入口。</w:t>
            </w:r>
          </w:p>
        </w:tc>
      </w:tr>
      <w:tr w14:paraId="353519CE">
        <w:trPr>
          <w:jc w:val="center"/>
        </w:trPr>
        <w:tc>
          <w:tcPr>
            <w:tcW w:w="2160" w:type="dxa"/>
            <w:vAlign w:val="top"/>
          </w:tcPr>
          <w:p w14:paraId="4879F5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交易记录</w:t>
            </w:r>
          </w:p>
        </w:tc>
        <w:tc>
          <w:tcPr>
            <w:tcW w:w="8064" w:type="dxa"/>
            <w:vAlign w:val="top"/>
          </w:tcPr>
          <w:p w14:paraId="063D3C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按用户查询订单列表，支持状态筛选和时间排序。</w:t>
            </w:r>
          </w:p>
        </w:tc>
      </w:tr>
    </w:tbl>
    <w:p w14:paraId="625A66C2"/>
    <w:p w14:paraId="1A1B64E0">
      <w:pPr>
        <w:pStyle w:val="4"/>
      </w:pPr>
      <w:r>
        <w:rPr>
          <w:rFonts w:ascii="Noto Sans CJK SC" w:hAnsi="Noto Sans CJK SC" w:eastAsia="Noto Sans CJK SC"/>
        </w:rPr>
        <w:t>6.4 支付模块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8041"/>
      </w:tblGrid>
      <w:tr w14:paraId="74BF9F2A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1D86AB2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14F35D9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设计说明</w:t>
            </w:r>
          </w:p>
        </w:tc>
      </w:tr>
      <w:tr w14:paraId="2621279A">
        <w:trPr>
          <w:jc w:val="center"/>
        </w:trPr>
        <w:tc>
          <w:tcPr>
            <w:tcW w:w="2160" w:type="dxa"/>
            <w:vAlign w:val="top"/>
          </w:tcPr>
          <w:p w14:paraId="6140B1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渠道抽象</w:t>
            </w:r>
          </w:p>
        </w:tc>
        <w:tc>
          <w:tcPr>
            <w:tcW w:w="8064" w:type="dxa"/>
            <w:vAlign w:val="top"/>
          </w:tcPr>
          <w:p w14:paraId="017E9C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定义 PaymentChannelAdapter，微信和支付宝分别实现创建支付、验签、退款。</w:t>
            </w:r>
          </w:p>
        </w:tc>
      </w:tr>
      <w:tr w14:paraId="53576FF9">
        <w:trPr>
          <w:jc w:val="center"/>
        </w:trPr>
        <w:tc>
          <w:tcPr>
            <w:tcW w:w="2160" w:type="dxa"/>
            <w:vAlign w:val="top"/>
          </w:tcPr>
          <w:p w14:paraId="1B56DA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支付单</w:t>
            </w:r>
          </w:p>
        </w:tc>
        <w:tc>
          <w:tcPr>
            <w:tcW w:w="8064" w:type="dxa"/>
            <w:vAlign w:val="top"/>
          </w:tcPr>
          <w:p w14:paraId="2981B0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每次支付创建 payment_transaction，保存渠道、金额、状态、渠道交易号。</w:t>
            </w:r>
          </w:p>
        </w:tc>
      </w:tr>
      <w:tr w14:paraId="574C6760">
        <w:trPr>
          <w:jc w:val="center"/>
        </w:trPr>
        <w:tc>
          <w:tcPr>
            <w:tcW w:w="2160" w:type="dxa"/>
            <w:vAlign w:val="top"/>
          </w:tcPr>
          <w:p w14:paraId="143880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支付回调</w:t>
            </w:r>
          </w:p>
        </w:tc>
        <w:tc>
          <w:tcPr>
            <w:tcW w:w="8064" w:type="dxa"/>
            <w:vAlign w:val="top"/>
          </w:tcPr>
          <w:p w14:paraId="064470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回调签名、金额、订单号校验；使用幂等键防止重复处理。</w:t>
            </w:r>
          </w:p>
        </w:tc>
      </w:tr>
      <w:tr w14:paraId="192EDD84">
        <w:trPr>
          <w:jc w:val="center"/>
        </w:trPr>
        <w:tc>
          <w:tcPr>
            <w:tcW w:w="2160" w:type="dxa"/>
            <w:vAlign w:val="top"/>
          </w:tcPr>
          <w:p w14:paraId="3C87026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退款</w:t>
            </w:r>
          </w:p>
        </w:tc>
        <w:tc>
          <w:tcPr>
            <w:tcW w:w="8064" w:type="dxa"/>
            <w:vAlign w:val="top"/>
          </w:tcPr>
          <w:p w14:paraId="1682C4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退款申请审核后调用渠道退款，退款状态异步确认。</w:t>
            </w:r>
          </w:p>
        </w:tc>
      </w:tr>
    </w:tbl>
    <w:p w14:paraId="1C21EC13"/>
    <w:p w14:paraId="0BD460C8">
      <w:pPr>
        <w:pStyle w:val="4"/>
      </w:pPr>
      <w:r>
        <w:rPr>
          <w:rFonts w:ascii="Noto Sans CJK SC" w:hAnsi="Noto Sans CJK SC" w:eastAsia="Noto Sans CJK SC"/>
        </w:rPr>
        <w:t>6.5 履约模块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4EF36623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0EED050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6282395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设计说明</w:t>
            </w:r>
          </w:p>
        </w:tc>
      </w:tr>
      <w:tr w14:paraId="4EA7BEBB">
        <w:trPr>
          <w:jc w:val="center"/>
        </w:trPr>
        <w:tc>
          <w:tcPr>
            <w:tcW w:w="2160" w:type="dxa"/>
            <w:vAlign w:val="top"/>
          </w:tcPr>
          <w:p w14:paraId="2510F8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任务创建</w:t>
            </w:r>
          </w:p>
        </w:tc>
        <w:tc>
          <w:tcPr>
            <w:tcW w:w="8064" w:type="dxa"/>
            <w:vAlign w:val="top"/>
          </w:tcPr>
          <w:p w14:paraId="62C7494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支付成功后自动创建 fulfillment_task。</w:t>
            </w:r>
          </w:p>
        </w:tc>
      </w:tr>
      <w:tr w14:paraId="35AE48F6">
        <w:trPr>
          <w:jc w:val="center"/>
        </w:trPr>
        <w:tc>
          <w:tcPr>
            <w:tcW w:w="2160" w:type="dxa"/>
            <w:vAlign w:val="top"/>
          </w:tcPr>
          <w:p w14:paraId="2F9499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任务处理</w:t>
            </w:r>
          </w:p>
        </w:tc>
        <w:tc>
          <w:tcPr>
            <w:tcW w:w="8064" w:type="dxa"/>
            <w:vAlign w:val="top"/>
          </w:tcPr>
          <w:p w14:paraId="16D9724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支持系统推进、等待用户、等待管理员、成功、失败等状态。</w:t>
            </w:r>
          </w:p>
        </w:tc>
      </w:tr>
      <w:tr w14:paraId="27871722">
        <w:trPr>
          <w:jc w:val="center"/>
        </w:trPr>
        <w:tc>
          <w:tcPr>
            <w:tcW w:w="2160" w:type="dxa"/>
            <w:vAlign w:val="top"/>
          </w:tcPr>
          <w:p w14:paraId="27A42A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日志记录</w:t>
            </w:r>
          </w:p>
        </w:tc>
        <w:tc>
          <w:tcPr>
            <w:tcW w:w="8064" w:type="dxa"/>
            <w:vAlign w:val="top"/>
          </w:tcPr>
          <w:p w14:paraId="37B71E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每个关键节点写 fulfillment_log，用户可查看部分日志。</w:t>
            </w:r>
          </w:p>
        </w:tc>
      </w:tr>
      <w:tr w14:paraId="33141A07">
        <w:trPr>
          <w:jc w:val="center"/>
        </w:trPr>
        <w:tc>
          <w:tcPr>
            <w:tcW w:w="2160" w:type="dxa"/>
            <w:vAlign w:val="top"/>
          </w:tcPr>
          <w:p w14:paraId="6A1B0E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重试策略</w:t>
            </w:r>
          </w:p>
        </w:tc>
        <w:tc>
          <w:tcPr>
            <w:tcW w:w="8064" w:type="dxa"/>
            <w:vAlign w:val="top"/>
          </w:tcPr>
          <w:p w14:paraId="4733FE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仅对平台内部任务重试，例如通知发送、状态同步、工单创建。</w:t>
            </w:r>
          </w:p>
        </w:tc>
      </w:tr>
      <w:tr w14:paraId="34D51392">
        <w:trPr>
          <w:jc w:val="center"/>
        </w:trPr>
        <w:tc>
          <w:tcPr>
            <w:tcW w:w="2160" w:type="dxa"/>
            <w:vAlign w:val="top"/>
          </w:tcPr>
          <w:p w14:paraId="3E9B232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人工介入</w:t>
            </w:r>
          </w:p>
        </w:tc>
        <w:tc>
          <w:tcPr>
            <w:tcW w:w="8064" w:type="dxa"/>
            <w:vAlign w:val="top"/>
          </w:tcPr>
          <w:p w14:paraId="040E9AD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失败或异常任务进入后台待处理队列，管理员填写处理结果。</w:t>
            </w:r>
          </w:p>
        </w:tc>
      </w:tr>
    </w:tbl>
    <w:p w14:paraId="224FEC6A"/>
    <w:p w14:paraId="2B655185">
      <w:pPr>
        <w:pStyle w:val="4"/>
      </w:pPr>
      <w:r>
        <w:rPr>
          <w:rFonts w:ascii="Noto Sans CJK SC" w:hAnsi="Noto Sans CJK SC" w:eastAsia="Noto Sans CJK SC"/>
        </w:rPr>
        <w:t>6.6 通知模块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441"/>
        <w:gridCol w:w="5599"/>
      </w:tblGrid>
      <w:tr w14:paraId="4B9A5AE7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62828B2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w="2448" w:type="dxa"/>
            <w:shd w:val="clear" w:color="auto" w:fill="E9EEF7"/>
            <w:vAlign w:val="center"/>
          </w:tcPr>
          <w:p w14:paraId="01DBAAA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通知方式</w:t>
            </w:r>
          </w:p>
        </w:tc>
        <w:tc>
          <w:tcPr>
            <w:tcW w:w="5616" w:type="dxa"/>
            <w:shd w:val="clear" w:color="auto" w:fill="E9EEF7"/>
            <w:vAlign w:val="center"/>
          </w:tcPr>
          <w:p w14:paraId="3C04BA6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 w14:paraId="5BBC2EF4">
        <w:trPr>
          <w:jc w:val="center"/>
        </w:trPr>
        <w:tc>
          <w:tcPr>
            <w:tcW w:w="2160" w:type="dxa"/>
            <w:vAlign w:val="top"/>
          </w:tcPr>
          <w:p w14:paraId="05E430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支付成功</w:t>
            </w:r>
          </w:p>
        </w:tc>
        <w:tc>
          <w:tcPr>
            <w:tcW w:w="2448" w:type="dxa"/>
            <w:vAlign w:val="top"/>
          </w:tcPr>
          <w:p w14:paraId="3F1D50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站内信/邮件/短信</w:t>
            </w:r>
          </w:p>
        </w:tc>
        <w:tc>
          <w:tcPr>
            <w:tcW w:w="5616" w:type="dxa"/>
            <w:vAlign w:val="top"/>
          </w:tcPr>
          <w:p w14:paraId="7D2DFA7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告知订单进入处理中。</w:t>
            </w:r>
          </w:p>
        </w:tc>
      </w:tr>
      <w:tr w14:paraId="6A1FF80C">
        <w:trPr>
          <w:jc w:val="center"/>
        </w:trPr>
        <w:tc>
          <w:tcPr>
            <w:tcW w:w="2160" w:type="dxa"/>
            <w:vAlign w:val="top"/>
          </w:tcPr>
          <w:p w14:paraId="2E4C383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等待用户补充</w:t>
            </w:r>
          </w:p>
        </w:tc>
        <w:tc>
          <w:tcPr>
            <w:tcW w:w="2448" w:type="dxa"/>
            <w:vAlign w:val="top"/>
          </w:tcPr>
          <w:p w14:paraId="6EBA58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站内信/邮件</w:t>
            </w:r>
          </w:p>
        </w:tc>
        <w:tc>
          <w:tcPr>
            <w:tcW w:w="5616" w:type="dxa"/>
            <w:vAlign w:val="top"/>
          </w:tcPr>
          <w:p w14:paraId="7258D7D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提示用户补充资料或完成自主确认。</w:t>
            </w:r>
          </w:p>
        </w:tc>
      </w:tr>
      <w:tr w14:paraId="4A9AB1F9">
        <w:trPr>
          <w:jc w:val="center"/>
        </w:trPr>
        <w:tc>
          <w:tcPr>
            <w:tcW w:w="2160" w:type="dxa"/>
            <w:vAlign w:val="top"/>
          </w:tcPr>
          <w:p w14:paraId="704141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履约成功</w:t>
            </w:r>
          </w:p>
        </w:tc>
        <w:tc>
          <w:tcPr>
            <w:tcW w:w="2448" w:type="dxa"/>
            <w:vAlign w:val="top"/>
          </w:tcPr>
          <w:p w14:paraId="492A73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站内信/邮件</w:t>
            </w:r>
          </w:p>
        </w:tc>
        <w:tc>
          <w:tcPr>
            <w:tcW w:w="5616" w:type="dxa"/>
            <w:vAlign w:val="top"/>
          </w:tcPr>
          <w:p w14:paraId="3D83E1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告知订阅起止时间和服务说明。</w:t>
            </w:r>
          </w:p>
        </w:tc>
      </w:tr>
      <w:tr w14:paraId="5B94B0B8">
        <w:trPr>
          <w:jc w:val="center"/>
        </w:trPr>
        <w:tc>
          <w:tcPr>
            <w:tcW w:w="2160" w:type="dxa"/>
            <w:vAlign w:val="top"/>
          </w:tcPr>
          <w:p w14:paraId="60BDD3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履约失败</w:t>
            </w:r>
          </w:p>
        </w:tc>
        <w:tc>
          <w:tcPr>
            <w:tcW w:w="2448" w:type="dxa"/>
            <w:vAlign w:val="top"/>
          </w:tcPr>
          <w:p w14:paraId="78189D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站内信/邮件/短信</w:t>
            </w:r>
          </w:p>
        </w:tc>
        <w:tc>
          <w:tcPr>
            <w:tcW w:w="5616" w:type="dxa"/>
            <w:vAlign w:val="top"/>
          </w:tcPr>
          <w:p w14:paraId="07A9B08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告知失败原因和退款/客服入口。</w:t>
            </w:r>
          </w:p>
        </w:tc>
      </w:tr>
      <w:tr w14:paraId="41F66C08">
        <w:trPr>
          <w:jc w:val="center"/>
        </w:trPr>
        <w:tc>
          <w:tcPr>
            <w:tcW w:w="2160" w:type="dxa"/>
            <w:vAlign w:val="top"/>
          </w:tcPr>
          <w:p w14:paraId="1AA97A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退款完成</w:t>
            </w:r>
          </w:p>
        </w:tc>
        <w:tc>
          <w:tcPr>
            <w:tcW w:w="2448" w:type="dxa"/>
            <w:vAlign w:val="top"/>
          </w:tcPr>
          <w:p w14:paraId="4EDCFC9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站内信/邮件</w:t>
            </w:r>
          </w:p>
        </w:tc>
        <w:tc>
          <w:tcPr>
            <w:tcW w:w="5616" w:type="dxa"/>
            <w:vAlign w:val="top"/>
          </w:tcPr>
          <w:p w14:paraId="660BD3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告知退款结果。</w:t>
            </w:r>
          </w:p>
        </w:tc>
      </w:tr>
    </w:tbl>
    <w:p w14:paraId="30419276"/>
    <w:p w14:paraId="02BF346C">
      <w:pPr>
        <w:pStyle w:val="3"/>
      </w:pPr>
      <w:r>
        <w:rPr>
          <w:rFonts w:ascii="Noto Sans CJK SC" w:hAnsi="Noto Sans CJK SC" w:eastAsia="Noto Sans CJK SC"/>
        </w:rPr>
        <w:t>7. 数据库详细设计</w:t>
      </w:r>
    </w:p>
    <w:p w14:paraId="6A7B2FD9">
      <w:pPr>
        <w:spacing w:after="120" w:line="269" w:lineRule="auto"/>
      </w:pPr>
      <w:r>
        <w:rPr>
          <w:rFonts w:ascii="Noto Sans CJK SC" w:hAnsi="Noto Sans CJK SC" w:eastAsia="Noto Sans CJK SC"/>
        </w:rPr>
        <w:t>以下为 MVP 核心表设计。字段类型可按 MySQL 8 调整，金额建议使用 DECIMAL(12,2)，时间统一使用 UTC 存储并在前端按用户时区展示。</w:t>
      </w:r>
    </w:p>
    <w:p w14:paraId="04AB0D12">
      <w:pPr>
        <w:pStyle w:val="4"/>
      </w:pPr>
      <w:r>
        <w:rPr>
          <w:rFonts w:ascii="Noto Sans CJK SC" w:hAnsi="Noto Sans CJK SC" w:eastAsia="Noto Sans CJK SC"/>
        </w:rPr>
        <w:t>7.x user_account（平台用户账户表）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2298"/>
        <w:gridCol w:w="5311"/>
      </w:tblGrid>
      <w:tr w14:paraId="1084020A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4619857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2940654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7C5AF66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305B86B9">
        <w:trPr>
          <w:jc w:val="center"/>
        </w:trPr>
        <w:tc>
          <w:tcPr>
            <w:tcW w:w="2592" w:type="dxa"/>
            <w:vAlign w:val="top"/>
          </w:tcPr>
          <w:p w14:paraId="0E28F0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2719DD6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2D2E156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7985F07B">
        <w:trPr>
          <w:jc w:val="center"/>
        </w:trPr>
        <w:tc>
          <w:tcPr>
            <w:tcW w:w="2592" w:type="dxa"/>
            <w:vAlign w:val="top"/>
          </w:tcPr>
          <w:p w14:paraId="028195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user_no</w:t>
            </w:r>
          </w:p>
        </w:tc>
        <w:tc>
          <w:tcPr>
            <w:tcW w:w="2304" w:type="dxa"/>
            <w:vAlign w:val="top"/>
          </w:tcPr>
          <w:p w14:paraId="38810E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6476404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用户编号，唯一</w:t>
            </w:r>
          </w:p>
        </w:tc>
      </w:tr>
      <w:tr w14:paraId="1BCFCD18">
        <w:trPr>
          <w:jc w:val="center"/>
        </w:trPr>
        <w:tc>
          <w:tcPr>
            <w:tcW w:w="2592" w:type="dxa"/>
            <w:vAlign w:val="top"/>
          </w:tcPr>
          <w:p w14:paraId="0C0AC4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phone</w:t>
            </w:r>
          </w:p>
        </w:tc>
        <w:tc>
          <w:tcPr>
            <w:tcW w:w="2304" w:type="dxa"/>
            <w:vAlign w:val="top"/>
          </w:tcPr>
          <w:p w14:paraId="30F21A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4D40135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手机号，可空</w:t>
            </w:r>
          </w:p>
        </w:tc>
      </w:tr>
      <w:tr w14:paraId="1E4CC0E6">
        <w:trPr>
          <w:jc w:val="center"/>
        </w:trPr>
        <w:tc>
          <w:tcPr>
            <w:tcW w:w="2592" w:type="dxa"/>
            <w:vAlign w:val="top"/>
          </w:tcPr>
          <w:p w14:paraId="651D3C9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email</w:t>
            </w:r>
          </w:p>
        </w:tc>
        <w:tc>
          <w:tcPr>
            <w:tcW w:w="2304" w:type="dxa"/>
            <w:vAlign w:val="top"/>
          </w:tcPr>
          <w:p w14:paraId="42394F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w="5328" w:type="dxa"/>
            <w:vAlign w:val="top"/>
          </w:tcPr>
          <w:p w14:paraId="604217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邮箱，可空</w:t>
            </w:r>
          </w:p>
        </w:tc>
      </w:tr>
      <w:tr w14:paraId="19954074">
        <w:trPr>
          <w:jc w:val="center"/>
        </w:trPr>
        <w:tc>
          <w:tcPr>
            <w:tcW w:w="2592" w:type="dxa"/>
            <w:vAlign w:val="top"/>
          </w:tcPr>
          <w:p w14:paraId="29EDE7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password_hash</w:t>
            </w:r>
          </w:p>
        </w:tc>
        <w:tc>
          <w:tcPr>
            <w:tcW w:w="2304" w:type="dxa"/>
            <w:vAlign w:val="top"/>
          </w:tcPr>
          <w:p w14:paraId="166F61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w="5328" w:type="dxa"/>
            <w:vAlign w:val="top"/>
          </w:tcPr>
          <w:p w14:paraId="06EA9A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平台密码哈希</w:t>
            </w:r>
          </w:p>
        </w:tc>
      </w:tr>
      <w:tr w14:paraId="35EF08C1">
        <w:trPr>
          <w:jc w:val="center"/>
        </w:trPr>
        <w:tc>
          <w:tcPr>
            <w:tcW w:w="2592" w:type="dxa"/>
            <w:vAlign w:val="top"/>
          </w:tcPr>
          <w:p w14:paraId="2CBD029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nickname</w:t>
            </w:r>
          </w:p>
        </w:tc>
        <w:tc>
          <w:tcPr>
            <w:tcW w:w="2304" w:type="dxa"/>
            <w:vAlign w:val="top"/>
          </w:tcPr>
          <w:p w14:paraId="47B3442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45DBB63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昵称</w:t>
            </w:r>
          </w:p>
        </w:tc>
      </w:tr>
      <w:tr w14:paraId="06F747CC">
        <w:trPr>
          <w:jc w:val="center"/>
        </w:trPr>
        <w:tc>
          <w:tcPr>
            <w:tcW w:w="2592" w:type="dxa"/>
            <w:vAlign w:val="top"/>
          </w:tcPr>
          <w:p w14:paraId="59CD74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avatar_url</w:t>
            </w:r>
          </w:p>
        </w:tc>
        <w:tc>
          <w:tcPr>
            <w:tcW w:w="2304" w:type="dxa"/>
            <w:vAlign w:val="top"/>
          </w:tcPr>
          <w:p w14:paraId="193189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VARCHAR(512)</w:t>
            </w:r>
          </w:p>
        </w:tc>
        <w:tc>
          <w:tcPr>
            <w:tcW w:w="5328" w:type="dxa"/>
            <w:vAlign w:val="top"/>
          </w:tcPr>
          <w:p w14:paraId="1B6794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头像</w:t>
            </w:r>
          </w:p>
        </w:tc>
      </w:tr>
      <w:tr w14:paraId="23ECAD82">
        <w:trPr>
          <w:jc w:val="center"/>
        </w:trPr>
        <w:tc>
          <w:tcPr>
            <w:tcW w:w="2592" w:type="dxa"/>
            <w:vAlign w:val="top"/>
          </w:tcPr>
          <w:p w14:paraId="54E03D2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w="2304" w:type="dxa"/>
            <w:vAlign w:val="top"/>
          </w:tcPr>
          <w:p w14:paraId="26CF703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26BFEF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NORMAL/DISABLED/LOCKED</w:t>
            </w:r>
          </w:p>
        </w:tc>
      </w:tr>
      <w:tr w14:paraId="6A360642">
        <w:trPr>
          <w:jc w:val="center"/>
        </w:trPr>
        <w:tc>
          <w:tcPr>
            <w:tcW w:w="2592" w:type="dxa"/>
            <w:vAlign w:val="top"/>
          </w:tcPr>
          <w:p w14:paraId="0117C73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w="2304" w:type="dxa"/>
            <w:vAlign w:val="top"/>
          </w:tcPr>
          <w:p w14:paraId="40EF371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559432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创建时间</w:t>
            </w:r>
          </w:p>
        </w:tc>
      </w:tr>
      <w:tr w14:paraId="199DC9CF">
        <w:trPr>
          <w:jc w:val="center"/>
        </w:trPr>
        <w:tc>
          <w:tcPr>
            <w:tcW w:w="2592" w:type="dxa"/>
            <w:vAlign w:val="top"/>
          </w:tcPr>
          <w:p w14:paraId="3490E8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updated_at</w:t>
            </w:r>
          </w:p>
        </w:tc>
        <w:tc>
          <w:tcPr>
            <w:tcW w:w="2304" w:type="dxa"/>
            <w:vAlign w:val="top"/>
          </w:tcPr>
          <w:p w14:paraId="6B3C419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0800A71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更新时间</w:t>
            </w:r>
          </w:p>
        </w:tc>
      </w:tr>
    </w:tbl>
    <w:p w14:paraId="653E5EA4"/>
    <w:p w14:paraId="39496662">
      <w:pPr>
        <w:pStyle w:val="4"/>
      </w:pPr>
      <w:r>
        <w:rPr>
          <w:rFonts w:ascii="Noto Sans CJK SC" w:hAnsi="Noto Sans CJK SC" w:eastAsia="Noto Sans CJK SC"/>
        </w:rPr>
        <w:t>7.x ai_service_product（AI 服务产品表）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2298"/>
        <w:gridCol w:w="5310"/>
      </w:tblGrid>
      <w:tr w14:paraId="584E2017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02879DC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6B5F837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2E9C9EC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62C546DA">
        <w:trPr>
          <w:jc w:val="center"/>
        </w:trPr>
        <w:tc>
          <w:tcPr>
            <w:tcW w:w="2592" w:type="dxa"/>
            <w:vAlign w:val="top"/>
          </w:tcPr>
          <w:p w14:paraId="77C844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31D839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058942F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2A8198EB">
        <w:trPr>
          <w:jc w:val="center"/>
        </w:trPr>
        <w:tc>
          <w:tcPr>
            <w:tcW w:w="2592" w:type="dxa"/>
            <w:vAlign w:val="top"/>
          </w:tcPr>
          <w:p w14:paraId="3795585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product_code</w:t>
            </w:r>
          </w:p>
        </w:tc>
        <w:tc>
          <w:tcPr>
            <w:tcW w:w="2304" w:type="dxa"/>
            <w:vAlign w:val="top"/>
          </w:tcPr>
          <w:p w14:paraId="39DB1A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081705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产品编码，唯一</w:t>
            </w:r>
          </w:p>
        </w:tc>
      </w:tr>
      <w:tr w14:paraId="432B918A">
        <w:trPr>
          <w:jc w:val="center"/>
        </w:trPr>
        <w:tc>
          <w:tcPr>
            <w:tcW w:w="2592" w:type="dxa"/>
            <w:vAlign w:val="top"/>
          </w:tcPr>
          <w:p w14:paraId="6E9BB3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name</w:t>
            </w:r>
          </w:p>
        </w:tc>
        <w:tc>
          <w:tcPr>
            <w:tcW w:w="2304" w:type="dxa"/>
            <w:vAlign w:val="top"/>
          </w:tcPr>
          <w:p w14:paraId="657F76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w="5328" w:type="dxa"/>
            <w:vAlign w:val="top"/>
          </w:tcPr>
          <w:p w14:paraId="6051B86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产品名称</w:t>
            </w:r>
          </w:p>
        </w:tc>
      </w:tr>
      <w:tr w14:paraId="48DA2B9B">
        <w:trPr>
          <w:jc w:val="center"/>
        </w:trPr>
        <w:tc>
          <w:tcPr>
            <w:tcW w:w="2592" w:type="dxa"/>
            <w:vAlign w:val="top"/>
          </w:tcPr>
          <w:p w14:paraId="7D6932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service_type</w:t>
            </w:r>
          </w:p>
        </w:tc>
        <w:tc>
          <w:tcPr>
            <w:tcW w:w="2304" w:type="dxa"/>
            <w:vAlign w:val="top"/>
          </w:tcPr>
          <w:p w14:paraId="274F394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74C9A5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CHATGPT/CLAUDE/GEMINI 等</w:t>
            </w:r>
          </w:p>
        </w:tc>
      </w:tr>
      <w:tr w14:paraId="2211DE57">
        <w:trPr>
          <w:jc w:val="center"/>
        </w:trPr>
        <w:tc>
          <w:tcPr>
            <w:tcW w:w="2592" w:type="dxa"/>
            <w:vAlign w:val="top"/>
          </w:tcPr>
          <w:p w14:paraId="085F73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official_price</w:t>
            </w:r>
          </w:p>
        </w:tc>
        <w:tc>
          <w:tcPr>
            <w:tcW w:w="2304" w:type="dxa"/>
            <w:vAlign w:val="top"/>
          </w:tcPr>
          <w:p w14:paraId="5A8F837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DECIMAL(12,2)</w:t>
            </w:r>
          </w:p>
        </w:tc>
        <w:tc>
          <w:tcPr>
            <w:tcW w:w="5328" w:type="dxa"/>
            <w:vAlign w:val="top"/>
          </w:tcPr>
          <w:p w14:paraId="05C6394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官方参考价</w:t>
            </w:r>
          </w:p>
        </w:tc>
      </w:tr>
      <w:tr w14:paraId="35CAF05C">
        <w:trPr>
          <w:jc w:val="center"/>
        </w:trPr>
        <w:tc>
          <w:tcPr>
            <w:tcW w:w="2592" w:type="dxa"/>
            <w:vAlign w:val="top"/>
          </w:tcPr>
          <w:p w14:paraId="7220F9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sale_price</w:t>
            </w:r>
          </w:p>
        </w:tc>
        <w:tc>
          <w:tcPr>
            <w:tcW w:w="2304" w:type="dxa"/>
            <w:vAlign w:val="top"/>
          </w:tcPr>
          <w:p w14:paraId="309A9B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DECIMAL(12,2)</w:t>
            </w:r>
          </w:p>
        </w:tc>
        <w:tc>
          <w:tcPr>
            <w:tcW w:w="5328" w:type="dxa"/>
            <w:vAlign w:val="top"/>
          </w:tcPr>
          <w:p w14:paraId="5BAAE6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平台售价</w:t>
            </w:r>
          </w:p>
        </w:tc>
      </w:tr>
      <w:tr w14:paraId="045ADF48">
        <w:trPr>
          <w:jc w:val="center"/>
        </w:trPr>
        <w:tc>
          <w:tcPr>
            <w:tcW w:w="2592" w:type="dxa"/>
            <w:vAlign w:val="top"/>
          </w:tcPr>
          <w:p w14:paraId="75C332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currency</w:t>
            </w:r>
          </w:p>
        </w:tc>
        <w:tc>
          <w:tcPr>
            <w:tcW w:w="2304" w:type="dxa"/>
            <w:vAlign w:val="top"/>
          </w:tcPr>
          <w:p w14:paraId="0569F9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VARCHAR(16)</w:t>
            </w:r>
          </w:p>
        </w:tc>
        <w:tc>
          <w:tcPr>
            <w:tcW w:w="5328" w:type="dxa"/>
            <w:vAlign w:val="top"/>
          </w:tcPr>
          <w:p w14:paraId="0F92026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币种</w:t>
            </w:r>
          </w:p>
        </w:tc>
      </w:tr>
      <w:tr w14:paraId="0428B08F">
        <w:trPr>
          <w:jc w:val="center"/>
        </w:trPr>
        <w:tc>
          <w:tcPr>
            <w:tcW w:w="2592" w:type="dxa"/>
            <w:vAlign w:val="top"/>
          </w:tcPr>
          <w:p w14:paraId="0FED0D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period_days</w:t>
            </w:r>
          </w:p>
        </w:tc>
        <w:tc>
          <w:tcPr>
            <w:tcW w:w="2304" w:type="dxa"/>
            <w:vAlign w:val="top"/>
          </w:tcPr>
          <w:p w14:paraId="62B1AF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w="5328" w:type="dxa"/>
            <w:vAlign w:val="top"/>
          </w:tcPr>
          <w:p w14:paraId="2086148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服务周期天数</w:t>
            </w:r>
          </w:p>
        </w:tc>
      </w:tr>
      <w:tr w14:paraId="5E802CC6">
        <w:trPr>
          <w:jc w:val="center"/>
        </w:trPr>
        <w:tc>
          <w:tcPr>
            <w:tcW w:w="2592" w:type="dxa"/>
            <w:vAlign w:val="top"/>
          </w:tcPr>
          <w:p w14:paraId="4D9906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w="2304" w:type="dxa"/>
            <w:vAlign w:val="top"/>
          </w:tcPr>
          <w:p w14:paraId="2A7C16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6FAB87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ON_SHELF/OFF_SHELF</w:t>
            </w:r>
          </w:p>
        </w:tc>
      </w:tr>
      <w:tr w14:paraId="6DE7D5E1">
        <w:trPr>
          <w:jc w:val="center"/>
        </w:trPr>
        <w:tc>
          <w:tcPr>
            <w:tcW w:w="2592" w:type="dxa"/>
            <w:vAlign w:val="top"/>
          </w:tcPr>
          <w:p w14:paraId="0D4BE7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required_fields_json</w:t>
            </w:r>
          </w:p>
        </w:tc>
        <w:tc>
          <w:tcPr>
            <w:tcW w:w="2304" w:type="dxa"/>
            <w:vAlign w:val="top"/>
          </w:tcPr>
          <w:p w14:paraId="09CEE7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JSON/TEXT</w:t>
            </w:r>
          </w:p>
        </w:tc>
        <w:tc>
          <w:tcPr>
            <w:tcW w:w="5328" w:type="dxa"/>
            <w:vAlign w:val="top"/>
          </w:tcPr>
          <w:p w14:paraId="27D7330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下单所需字段配置</w:t>
            </w:r>
          </w:p>
        </w:tc>
      </w:tr>
      <w:tr w14:paraId="11307303">
        <w:trPr>
          <w:jc w:val="center"/>
        </w:trPr>
        <w:tc>
          <w:tcPr>
            <w:tcW w:w="2592" w:type="dxa"/>
            <w:vAlign w:val="top"/>
          </w:tcPr>
          <w:p w14:paraId="5ABD5E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sort_order</w:t>
            </w:r>
          </w:p>
        </w:tc>
        <w:tc>
          <w:tcPr>
            <w:tcW w:w="2304" w:type="dxa"/>
            <w:vAlign w:val="top"/>
          </w:tcPr>
          <w:p w14:paraId="7F66D9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w="5328" w:type="dxa"/>
            <w:vAlign w:val="top"/>
          </w:tcPr>
          <w:p w14:paraId="467CAE9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排序</w:t>
            </w:r>
          </w:p>
        </w:tc>
      </w:tr>
    </w:tbl>
    <w:p w14:paraId="7429D217"/>
    <w:p w14:paraId="2D4DAD3E">
      <w:pPr>
        <w:pStyle w:val="4"/>
      </w:pPr>
      <w:r>
        <w:rPr>
          <w:rFonts w:ascii="Noto Sans CJK SC" w:hAnsi="Noto Sans CJK SC" w:eastAsia="Noto Sans CJK SC"/>
        </w:rPr>
        <w:t>7.x subscription_order（订阅订单表）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2300"/>
        <w:gridCol w:w="5307"/>
      </w:tblGrid>
      <w:tr w14:paraId="6CD7653A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6846211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195317F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67E659A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467B69FF">
        <w:trPr>
          <w:jc w:val="center"/>
        </w:trPr>
        <w:tc>
          <w:tcPr>
            <w:tcW w:w="2592" w:type="dxa"/>
            <w:vAlign w:val="top"/>
          </w:tcPr>
          <w:p w14:paraId="5ABEB83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47B9CF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488F9E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572D28E9">
        <w:trPr>
          <w:jc w:val="center"/>
        </w:trPr>
        <w:tc>
          <w:tcPr>
            <w:tcW w:w="2592" w:type="dxa"/>
            <w:vAlign w:val="top"/>
          </w:tcPr>
          <w:p w14:paraId="208E4A0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order_no</w:t>
            </w:r>
          </w:p>
        </w:tc>
        <w:tc>
          <w:tcPr>
            <w:tcW w:w="2304" w:type="dxa"/>
            <w:vAlign w:val="top"/>
          </w:tcPr>
          <w:p w14:paraId="492A07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1211D3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订单号，唯一</w:t>
            </w:r>
          </w:p>
        </w:tc>
      </w:tr>
      <w:tr w14:paraId="731D262F">
        <w:trPr>
          <w:jc w:val="center"/>
        </w:trPr>
        <w:tc>
          <w:tcPr>
            <w:tcW w:w="2592" w:type="dxa"/>
            <w:vAlign w:val="top"/>
          </w:tcPr>
          <w:p w14:paraId="753AD29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user_id</w:t>
            </w:r>
          </w:p>
        </w:tc>
        <w:tc>
          <w:tcPr>
            <w:tcW w:w="2304" w:type="dxa"/>
            <w:vAlign w:val="top"/>
          </w:tcPr>
          <w:p w14:paraId="45E5AA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25E56F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 ID</w:t>
            </w:r>
          </w:p>
        </w:tc>
      </w:tr>
      <w:tr w14:paraId="6F94C6CB">
        <w:trPr>
          <w:jc w:val="center"/>
        </w:trPr>
        <w:tc>
          <w:tcPr>
            <w:tcW w:w="2592" w:type="dxa"/>
            <w:vAlign w:val="top"/>
          </w:tcPr>
          <w:p w14:paraId="352A00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product_id</w:t>
            </w:r>
          </w:p>
        </w:tc>
        <w:tc>
          <w:tcPr>
            <w:tcW w:w="2304" w:type="dxa"/>
            <w:vAlign w:val="top"/>
          </w:tcPr>
          <w:p w14:paraId="16E300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1EB630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 ID</w:t>
            </w:r>
          </w:p>
        </w:tc>
      </w:tr>
      <w:tr w14:paraId="683DB7EC">
        <w:trPr>
          <w:jc w:val="center"/>
        </w:trPr>
        <w:tc>
          <w:tcPr>
            <w:tcW w:w="2592" w:type="dxa"/>
            <w:vAlign w:val="top"/>
          </w:tcPr>
          <w:p w14:paraId="6684784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amount</w:t>
            </w:r>
          </w:p>
        </w:tc>
        <w:tc>
          <w:tcPr>
            <w:tcW w:w="2304" w:type="dxa"/>
            <w:vAlign w:val="top"/>
          </w:tcPr>
          <w:p w14:paraId="615B91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DECIMAL(12,2)</w:t>
            </w:r>
          </w:p>
        </w:tc>
        <w:tc>
          <w:tcPr>
            <w:tcW w:w="5328" w:type="dxa"/>
            <w:vAlign w:val="top"/>
          </w:tcPr>
          <w:p w14:paraId="0754EF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订单金额</w:t>
            </w:r>
          </w:p>
        </w:tc>
      </w:tr>
      <w:tr w14:paraId="513AF6E1">
        <w:trPr>
          <w:jc w:val="center"/>
        </w:trPr>
        <w:tc>
          <w:tcPr>
            <w:tcW w:w="2592" w:type="dxa"/>
            <w:vAlign w:val="top"/>
          </w:tcPr>
          <w:p w14:paraId="258772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currency</w:t>
            </w:r>
          </w:p>
        </w:tc>
        <w:tc>
          <w:tcPr>
            <w:tcW w:w="2304" w:type="dxa"/>
            <w:vAlign w:val="top"/>
          </w:tcPr>
          <w:p w14:paraId="6EF8E1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VARCHAR(16)</w:t>
            </w:r>
          </w:p>
        </w:tc>
        <w:tc>
          <w:tcPr>
            <w:tcW w:w="5328" w:type="dxa"/>
            <w:vAlign w:val="top"/>
          </w:tcPr>
          <w:p w14:paraId="1D1CAA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币种</w:t>
            </w:r>
          </w:p>
        </w:tc>
      </w:tr>
      <w:tr w14:paraId="58CD583E">
        <w:trPr>
          <w:jc w:val="center"/>
        </w:trPr>
        <w:tc>
          <w:tcPr>
            <w:tcW w:w="2592" w:type="dxa"/>
            <w:vAlign w:val="top"/>
          </w:tcPr>
          <w:p w14:paraId="0DA742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target_account</w:t>
            </w:r>
          </w:p>
        </w:tc>
        <w:tc>
          <w:tcPr>
            <w:tcW w:w="2304" w:type="dxa"/>
            <w:vAlign w:val="top"/>
          </w:tcPr>
          <w:p w14:paraId="0440069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VARCHAR(256)</w:t>
            </w:r>
          </w:p>
        </w:tc>
        <w:tc>
          <w:tcPr>
            <w:tcW w:w="5328" w:type="dxa"/>
            <w:vAlign w:val="top"/>
          </w:tcPr>
          <w:p w14:paraId="34D346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 账号标识，建议加密或脱敏存储</w:t>
            </w:r>
          </w:p>
        </w:tc>
      </w:tr>
      <w:tr w14:paraId="5D8C97D6">
        <w:trPr>
          <w:jc w:val="center"/>
        </w:trPr>
        <w:tc>
          <w:tcPr>
            <w:tcW w:w="2592" w:type="dxa"/>
            <w:vAlign w:val="top"/>
          </w:tcPr>
          <w:p w14:paraId="56E603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order_status</w:t>
            </w:r>
          </w:p>
        </w:tc>
        <w:tc>
          <w:tcPr>
            <w:tcW w:w="2304" w:type="dxa"/>
            <w:vAlign w:val="top"/>
          </w:tcPr>
          <w:p w14:paraId="6223B7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15F8E1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订单状态</w:t>
            </w:r>
          </w:p>
        </w:tc>
      </w:tr>
      <w:tr w14:paraId="299847E3">
        <w:trPr>
          <w:jc w:val="center"/>
        </w:trPr>
        <w:tc>
          <w:tcPr>
            <w:tcW w:w="2592" w:type="dxa"/>
            <w:vAlign w:val="top"/>
          </w:tcPr>
          <w:p w14:paraId="626486C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payment_status</w:t>
            </w:r>
          </w:p>
        </w:tc>
        <w:tc>
          <w:tcPr>
            <w:tcW w:w="2304" w:type="dxa"/>
            <w:vAlign w:val="top"/>
          </w:tcPr>
          <w:p w14:paraId="382BE5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021C74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支付状态</w:t>
            </w:r>
          </w:p>
        </w:tc>
      </w:tr>
      <w:tr w14:paraId="0CB57733">
        <w:trPr>
          <w:jc w:val="center"/>
        </w:trPr>
        <w:tc>
          <w:tcPr>
            <w:tcW w:w="2592" w:type="dxa"/>
            <w:vAlign w:val="top"/>
          </w:tcPr>
          <w:p w14:paraId="22DBAA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fulfillment_status</w:t>
            </w:r>
          </w:p>
        </w:tc>
        <w:tc>
          <w:tcPr>
            <w:tcW w:w="2304" w:type="dxa"/>
            <w:vAlign w:val="top"/>
          </w:tcPr>
          <w:p w14:paraId="3FE214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004FA71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履约状态</w:t>
            </w:r>
          </w:p>
        </w:tc>
      </w:tr>
      <w:tr w14:paraId="36953C27">
        <w:trPr>
          <w:jc w:val="center"/>
        </w:trPr>
        <w:tc>
          <w:tcPr>
            <w:tcW w:w="2592" w:type="dxa"/>
            <w:vAlign w:val="top"/>
          </w:tcPr>
          <w:p w14:paraId="63A764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paid_at</w:t>
            </w:r>
          </w:p>
        </w:tc>
        <w:tc>
          <w:tcPr>
            <w:tcW w:w="2304" w:type="dxa"/>
            <w:vAlign w:val="top"/>
          </w:tcPr>
          <w:p w14:paraId="6EB2CB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6A7CB3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支付时间</w:t>
            </w:r>
          </w:p>
        </w:tc>
      </w:tr>
      <w:tr w14:paraId="0D055384">
        <w:trPr>
          <w:jc w:val="center"/>
        </w:trPr>
        <w:tc>
          <w:tcPr>
            <w:tcW w:w="2592" w:type="dxa"/>
            <w:vAlign w:val="top"/>
          </w:tcPr>
          <w:p w14:paraId="0D325DC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expired_at</w:t>
            </w:r>
          </w:p>
        </w:tc>
        <w:tc>
          <w:tcPr>
            <w:tcW w:w="2304" w:type="dxa"/>
            <w:vAlign w:val="top"/>
          </w:tcPr>
          <w:p w14:paraId="0BEDDB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1038EB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订单过期时间</w:t>
            </w:r>
          </w:p>
        </w:tc>
      </w:tr>
      <w:tr w14:paraId="5AFB9AD5">
        <w:trPr>
          <w:jc w:val="center"/>
        </w:trPr>
        <w:tc>
          <w:tcPr>
            <w:tcW w:w="2592" w:type="dxa"/>
            <w:vAlign w:val="top"/>
          </w:tcPr>
          <w:p w14:paraId="463929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completed_at</w:t>
            </w:r>
          </w:p>
        </w:tc>
        <w:tc>
          <w:tcPr>
            <w:tcW w:w="2304" w:type="dxa"/>
            <w:vAlign w:val="top"/>
          </w:tcPr>
          <w:p w14:paraId="35C8D9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16278F3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完成时间</w:t>
            </w:r>
          </w:p>
        </w:tc>
      </w:tr>
    </w:tbl>
    <w:p w14:paraId="72771F0E"/>
    <w:p w14:paraId="1DF65A3A">
      <w:pPr>
        <w:pStyle w:val="4"/>
      </w:pPr>
      <w:r>
        <w:rPr>
          <w:rFonts w:ascii="Noto Sans CJK SC" w:hAnsi="Noto Sans CJK SC" w:eastAsia="Noto Sans CJK SC"/>
        </w:rPr>
        <w:t>7.x payment_transaction（支付流水表）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2299"/>
        <w:gridCol w:w="5309"/>
      </w:tblGrid>
      <w:tr w14:paraId="47708EB3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6B90C34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35C29D9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3D1CC4E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71A3C0C7">
        <w:trPr>
          <w:jc w:val="center"/>
        </w:trPr>
        <w:tc>
          <w:tcPr>
            <w:tcW w:w="2592" w:type="dxa"/>
            <w:vAlign w:val="top"/>
          </w:tcPr>
          <w:p w14:paraId="5D25E1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72DCC5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67FA17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62CFA667">
        <w:trPr>
          <w:jc w:val="center"/>
        </w:trPr>
        <w:tc>
          <w:tcPr>
            <w:tcW w:w="2592" w:type="dxa"/>
            <w:vAlign w:val="top"/>
          </w:tcPr>
          <w:p w14:paraId="354370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payment_no</w:t>
            </w:r>
          </w:p>
        </w:tc>
        <w:tc>
          <w:tcPr>
            <w:tcW w:w="2304" w:type="dxa"/>
            <w:vAlign w:val="top"/>
          </w:tcPr>
          <w:p w14:paraId="6940B1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60E343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支付流水号，唯一</w:t>
            </w:r>
          </w:p>
        </w:tc>
      </w:tr>
      <w:tr w14:paraId="6B4FB598">
        <w:trPr>
          <w:jc w:val="center"/>
        </w:trPr>
        <w:tc>
          <w:tcPr>
            <w:tcW w:w="2592" w:type="dxa"/>
            <w:vAlign w:val="top"/>
          </w:tcPr>
          <w:p w14:paraId="630B553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order_id</w:t>
            </w:r>
          </w:p>
        </w:tc>
        <w:tc>
          <w:tcPr>
            <w:tcW w:w="2304" w:type="dxa"/>
            <w:vAlign w:val="top"/>
          </w:tcPr>
          <w:p w14:paraId="5545906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4A407F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 ID</w:t>
            </w:r>
          </w:p>
        </w:tc>
      </w:tr>
      <w:tr w14:paraId="73FAD1E2">
        <w:trPr>
          <w:jc w:val="center"/>
        </w:trPr>
        <w:tc>
          <w:tcPr>
            <w:tcW w:w="2592" w:type="dxa"/>
            <w:vAlign w:val="top"/>
          </w:tcPr>
          <w:p w14:paraId="0B5F65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channel</w:t>
            </w:r>
          </w:p>
        </w:tc>
        <w:tc>
          <w:tcPr>
            <w:tcW w:w="2304" w:type="dxa"/>
            <w:vAlign w:val="top"/>
          </w:tcPr>
          <w:p w14:paraId="526C519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3D9595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WECHAT/ALIPAY</w:t>
            </w:r>
          </w:p>
        </w:tc>
      </w:tr>
      <w:tr w14:paraId="5B79D3FE">
        <w:trPr>
          <w:jc w:val="center"/>
        </w:trPr>
        <w:tc>
          <w:tcPr>
            <w:tcW w:w="2592" w:type="dxa"/>
            <w:vAlign w:val="top"/>
          </w:tcPr>
          <w:p w14:paraId="438CA71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amount</w:t>
            </w:r>
          </w:p>
        </w:tc>
        <w:tc>
          <w:tcPr>
            <w:tcW w:w="2304" w:type="dxa"/>
            <w:vAlign w:val="top"/>
          </w:tcPr>
          <w:p w14:paraId="7B44A8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DECIMAL(12,2)</w:t>
            </w:r>
          </w:p>
        </w:tc>
        <w:tc>
          <w:tcPr>
            <w:tcW w:w="5328" w:type="dxa"/>
            <w:vAlign w:val="top"/>
          </w:tcPr>
          <w:p w14:paraId="634D15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支付金额</w:t>
            </w:r>
          </w:p>
        </w:tc>
      </w:tr>
      <w:tr w14:paraId="64A1BF68">
        <w:trPr>
          <w:jc w:val="center"/>
        </w:trPr>
        <w:tc>
          <w:tcPr>
            <w:tcW w:w="2592" w:type="dxa"/>
            <w:vAlign w:val="top"/>
          </w:tcPr>
          <w:p w14:paraId="4AEF9F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w="2304" w:type="dxa"/>
            <w:vAlign w:val="top"/>
          </w:tcPr>
          <w:p w14:paraId="42A93B9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6460B6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支付状态</w:t>
            </w:r>
          </w:p>
        </w:tc>
      </w:tr>
      <w:tr w14:paraId="273927B1">
        <w:trPr>
          <w:jc w:val="center"/>
        </w:trPr>
        <w:tc>
          <w:tcPr>
            <w:tcW w:w="2592" w:type="dxa"/>
            <w:vAlign w:val="top"/>
          </w:tcPr>
          <w:p w14:paraId="2302DC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third_trade_no</w:t>
            </w:r>
          </w:p>
        </w:tc>
        <w:tc>
          <w:tcPr>
            <w:tcW w:w="2304" w:type="dxa"/>
            <w:vAlign w:val="top"/>
          </w:tcPr>
          <w:p w14:paraId="7675E1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w="5328" w:type="dxa"/>
            <w:vAlign w:val="top"/>
          </w:tcPr>
          <w:p w14:paraId="34C769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渠道交易号</w:t>
            </w:r>
          </w:p>
        </w:tc>
      </w:tr>
      <w:tr w14:paraId="3CE68684">
        <w:trPr>
          <w:jc w:val="center"/>
        </w:trPr>
        <w:tc>
          <w:tcPr>
            <w:tcW w:w="2592" w:type="dxa"/>
            <w:vAlign w:val="top"/>
          </w:tcPr>
          <w:p w14:paraId="50E937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callback_verified</w:t>
            </w:r>
          </w:p>
        </w:tc>
        <w:tc>
          <w:tcPr>
            <w:tcW w:w="2304" w:type="dxa"/>
            <w:vAlign w:val="top"/>
          </w:tcPr>
          <w:p w14:paraId="1E24352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w="5328" w:type="dxa"/>
            <w:vAlign w:val="top"/>
          </w:tcPr>
          <w:p w14:paraId="6B8325B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回调是否验签通过</w:t>
            </w:r>
          </w:p>
        </w:tc>
      </w:tr>
      <w:tr w14:paraId="70985789">
        <w:trPr>
          <w:jc w:val="center"/>
        </w:trPr>
        <w:tc>
          <w:tcPr>
            <w:tcW w:w="2592" w:type="dxa"/>
            <w:vAlign w:val="top"/>
          </w:tcPr>
          <w:p w14:paraId="35DDC5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callback_raw</w:t>
            </w:r>
          </w:p>
        </w:tc>
        <w:tc>
          <w:tcPr>
            <w:tcW w:w="2304" w:type="dxa"/>
            <w:vAlign w:val="top"/>
          </w:tcPr>
          <w:p w14:paraId="2CEE56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w="5328" w:type="dxa"/>
            <w:vAlign w:val="top"/>
          </w:tcPr>
          <w:p w14:paraId="77D16E8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回调原文，注意脱敏</w:t>
            </w:r>
          </w:p>
        </w:tc>
      </w:tr>
      <w:tr w14:paraId="6252C94F">
        <w:trPr>
          <w:jc w:val="center"/>
        </w:trPr>
        <w:tc>
          <w:tcPr>
            <w:tcW w:w="2592" w:type="dxa"/>
            <w:vAlign w:val="top"/>
          </w:tcPr>
          <w:p w14:paraId="1C62C13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w="2304" w:type="dxa"/>
            <w:vAlign w:val="top"/>
          </w:tcPr>
          <w:p w14:paraId="1EB7C8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0CD9D1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创建时间</w:t>
            </w:r>
          </w:p>
        </w:tc>
      </w:tr>
      <w:tr w14:paraId="58D9EFD9">
        <w:trPr>
          <w:jc w:val="center"/>
        </w:trPr>
        <w:tc>
          <w:tcPr>
            <w:tcW w:w="2592" w:type="dxa"/>
            <w:vAlign w:val="top"/>
          </w:tcPr>
          <w:p w14:paraId="5FEBEE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paid_at</w:t>
            </w:r>
          </w:p>
        </w:tc>
        <w:tc>
          <w:tcPr>
            <w:tcW w:w="2304" w:type="dxa"/>
            <w:vAlign w:val="top"/>
          </w:tcPr>
          <w:p w14:paraId="538C77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769450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支付确认时间</w:t>
            </w:r>
          </w:p>
        </w:tc>
      </w:tr>
    </w:tbl>
    <w:p w14:paraId="24480C71"/>
    <w:p w14:paraId="7CDDDCE6">
      <w:pPr>
        <w:pStyle w:val="4"/>
      </w:pPr>
      <w:r>
        <w:rPr>
          <w:rFonts w:ascii="Noto Sans CJK SC" w:hAnsi="Noto Sans CJK SC" w:eastAsia="Noto Sans CJK SC"/>
        </w:rPr>
        <w:t>7.x fulfillment_task（履约任务表）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2299"/>
        <w:gridCol w:w="5307"/>
      </w:tblGrid>
      <w:tr w14:paraId="22BC475E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3241C3B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001BC75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0B612F6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60872F9A">
        <w:trPr>
          <w:jc w:val="center"/>
        </w:trPr>
        <w:tc>
          <w:tcPr>
            <w:tcW w:w="2592" w:type="dxa"/>
            <w:vAlign w:val="top"/>
          </w:tcPr>
          <w:p w14:paraId="06CFB2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77A22C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1032A73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7D84247C">
        <w:trPr>
          <w:jc w:val="center"/>
        </w:trPr>
        <w:tc>
          <w:tcPr>
            <w:tcW w:w="2592" w:type="dxa"/>
            <w:vAlign w:val="top"/>
          </w:tcPr>
          <w:p w14:paraId="5C072C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task_no</w:t>
            </w:r>
          </w:p>
        </w:tc>
        <w:tc>
          <w:tcPr>
            <w:tcW w:w="2304" w:type="dxa"/>
            <w:vAlign w:val="top"/>
          </w:tcPr>
          <w:p w14:paraId="53B5D6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00696C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任务号，唯一</w:t>
            </w:r>
          </w:p>
        </w:tc>
      </w:tr>
      <w:tr w14:paraId="50A43ECD">
        <w:trPr>
          <w:jc w:val="center"/>
        </w:trPr>
        <w:tc>
          <w:tcPr>
            <w:tcW w:w="2592" w:type="dxa"/>
            <w:vAlign w:val="top"/>
          </w:tcPr>
          <w:p w14:paraId="2C03AD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order_id</w:t>
            </w:r>
          </w:p>
        </w:tc>
        <w:tc>
          <w:tcPr>
            <w:tcW w:w="2304" w:type="dxa"/>
            <w:vAlign w:val="top"/>
          </w:tcPr>
          <w:p w14:paraId="425B8B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79CC38F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 ID</w:t>
            </w:r>
          </w:p>
        </w:tc>
      </w:tr>
      <w:tr w14:paraId="5F93CD62">
        <w:trPr>
          <w:jc w:val="center"/>
        </w:trPr>
        <w:tc>
          <w:tcPr>
            <w:tcW w:w="2592" w:type="dxa"/>
            <w:vAlign w:val="top"/>
          </w:tcPr>
          <w:p w14:paraId="72C657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user_id</w:t>
            </w:r>
          </w:p>
        </w:tc>
        <w:tc>
          <w:tcPr>
            <w:tcW w:w="2304" w:type="dxa"/>
            <w:vAlign w:val="top"/>
          </w:tcPr>
          <w:p w14:paraId="5A4AA0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7572304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 ID</w:t>
            </w:r>
          </w:p>
        </w:tc>
      </w:tr>
      <w:tr w14:paraId="3F70059B">
        <w:trPr>
          <w:jc w:val="center"/>
        </w:trPr>
        <w:tc>
          <w:tcPr>
            <w:tcW w:w="2592" w:type="dxa"/>
            <w:vAlign w:val="top"/>
          </w:tcPr>
          <w:p w14:paraId="4CFD8C7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product_id</w:t>
            </w:r>
          </w:p>
        </w:tc>
        <w:tc>
          <w:tcPr>
            <w:tcW w:w="2304" w:type="dxa"/>
            <w:vAlign w:val="top"/>
          </w:tcPr>
          <w:p w14:paraId="0D37CC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398D5C0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 ID</w:t>
            </w:r>
          </w:p>
        </w:tc>
      </w:tr>
      <w:tr w14:paraId="0942F70F">
        <w:trPr>
          <w:jc w:val="center"/>
        </w:trPr>
        <w:tc>
          <w:tcPr>
            <w:tcW w:w="2592" w:type="dxa"/>
            <w:vAlign w:val="top"/>
          </w:tcPr>
          <w:p w14:paraId="73E0864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w="2304" w:type="dxa"/>
            <w:vAlign w:val="top"/>
          </w:tcPr>
          <w:p w14:paraId="2C0C936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005DECE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履约状态</w:t>
            </w:r>
          </w:p>
        </w:tc>
      </w:tr>
      <w:tr w14:paraId="56C75F26">
        <w:trPr>
          <w:jc w:val="center"/>
        </w:trPr>
        <w:tc>
          <w:tcPr>
            <w:tcW w:w="2592" w:type="dxa"/>
            <w:vAlign w:val="top"/>
          </w:tcPr>
          <w:p w14:paraId="68209D3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retry_count</w:t>
            </w:r>
          </w:p>
        </w:tc>
        <w:tc>
          <w:tcPr>
            <w:tcW w:w="2304" w:type="dxa"/>
            <w:vAlign w:val="top"/>
          </w:tcPr>
          <w:p w14:paraId="1CDE6C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w="5328" w:type="dxa"/>
            <w:vAlign w:val="top"/>
          </w:tcPr>
          <w:p w14:paraId="257268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内部任务重试次数</w:t>
            </w:r>
          </w:p>
        </w:tc>
      </w:tr>
      <w:tr w14:paraId="667574F2">
        <w:trPr>
          <w:jc w:val="center"/>
        </w:trPr>
        <w:tc>
          <w:tcPr>
            <w:tcW w:w="2592" w:type="dxa"/>
            <w:vAlign w:val="top"/>
          </w:tcPr>
          <w:p w14:paraId="3191BF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assigned_admin_id</w:t>
            </w:r>
          </w:p>
        </w:tc>
        <w:tc>
          <w:tcPr>
            <w:tcW w:w="2304" w:type="dxa"/>
            <w:vAlign w:val="top"/>
          </w:tcPr>
          <w:p w14:paraId="1FDB14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73F51D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处理人</w:t>
            </w:r>
          </w:p>
        </w:tc>
      </w:tr>
      <w:tr w14:paraId="23D20D05">
        <w:trPr>
          <w:jc w:val="center"/>
        </w:trPr>
        <w:tc>
          <w:tcPr>
            <w:tcW w:w="2592" w:type="dxa"/>
            <w:vAlign w:val="top"/>
          </w:tcPr>
          <w:p w14:paraId="64A683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failure_reason</w:t>
            </w:r>
          </w:p>
        </w:tc>
        <w:tc>
          <w:tcPr>
            <w:tcW w:w="2304" w:type="dxa"/>
            <w:vAlign w:val="top"/>
          </w:tcPr>
          <w:p w14:paraId="4F13604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VARCHAR(512)</w:t>
            </w:r>
          </w:p>
        </w:tc>
        <w:tc>
          <w:tcPr>
            <w:tcW w:w="5328" w:type="dxa"/>
            <w:vAlign w:val="top"/>
          </w:tcPr>
          <w:p w14:paraId="29EC30E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失败原因</w:t>
            </w:r>
          </w:p>
        </w:tc>
      </w:tr>
      <w:tr w14:paraId="03E66CFA">
        <w:trPr>
          <w:jc w:val="center"/>
        </w:trPr>
        <w:tc>
          <w:tcPr>
            <w:tcW w:w="2592" w:type="dxa"/>
            <w:vAlign w:val="top"/>
          </w:tcPr>
          <w:p w14:paraId="077C163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subscription_start_at</w:t>
            </w:r>
          </w:p>
        </w:tc>
        <w:tc>
          <w:tcPr>
            <w:tcW w:w="2304" w:type="dxa"/>
            <w:vAlign w:val="top"/>
          </w:tcPr>
          <w:p w14:paraId="270F72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35E000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订阅开始时间</w:t>
            </w:r>
          </w:p>
        </w:tc>
      </w:tr>
      <w:tr w14:paraId="00FB67FE">
        <w:trPr>
          <w:jc w:val="center"/>
        </w:trPr>
        <w:tc>
          <w:tcPr>
            <w:tcW w:w="2592" w:type="dxa"/>
            <w:vAlign w:val="top"/>
          </w:tcPr>
          <w:p w14:paraId="08BBA5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subscription_end_at</w:t>
            </w:r>
          </w:p>
        </w:tc>
        <w:tc>
          <w:tcPr>
            <w:tcW w:w="2304" w:type="dxa"/>
            <w:vAlign w:val="top"/>
          </w:tcPr>
          <w:p w14:paraId="32F754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5F803B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订阅结束时间</w:t>
            </w:r>
          </w:p>
        </w:tc>
      </w:tr>
    </w:tbl>
    <w:p w14:paraId="32CE1FD1"/>
    <w:p w14:paraId="74D6BAC5">
      <w:pPr>
        <w:pStyle w:val="4"/>
      </w:pPr>
      <w:r>
        <w:rPr>
          <w:rFonts w:ascii="Noto Sans CJK SC" w:hAnsi="Noto Sans CJK SC" w:eastAsia="Noto Sans CJK SC"/>
        </w:rPr>
        <w:t>7.x fulfillment_log（履约日志表）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2299"/>
        <w:gridCol w:w="5310"/>
      </w:tblGrid>
      <w:tr w14:paraId="78DD885E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43CAF08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33362D9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1F16438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70A95125">
        <w:trPr>
          <w:jc w:val="center"/>
        </w:trPr>
        <w:tc>
          <w:tcPr>
            <w:tcW w:w="2592" w:type="dxa"/>
            <w:vAlign w:val="top"/>
          </w:tcPr>
          <w:p w14:paraId="3CC8C77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6433ACC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73EC5E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7D55C622">
        <w:trPr>
          <w:jc w:val="center"/>
        </w:trPr>
        <w:tc>
          <w:tcPr>
            <w:tcW w:w="2592" w:type="dxa"/>
            <w:vAlign w:val="top"/>
          </w:tcPr>
          <w:p w14:paraId="663B794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task_id</w:t>
            </w:r>
          </w:p>
        </w:tc>
        <w:tc>
          <w:tcPr>
            <w:tcW w:w="2304" w:type="dxa"/>
            <w:vAlign w:val="top"/>
          </w:tcPr>
          <w:p w14:paraId="7E8DB58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22FF44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任务 ID</w:t>
            </w:r>
          </w:p>
        </w:tc>
      </w:tr>
      <w:tr w14:paraId="262BFE1D">
        <w:trPr>
          <w:jc w:val="center"/>
        </w:trPr>
        <w:tc>
          <w:tcPr>
            <w:tcW w:w="2592" w:type="dxa"/>
            <w:vAlign w:val="top"/>
          </w:tcPr>
          <w:p w14:paraId="7F92E5D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order_id</w:t>
            </w:r>
          </w:p>
        </w:tc>
        <w:tc>
          <w:tcPr>
            <w:tcW w:w="2304" w:type="dxa"/>
            <w:vAlign w:val="top"/>
          </w:tcPr>
          <w:p w14:paraId="6A89EE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4917EF1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 ID</w:t>
            </w:r>
          </w:p>
        </w:tc>
      </w:tr>
      <w:tr w14:paraId="65CE9412">
        <w:trPr>
          <w:jc w:val="center"/>
        </w:trPr>
        <w:tc>
          <w:tcPr>
            <w:tcW w:w="2592" w:type="dxa"/>
            <w:vAlign w:val="top"/>
          </w:tcPr>
          <w:p w14:paraId="0DD3F9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log_type</w:t>
            </w:r>
          </w:p>
        </w:tc>
        <w:tc>
          <w:tcPr>
            <w:tcW w:w="2304" w:type="dxa"/>
            <w:vAlign w:val="top"/>
          </w:tcPr>
          <w:p w14:paraId="330F09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65D91C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SYSTEM/ADMIN/USER</w:t>
            </w:r>
          </w:p>
        </w:tc>
      </w:tr>
      <w:tr w14:paraId="04981F73">
        <w:trPr>
          <w:jc w:val="center"/>
        </w:trPr>
        <w:tc>
          <w:tcPr>
            <w:tcW w:w="2592" w:type="dxa"/>
            <w:vAlign w:val="top"/>
          </w:tcPr>
          <w:p w14:paraId="4987A4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visible_to_user</w:t>
            </w:r>
          </w:p>
        </w:tc>
        <w:tc>
          <w:tcPr>
            <w:tcW w:w="2304" w:type="dxa"/>
            <w:vAlign w:val="top"/>
          </w:tcPr>
          <w:p w14:paraId="1A1038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w="5328" w:type="dxa"/>
            <w:vAlign w:val="top"/>
          </w:tcPr>
          <w:p w14:paraId="21DC5F1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是否用户可见</w:t>
            </w:r>
          </w:p>
        </w:tc>
      </w:tr>
      <w:tr w14:paraId="0292741C">
        <w:trPr>
          <w:jc w:val="center"/>
        </w:trPr>
        <w:tc>
          <w:tcPr>
            <w:tcW w:w="2592" w:type="dxa"/>
            <w:vAlign w:val="top"/>
          </w:tcPr>
          <w:p w14:paraId="27596B1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content</w:t>
            </w:r>
          </w:p>
        </w:tc>
        <w:tc>
          <w:tcPr>
            <w:tcW w:w="2304" w:type="dxa"/>
            <w:vAlign w:val="top"/>
          </w:tcPr>
          <w:p w14:paraId="24387B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VARCHAR(1000)</w:t>
            </w:r>
          </w:p>
        </w:tc>
        <w:tc>
          <w:tcPr>
            <w:tcW w:w="5328" w:type="dxa"/>
            <w:vAlign w:val="top"/>
          </w:tcPr>
          <w:p w14:paraId="07EDBC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日志内容</w:t>
            </w:r>
          </w:p>
        </w:tc>
      </w:tr>
      <w:tr w14:paraId="3CA0B49D">
        <w:trPr>
          <w:jc w:val="center"/>
        </w:trPr>
        <w:tc>
          <w:tcPr>
            <w:tcW w:w="2592" w:type="dxa"/>
            <w:vAlign w:val="top"/>
          </w:tcPr>
          <w:p w14:paraId="74FBC1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operator_id</w:t>
            </w:r>
          </w:p>
        </w:tc>
        <w:tc>
          <w:tcPr>
            <w:tcW w:w="2304" w:type="dxa"/>
            <w:vAlign w:val="top"/>
          </w:tcPr>
          <w:p w14:paraId="2CBC0F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427BD2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操作人，可空</w:t>
            </w:r>
          </w:p>
        </w:tc>
      </w:tr>
      <w:tr w14:paraId="2F0DB848">
        <w:trPr>
          <w:jc w:val="center"/>
        </w:trPr>
        <w:tc>
          <w:tcPr>
            <w:tcW w:w="2592" w:type="dxa"/>
            <w:vAlign w:val="top"/>
          </w:tcPr>
          <w:p w14:paraId="3652B3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w="2304" w:type="dxa"/>
            <w:vAlign w:val="top"/>
          </w:tcPr>
          <w:p w14:paraId="79C49D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663E24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创建时间</w:t>
            </w:r>
          </w:p>
        </w:tc>
      </w:tr>
    </w:tbl>
    <w:p w14:paraId="3D574738"/>
    <w:p w14:paraId="193896B7">
      <w:pPr>
        <w:pStyle w:val="4"/>
      </w:pPr>
      <w:r>
        <w:rPr>
          <w:rFonts w:ascii="Noto Sans CJK SC" w:hAnsi="Noto Sans CJK SC" w:eastAsia="Noto Sans CJK SC"/>
        </w:rPr>
        <w:t>7.x refund_request（退款申请表）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2"/>
        <w:gridCol w:w="2297"/>
        <w:gridCol w:w="5315"/>
      </w:tblGrid>
      <w:tr w14:paraId="54638267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22E4782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205B330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191BB98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195FC957">
        <w:trPr>
          <w:jc w:val="center"/>
        </w:trPr>
        <w:tc>
          <w:tcPr>
            <w:tcW w:w="2592" w:type="dxa"/>
            <w:vAlign w:val="top"/>
          </w:tcPr>
          <w:p w14:paraId="70770D8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29060D6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318DFC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1565163C">
        <w:trPr>
          <w:jc w:val="center"/>
        </w:trPr>
        <w:tc>
          <w:tcPr>
            <w:tcW w:w="2592" w:type="dxa"/>
            <w:vAlign w:val="top"/>
          </w:tcPr>
          <w:p w14:paraId="70D946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refund_no</w:t>
            </w:r>
          </w:p>
        </w:tc>
        <w:tc>
          <w:tcPr>
            <w:tcW w:w="2304" w:type="dxa"/>
            <w:vAlign w:val="top"/>
          </w:tcPr>
          <w:p w14:paraId="6BB0F8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1F5A3D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退款单号，唯一</w:t>
            </w:r>
          </w:p>
        </w:tc>
      </w:tr>
      <w:tr w14:paraId="71494F27">
        <w:trPr>
          <w:jc w:val="center"/>
        </w:trPr>
        <w:tc>
          <w:tcPr>
            <w:tcW w:w="2592" w:type="dxa"/>
            <w:vAlign w:val="top"/>
          </w:tcPr>
          <w:p w14:paraId="6A80CF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order_id</w:t>
            </w:r>
          </w:p>
        </w:tc>
        <w:tc>
          <w:tcPr>
            <w:tcW w:w="2304" w:type="dxa"/>
            <w:vAlign w:val="top"/>
          </w:tcPr>
          <w:p w14:paraId="083523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1073BE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订单 ID</w:t>
            </w:r>
          </w:p>
        </w:tc>
      </w:tr>
      <w:tr w14:paraId="59A38F7A">
        <w:trPr>
          <w:jc w:val="center"/>
        </w:trPr>
        <w:tc>
          <w:tcPr>
            <w:tcW w:w="2592" w:type="dxa"/>
            <w:vAlign w:val="top"/>
          </w:tcPr>
          <w:p w14:paraId="46B142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payment_id</w:t>
            </w:r>
          </w:p>
        </w:tc>
        <w:tc>
          <w:tcPr>
            <w:tcW w:w="2304" w:type="dxa"/>
            <w:vAlign w:val="top"/>
          </w:tcPr>
          <w:p w14:paraId="6E7D900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51F311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支付流水 ID</w:t>
            </w:r>
          </w:p>
        </w:tc>
      </w:tr>
      <w:tr w14:paraId="1B3D391E">
        <w:trPr>
          <w:jc w:val="center"/>
        </w:trPr>
        <w:tc>
          <w:tcPr>
            <w:tcW w:w="2592" w:type="dxa"/>
            <w:vAlign w:val="top"/>
          </w:tcPr>
          <w:p w14:paraId="1D8FF37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user_id</w:t>
            </w:r>
          </w:p>
        </w:tc>
        <w:tc>
          <w:tcPr>
            <w:tcW w:w="2304" w:type="dxa"/>
            <w:vAlign w:val="top"/>
          </w:tcPr>
          <w:p w14:paraId="000FDB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6480F2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 ID</w:t>
            </w:r>
          </w:p>
        </w:tc>
      </w:tr>
      <w:tr w14:paraId="0E2B5F84">
        <w:trPr>
          <w:jc w:val="center"/>
        </w:trPr>
        <w:tc>
          <w:tcPr>
            <w:tcW w:w="2592" w:type="dxa"/>
            <w:vAlign w:val="top"/>
          </w:tcPr>
          <w:p w14:paraId="36104AD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amount</w:t>
            </w:r>
          </w:p>
        </w:tc>
        <w:tc>
          <w:tcPr>
            <w:tcW w:w="2304" w:type="dxa"/>
            <w:vAlign w:val="top"/>
          </w:tcPr>
          <w:p w14:paraId="642F70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DECIMAL(12,2)</w:t>
            </w:r>
          </w:p>
        </w:tc>
        <w:tc>
          <w:tcPr>
            <w:tcW w:w="5328" w:type="dxa"/>
            <w:vAlign w:val="top"/>
          </w:tcPr>
          <w:p w14:paraId="5CE64A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退款金额</w:t>
            </w:r>
          </w:p>
        </w:tc>
      </w:tr>
      <w:tr w14:paraId="70942667">
        <w:trPr>
          <w:jc w:val="center"/>
        </w:trPr>
        <w:tc>
          <w:tcPr>
            <w:tcW w:w="2592" w:type="dxa"/>
            <w:vAlign w:val="top"/>
          </w:tcPr>
          <w:p w14:paraId="24D453E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w="2304" w:type="dxa"/>
            <w:vAlign w:val="top"/>
          </w:tcPr>
          <w:p w14:paraId="03CA47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w="5328" w:type="dxa"/>
            <w:vAlign w:val="top"/>
          </w:tcPr>
          <w:p w14:paraId="759CD4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APPLIED/APPROVED/REJECTED/REFUNDED</w:t>
            </w:r>
          </w:p>
        </w:tc>
      </w:tr>
      <w:tr w14:paraId="74D1ECDA">
        <w:trPr>
          <w:jc w:val="center"/>
        </w:trPr>
        <w:tc>
          <w:tcPr>
            <w:tcW w:w="2592" w:type="dxa"/>
            <w:vAlign w:val="top"/>
          </w:tcPr>
          <w:p w14:paraId="14ED54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reason</w:t>
            </w:r>
          </w:p>
        </w:tc>
        <w:tc>
          <w:tcPr>
            <w:tcW w:w="2304" w:type="dxa"/>
            <w:vAlign w:val="top"/>
          </w:tcPr>
          <w:p w14:paraId="3B8009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VARCHAR(512)</w:t>
            </w:r>
          </w:p>
        </w:tc>
        <w:tc>
          <w:tcPr>
            <w:tcW w:w="5328" w:type="dxa"/>
            <w:vAlign w:val="top"/>
          </w:tcPr>
          <w:p w14:paraId="17CC5D2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用户申请原因</w:t>
            </w:r>
          </w:p>
        </w:tc>
      </w:tr>
      <w:tr w14:paraId="22601F15">
        <w:trPr>
          <w:jc w:val="center"/>
        </w:trPr>
        <w:tc>
          <w:tcPr>
            <w:tcW w:w="2592" w:type="dxa"/>
            <w:vAlign w:val="top"/>
          </w:tcPr>
          <w:p w14:paraId="72A167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audit_comment</w:t>
            </w:r>
          </w:p>
        </w:tc>
        <w:tc>
          <w:tcPr>
            <w:tcW w:w="2304" w:type="dxa"/>
            <w:vAlign w:val="top"/>
          </w:tcPr>
          <w:p w14:paraId="2DA8928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VARCHAR(512)</w:t>
            </w:r>
          </w:p>
        </w:tc>
        <w:tc>
          <w:tcPr>
            <w:tcW w:w="5328" w:type="dxa"/>
            <w:vAlign w:val="top"/>
          </w:tcPr>
          <w:p w14:paraId="2FBC78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管理员审核意见</w:t>
            </w:r>
          </w:p>
        </w:tc>
      </w:tr>
      <w:tr w14:paraId="428152D7">
        <w:trPr>
          <w:jc w:val="center"/>
        </w:trPr>
        <w:tc>
          <w:tcPr>
            <w:tcW w:w="2592" w:type="dxa"/>
            <w:vAlign w:val="top"/>
          </w:tcPr>
          <w:p w14:paraId="3B1982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w="2304" w:type="dxa"/>
            <w:vAlign w:val="top"/>
          </w:tcPr>
          <w:p w14:paraId="028AE6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7423D4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申请时间</w:t>
            </w:r>
          </w:p>
        </w:tc>
      </w:tr>
    </w:tbl>
    <w:p w14:paraId="2837FB58"/>
    <w:p w14:paraId="39B10BC3">
      <w:pPr>
        <w:pStyle w:val="4"/>
      </w:pPr>
      <w:r>
        <w:rPr>
          <w:rFonts w:ascii="Noto Sans CJK SC" w:hAnsi="Noto Sans CJK SC" w:eastAsia="Noto Sans CJK SC"/>
        </w:rPr>
        <w:t>7.x admin_operation_log（管理员操作审计表）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2300"/>
        <w:gridCol w:w="5308"/>
      </w:tblGrid>
      <w:tr w14:paraId="7BD41DC1">
        <w:trPr>
          <w:jc w:val="center"/>
        </w:trPr>
        <w:tc>
          <w:tcPr>
            <w:tcW w:w="2592" w:type="dxa"/>
            <w:shd w:val="clear" w:color="auto" w:fill="E9EEF7"/>
            <w:vAlign w:val="center"/>
          </w:tcPr>
          <w:p w14:paraId="033E1A1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0DA7593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w="5328" w:type="dxa"/>
            <w:shd w:val="clear" w:color="auto" w:fill="E9EEF7"/>
            <w:vAlign w:val="center"/>
          </w:tcPr>
          <w:p w14:paraId="58A58DA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 w14:paraId="36FA2F66">
        <w:trPr>
          <w:jc w:val="center"/>
        </w:trPr>
        <w:tc>
          <w:tcPr>
            <w:tcW w:w="2592" w:type="dxa"/>
            <w:vAlign w:val="top"/>
          </w:tcPr>
          <w:p w14:paraId="13F974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w="2304" w:type="dxa"/>
            <w:vAlign w:val="top"/>
          </w:tcPr>
          <w:p w14:paraId="6E9643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 PK</w:t>
            </w:r>
          </w:p>
        </w:tc>
        <w:tc>
          <w:tcPr>
            <w:tcW w:w="5328" w:type="dxa"/>
            <w:vAlign w:val="top"/>
          </w:tcPr>
          <w:p w14:paraId="103897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主键</w:t>
            </w:r>
          </w:p>
        </w:tc>
      </w:tr>
      <w:tr w14:paraId="77D1FBBB">
        <w:trPr>
          <w:jc w:val="center"/>
        </w:trPr>
        <w:tc>
          <w:tcPr>
            <w:tcW w:w="2592" w:type="dxa"/>
            <w:vAlign w:val="top"/>
          </w:tcPr>
          <w:p w14:paraId="706605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admin_id</w:t>
            </w:r>
          </w:p>
        </w:tc>
        <w:tc>
          <w:tcPr>
            <w:tcW w:w="2304" w:type="dxa"/>
            <w:vAlign w:val="top"/>
          </w:tcPr>
          <w:p w14:paraId="572991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7B774D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管理员 ID</w:t>
            </w:r>
          </w:p>
        </w:tc>
      </w:tr>
      <w:tr w14:paraId="1DB75F3B">
        <w:trPr>
          <w:jc w:val="center"/>
        </w:trPr>
        <w:tc>
          <w:tcPr>
            <w:tcW w:w="2592" w:type="dxa"/>
            <w:vAlign w:val="top"/>
          </w:tcPr>
          <w:p w14:paraId="48A9F9F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operation_type</w:t>
            </w:r>
          </w:p>
        </w:tc>
        <w:tc>
          <w:tcPr>
            <w:tcW w:w="2304" w:type="dxa"/>
            <w:vAlign w:val="top"/>
          </w:tcPr>
          <w:p w14:paraId="59E02D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21FA4C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操作类型</w:t>
            </w:r>
          </w:p>
        </w:tc>
      </w:tr>
      <w:tr w14:paraId="4ABE06E0">
        <w:trPr>
          <w:jc w:val="center"/>
        </w:trPr>
        <w:tc>
          <w:tcPr>
            <w:tcW w:w="2592" w:type="dxa"/>
            <w:vAlign w:val="top"/>
          </w:tcPr>
          <w:p w14:paraId="70D700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target_type</w:t>
            </w:r>
          </w:p>
        </w:tc>
        <w:tc>
          <w:tcPr>
            <w:tcW w:w="2304" w:type="dxa"/>
            <w:vAlign w:val="top"/>
          </w:tcPr>
          <w:p w14:paraId="6A4F7E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w="5328" w:type="dxa"/>
            <w:vAlign w:val="top"/>
          </w:tcPr>
          <w:p w14:paraId="30392F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对象类型</w:t>
            </w:r>
          </w:p>
        </w:tc>
      </w:tr>
      <w:tr w14:paraId="7517370C">
        <w:trPr>
          <w:jc w:val="center"/>
        </w:trPr>
        <w:tc>
          <w:tcPr>
            <w:tcW w:w="2592" w:type="dxa"/>
            <w:vAlign w:val="top"/>
          </w:tcPr>
          <w:p w14:paraId="0F0AB9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target_id</w:t>
            </w:r>
          </w:p>
        </w:tc>
        <w:tc>
          <w:tcPr>
            <w:tcW w:w="2304" w:type="dxa"/>
            <w:vAlign w:val="top"/>
          </w:tcPr>
          <w:p w14:paraId="01E576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w="5328" w:type="dxa"/>
            <w:vAlign w:val="top"/>
          </w:tcPr>
          <w:p w14:paraId="72F92B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对象 ID</w:t>
            </w:r>
          </w:p>
        </w:tc>
      </w:tr>
      <w:tr w14:paraId="295635A4">
        <w:trPr>
          <w:jc w:val="center"/>
        </w:trPr>
        <w:tc>
          <w:tcPr>
            <w:tcW w:w="2592" w:type="dxa"/>
            <w:vAlign w:val="top"/>
          </w:tcPr>
          <w:p w14:paraId="2F8634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before_value</w:t>
            </w:r>
          </w:p>
        </w:tc>
        <w:tc>
          <w:tcPr>
            <w:tcW w:w="2304" w:type="dxa"/>
            <w:vAlign w:val="top"/>
          </w:tcPr>
          <w:p w14:paraId="3F96EAC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w="5328" w:type="dxa"/>
            <w:vAlign w:val="top"/>
          </w:tcPr>
          <w:p w14:paraId="04DF73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修改前内容</w:t>
            </w:r>
          </w:p>
        </w:tc>
      </w:tr>
      <w:tr w14:paraId="0A2A445A">
        <w:trPr>
          <w:jc w:val="center"/>
        </w:trPr>
        <w:tc>
          <w:tcPr>
            <w:tcW w:w="2592" w:type="dxa"/>
            <w:vAlign w:val="top"/>
          </w:tcPr>
          <w:p w14:paraId="0A2B1F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after_value</w:t>
            </w:r>
          </w:p>
        </w:tc>
        <w:tc>
          <w:tcPr>
            <w:tcW w:w="2304" w:type="dxa"/>
            <w:vAlign w:val="top"/>
          </w:tcPr>
          <w:p w14:paraId="359C4F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w="5328" w:type="dxa"/>
            <w:vAlign w:val="top"/>
          </w:tcPr>
          <w:p w14:paraId="181B28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修改后内容</w:t>
            </w:r>
          </w:p>
        </w:tc>
      </w:tr>
      <w:tr w14:paraId="7045A99B">
        <w:trPr>
          <w:jc w:val="center"/>
        </w:trPr>
        <w:tc>
          <w:tcPr>
            <w:tcW w:w="2592" w:type="dxa"/>
            <w:vAlign w:val="top"/>
          </w:tcPr>
          <w:p w14:paraId="27C27AC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reason</w:t>
            </w:r>
          </w:p>
        </w:tc>
        <w:tc>
          <w:tcPr>
            <w:tcW w:w="2304" w:type="dxa"/>
            <w:vAlign w:val="top"/>
          </w:tcPr>
          <w:p w14:paraId="0DE2EA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VARCHAR(512)</w:t>
            </w:r>
          </w:p>
        </w:tc>
        <w:tc>
          <w:tcPr>
            <w:tcW w:w="5328" w:type="dxa"/>
            <w:vAlign w:val="top"/>
          </w:tcPr>
          <w:p w14:paraId="449106C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操作原因</w:t>
            </w:r>
          </w:p>
        </w:tc>
      </w:tr>
      <w:tr w14:paraId="73DFE533">
        <w:trPr>
          <w:jc w:val="center"/>
        </w:trPr>
        <w:tc>
          <w:tcPr>
            <w:tcW w:w="2592" w:type="dxa"/>
            <w:vAlign w:val="top"/>
          </w:tcPr>
          <w:p w14:paraId="7F316F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w="2304" w:type="dxa"/>
            <w:vAlign w:val="top"/>
          </w:tcPr>
          <w:p w14:paraId="657B824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w="5328" w:type="dxa"/>
            <w:vAlign w:val="top"/>
          </w:tcPr>
          <w:p w14:paraId="4D2B9C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操作时间</w:t>
            </w:r>
          </w:p>
        </w:tc>
      </w:tr>
    </w:tbl>
    <w:p w14:paraId="03ADA7EE"/>
    <w:p w14:paraId="41B0DE04">
      <w:pPr>
        <w:pStyle w:val="3"/>
      </w:pPr>
      <w:r>
        <w:rPr>
          <w:rFonts w:ascii="Noto Sans CJK SC" w:hAnsi="Noto Sans CJK SC" w:eastAsia="Noto Sans CJK SC"/>
        </w:rPr>
        <w:t>8. 接口详细设计</w:t>
      </w:r>
    </w:p>
    <w:p w14:paraId="6B8D71DD">
      <w:pPr>
        <w:pStyle w:val="4"/>
      </w:pPr>
      <w:r>
        <w:rPr>
          <w:rFonts w:ascii="Noto Sans CJK SC" w:hAnsi="Noto Sans CJK SC" w:eastAsia="Noto Sans CJK SC"/>
        </w:rPr>
        <w:t>8.1 通用规范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8327"/>
      </w:tblGrid>
      <w:tr w14:paraId="7269F4AC">
        <w:trPr>
          <w:jc w:val="center"/>
        </w:trPr>
        <w:tc>
          <w:tcPr>
            <w:tcW w:w="1872" w:type="dxa"/>
            <w:shd w:val="clear" w:color="auto" w:fill="E9EEF7"/>
            <w:vAlign w:val="center"/>
          </w:tcPr>
          <w:p w14:paraId="038A3F7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</w:t>
            </w:r>
          </w:p>
        </w:tc>
        <w:tc>
          <w:tcPr>
            <w:tcW w:w="8352" w:type="dxa"/>
            <w:shd w:val="clear" w:color="auto" w:fill="E9EEF7"/>
            <w:vAlign w:val="center"/>
          </w:tcPr>
          <w:p w14:paraId="53E10B8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规范</w:t>
            </w:r>
          </w:p>
        </w:tc>
      </w:tr>
      <w:tr w14:paraId="10BCE4E1">
        <w:trPr>
          <w:jc w:val="center"/>
        </w:trPr>
        <w:tc>
          <w:tcPr>
            <w:tcW w:w="1872" w:type="dxa"/>
            <w:vAlign w:val="top"/>
          </w:tcPr>
          <w:p w14:paraId="7BC142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协议</w:t>
            </w:r>
          </w:p>
        </w:tc>
        <w:tc>
          <w:tcPr>
            <w:tcW w:w="8352" w:type="dxa"/>
            <w:vAlign w:val="top"/>
          </w:tcPr>
          <w:p w14:paraId="37F9370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HTTPS + JSON</w:t>
            </w:r>
          </w:p>
        </w:tc>
      </w:tr>
      <w:tr w14:paraId="1B8D9E62">
        <w:trPr>
          <w:jc w:val="center"/>
        </w:trPr>
        <w:tc>
          <w:tcPr>
            <w:tcW w:w="1872" w:type="dxa"/>
            <w:vAlign w:val="top"/>
          </w:tcPr>
          <w:p w14:paraId="17F0611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认证</w:t>
            </w:r>
          </w:p>
        </w:tc>
        <w:tc>
          <w:tcPr>
            <w:tcW w:w="8352" w:type="dxa"/>
            <w:vAlign w:val="top"/>
          </w:tcPr>
          <w:p w14:paraId="38D2E91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用户端使用 JWT；管理端使用 JWT + RBAC + 二次验证。</w:t>
            </w:r>
          </w:p>
        </w:tc>
      </w:tr>
      <w:tr w14:paraId="50523769">
        <w:trPr>
          <w:jc w:val="center"/>
        </w:trPr>
        <w:tc>
          <w:tcPr>
            <w:tcW w:w="1872" w:type="dxa"/>
            <w:vAlign w:val="top"/>
          </w:tcPr>
          <w:p w14:paraId="71D268A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响应结构</w:t>
            </w:r>
          </w:p>
        </w:tc>
        <w:tc>
          <w:tcPr>
            <w:tcW w:w="8352" w:type="dxa"/>
            <w:vAlign w:val="top"/>
          </w:tcPr>
          <w:p w14:paraId="44C6A98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 code, message, data, traceId }</w:t>
            </w:r>
          </w:p>
        </w:tc>
      </w:tr>
      <w:tr w14:paraId="74774A49">
        <w:trPr>
          <w:jc w:val="center"/>
        </w:trPr>
        <w:tc>
          <w:tcPr>
            <w:tcW w:w="1872" w:type="dxa"/>
            <w:vAlign w:val="top"/>
          </w:tcPr>
          <w:p w14:paraId="74CFA1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分页</w:t>
            </w:r>
          </w:p>
        </w:tc>
        <w:tc>
          <w:tcPr>
            <w:tcW w:w="8352" w:type="dxa"/>
            <w:vAlign w:val="top"/>
          </w:tcPr>
          <w:p w14:paraId="63CF1E3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pageNo、pageSize、total、items</w:t>
            </w:r>
          </w:p>
        </w:tc>
      </w:tr>
      <w:tr w14:paraId="6B028090">
        <w:trPr>
          <w:jc w:val="center"/>
        </w:trPr>
        <w:tc>
          <w:tcPr>
            <w:tcW w:w="1872" w:type="dxa"/>
            <w:vAlign w:val="top"/>
          </w:tcPr>
          <w:p w14:paraId="6A3692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幂等</w:t>
            </w:r>
          </w:p>
        </w:tc>
        <w:tc>
          <w:tcPr>
            <w:tcW w:w="8352" w:type="dxa"/>
            <w:vAlign w:val="top"/>
          </w:tcPr>
          <w:p w14:paraId="23CEB5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创建订单、支付回调、退款回调使用 idempotencyKey 或唯一流水号。</w:t>
            </w:r>
          </w:p>
        </w:tc>
      </w:tr>
      <w:tr w14:paraId="4AEFF650">
        <w:trPr>
          <w:jc w:val="center"/>
        </w:trPr>
        <w:tc>
          <w:tcPr>
            <w:tcW w:w="1872" w:type="dxa"/>
            <w:vAlign w:val="top"/>
          </w:tcPr>
          <w:p w14:paraId="317C7A4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错误码</w:t>
            </w:r>
          </w:p>
        </w:tc>
        <w:tc>
          <w:tcPr>
            <w:tcW w:w="8352" w:type="dxa"/>
            <w:vAlign w:val="top"/>
          </w:tcPr>
          <w:p w14:paraId="24B0611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业务错误码按模块划分，例如 ORDER_、PAY_、FULFILL_。</w:t>
            </w:r>
          </w:p>
        </w:tc>
      </w:tr>
    </w:tbl>
    <w:p w14:paraId="5FE0C362"/>
    <w:p w14:paraId="55627275">
      <w:pPr>
        <w:pStyle w:val="4"/>
      </w:pPr>
      <w:r>
        <w:rPr>
          <w:rFonts w:ascii="Noto Sans CJK SC" w:hAnsi="Noto Sans CJK SC" w:eastAsia="Noto Sans CJK SC"/>
        </w:rPr>
        <w:t>8.2 用户端接口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3309"/>
        <w:gridCol w:w="4587"/>
        <w:gridCol w:w="1292"/>
      </w:tblGrid>
      <w:tr w14:paraId="039D9AEF">
        <w:trPr>
          <w:jc w:val="center"/>
        </w:trPr>
        <w:tc>
          <w:tcPr>
            <w:tcW w:w="1008" w:type="dxa"/>
            <w:shd w:val="clear" w:color="auto" w:fill="E9EEF7"/>
            <w:vAlign w:val="center"/>
          </w:tcPr>
          <w:p w14:paraId="582A203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方法</w:t>
            </w:r>
          </w:p>
        </w:tc>
        <w:tc>
          <w:tcPr>
            <w:tcW w:w="3312" w:type="dxa"/>
            <w:shd w:val="clear" w:color="auto" w:fill="E9EEF7"/>
            <w:vAlign w:val="center"/>
          </w:tcPr>
          <w:p w14:paraId="38C5D235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路径</w:t>
            </w:r>
          </w:p>
        </w:tc>
        <w:tc>
          <w:tcPr>
            <w:tcW w:w="4608" w:type="dxa"/>
            <w:shd w:val="clear" w:color="auto" w:fill="E9EEF7"/>
            <w:vAlign w:val="center"/>
          </w:tcPr>
          <w:p w14:paraId="09EA4EB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  <w:tc>
          <w:tcPr>
            <w:tcW w:w="1296" w:type="dxa"/>
            <w:shd w:val="clear" w:color="auto" w:fill="E9EEF7"/>
            <w:vAlign w:val="center"/>
          </w:tcPr>
          <w:p w14:paraId="16B5918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权限</w:t>
            </w:r>
          </w:p>
        </w:tc>
      </w:tr>
      <w:tr w14:paraId="6A788A94">
        <w:trPr>
          <w:jc w:val="center"/>
        </w:trPr>
        <w:tc>
          <w:tcPr>
            <w:tcW w:w="1008" w:type="dxa"/>
            <w:vAlign w:val="top"/>
          </w:tcPr>
          <w:p w14:paraId="21D984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40AFF58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/api/auth/register</w:t>
            </w:r>
          </w:p>
        </w:tc>
        <w:tc>
          <w:tcPr>
            <w:tcW w:w="4608" w:type="dxa"/>
            <w:vAlign w:val="top"/>
          </w:tcPr>
          <w:p w14:paraId="19CC806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用户注册</w:t>
            </w:r>
          </w:p>
        </w:tc>
        <w:tc>
          <w:tcPr>
            <w:tcW w:w="1296" w:type="dxa"/>
            <w:vAlign w:val="top"/>
          </w:tcPr>
          <w:p w14:paraId="54A35D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匿名</w:t>
            </w:r>
          </w:p>
        </w:tc>
      </w:tr>
      <w:tr w14:paraId="69CA71BC">
        <w:trPr>
          <w:jc w:val="center"/>
        </w:trPr>
        <w:tc>
          <w:tcPr>
            <w:tcW w:w="1008" w:type="dxa"/>
            <w:vAlign w:val="top"/>
          </w:tcPr>
          <w:p w14:paraId="0C5BFB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7A4C6C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/api/auth/login</w:t>
            </w:r>
          </w:p>
        </w:tc>
        <w:tc>
          <w:tcPr>
            <w:tcW w:w="4608" w:type="dxa"/>
            <w:vAlign w:val="top"/>
          </w:tcPr>
          <w:p w14:paraId="132AF1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用户登录</w:t>
            </w:r>
          </w:p>
        </w:tc>
        <w:tc>
          <w:tcPr>
            <w:tcW w:w="1296" w:type="dxa"/>
            <w:vAlign w:val="top"/>
          </w:tcPr>
          <w:p w14:paraId="057F78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匿名</w:t>
            </w:r>
          </w:p>
        </w:tc>
      </w:tr>
      <w:tr w14:paraId="7522D376">
        <w:trPr>
          <w:jc w:val="center"/>
        </w:trPr>
        <w:tc>
          <w:tcPr>
            <w:tcW w:w="1008" w:type="dxa"/>
            <w:vAlign w:val="top"/>
          </w:tcPr>
          <w:p w14:paraId="2BE9844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w="3312" w:type="dxa"/>
            <w:vAlign w:val="top"/>
          </w:tcPr>
          <w:p w14:paraId="41F3AE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/api/products</w:t>
            </w:r>
          </w:p>
        </w:tc>
        <w:tc>
          <w:tcPr>
            <w:tcW w:w="4608" w:type="dxa"/>
            <w:vAlign w:val="top"/>
          </w:tcPr>
          <w:p w14:paraId="7626465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查询上架产品列表</w:t>
            </w:r>
          </w:p>
        </w:tc>
        <w:tc>
          <w:tcPr>
            <w:tcW w:w="1296" w:type="dxa"/>
            <w:vAlign w:val="top"/>
          </w:tcPr>
          <w:p w14:paraId="5A642C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匿名/用户</w:t>
            </w:r>
          </w:p>
        </w:tc>
      </w:tr>
      <w:tr w14:paraId="001F4497">
        <w:trPr>
          <w:jc w:val="center"/>
        </w:trPr>
        <w:tc>
          <w:tcPr>
            <w:tcW w:w="1008" w:type="dxa"/>
            <w:vAlign w:val="top"/>
          </w:tcPr>
          <w:p w14:paraId="6D8943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w="3312" w:type="dxa"/>
            <w:vAlign w:val="top"/>
          </w:tcPr>
          <w:p w14:paraId="171722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/api/products/{id}</w:t>
            </w:r>
          </w:p>
        </w:tc>
        <w:tc>
          <w:tcPr>
            <w:tcW w:w="4608" w:type="dxa"/>
            <w:vAlign w:val="top"/>
          </w:tcPr>
          <w:p w14:paraId="05912B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查询产品详情与规则</w:t>
            </w:r>
          </w:p>
        </w:tc>
        <w:tc>
          <w:tcPr>
            <w:tcW w:w="1296" w:type="dxa"/>
            <w:vAlign w:val="top"/>
          </w:tcPr>
          <w:p w14:paraId="4C5C7A7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匿名/用户</w:t>
            </w:r>
          </w:p>
        </w:tc>
      </w:tr>
      <w:tr w14:paraId="34ADDF6D">
        <w:trPr>
          <w:jc w:val="center"/>
        </w:trPr>
        <w:tc>
          <w:tcPr>
            <w:tcW w:w="1008" w:type="dxa"/>
            <w:vAlign w:val="top"/>
          </w:tcPr>
          <w:p w14:paraId="6706B21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63FCB8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/api/orders</w:t>
            </w:r>
          </w:p>
        </w:tc>
        <w:tc>
          <w:tcPr>
            <w:tcW w:w="4608" w:type="dxa"/>
            <w:vAlign w:val="top"/>
          </w:tcPr>
          <w:p w14:paraId="6D1410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创建订单</w:t>
            </w:r>
          </w:p>
        </w:tc>
        <w:tc>
          <w:tcPr>
            <w:tcW w:w="1296" w:type="dxa"/>
            <w:vAlign w:val="top"/>
          </w:tcPr>
          <w:p w14:paraId="7AF3FB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</w:t>
            </w:r>
          </w:p>
        </w:tc>
      </w:tr>
      <w:tr w14:paraId="492FA42A">
        <w:trPr>
          <w:jc w:val="center"/>
        </w:trPr>
        <w:tc>
          <w:tcPr>
            <w:tcW w:w="1008" w:type="dxa"/>
            <w:vAlign w:val="top"/>
          </w:tcPr>
          <w:p w14:paraId="7F3F63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w="3312" w:type="dxa"/>
            <w:vAlign w:val="top"/>
          </w:tcPr>
          <w:p w14:paraId="4DAF6BF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/api/orders</w:t>
            </w:r>
          </w:p>
        </w:tc>
        <w:tc>
          <w:tcPr>
            <w:tcW w:w="4608" w:type="dxa"/>
            <w:vAlign w:val="top"/>
          </w:tcPr>
          <w:p w14:paraId="52DD68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查询交易记录列表</w:t>
            </w:r>
          </w:p>
        </w:tc>
        <w:tc>
          <w:tcPr>
            <w:tcW w:w="1296" w:type="dxa"/>
            <w:vAlign w:val="top"/>
          </w:tcPr>
          <w:p w14:paraId="5F0FDF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</w:t>
            </w:r>
          </w:p>
        </w:tc>
      </w:tr>
      <w:tr w14:paraId="60E70244">
        <w:trPr>
          <w:jc w:val="center"/>
        </w:trPr>
        <w:tc>
          <w:tcPr>
            <w:tcW w:w="1008" w:type="dxa"/>
            <w:vAlign w:val="top"/>
          </w:tcPr>
          <w:p w14:paraId="66D495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w="3312" w:type="dxa"/>
            <w:vAlign w:val="top"/>
          </w:tcPr>
          <w:p w14:paraId="24F038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/api/orders/{orderNo}</w:t>
            </w:r>
          </w:p>
        </w:tc>
        <w:tc>
          <w:tcPr>
            <w:tcW w:w="4608" w:type="dxa"/>
            <w:vAlign w:val="top"/>
          </w:tcPr>
          <w:p w14:paraId="602864E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查询订单详情</w:t>
            </w:r>
          </w:p>
        </w:tc>
        <w:tc>
          <w:tcPr>
            <w:tcW w:w="1296" w:type="dxa"/>
            <w:vAlign w:val="top"/>
          </w:tcPr>
          <w:p w14:paraId="49DC73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</w:t>
            </w:r>
          </w:p>
        </w:tc>
      </w:tr>
      <w:tr w14:paraId="4D7A5832">
        <w:trPr>
          <w:jc w:val="center"/>
        </w:trPr>
        <w:tc>
          <w:tcPr>
            <w:tcW w:w="1008" w:type="dxa"/>
            <w:vAlign w:val="top"/>
          </w:tcPr>
          <w:p w14:paraId="6F189C8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356C4B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/api/orders/{orderNo}/pay</w:t>
            </w:r>
          </w:p>
        </w:tc>
        <w:tc>
          <w:tcPr>
            <w:tcW w:w="4608" w:type="dxa"/>
            <w:vAlign w:val="top"/>
          </w:tcPr>
          <w:p w14:paraId="7BF647C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创建支付单并返回二维码</w:t>
            </w:r>
          </w:p>
        </w:tc>
        <w:tc>
          <w:tcPr>
            <w:tcW w:w="1296" w:type="dxa"/>
            <w:vAlign w:val="top"/>
          </w:tcPr>
          <w:p w14:paraId="519E8A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</w:t>
            </w:r>
          </w:p>
        </w:tc>
      </w:tr>
      <w:tr w14:paraId="6364DC45">
        <w:trPr>
          <w:jc w:val="center"/>
        </w:trPr>
        <w:tc>
          <w:tcPr>
            <w:tcW w:w="1008" w:type="dxa"/>
            <w:vAlign w:val="top"/>
          </w:tcPr>
          <w:p w14:paraId="31278E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08E19AD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/api/orders/{orderNo}/refund</w:t>
            </w:r>
          </w:p>
        </w:tc>
        <w:tc>
          <w:tcPr>
            <w:tcW w:w="4608" w:type="dxa"/>
            <w:vAlign w:val="top"/>
          </w:tcPr>
          <w:p w14:paraId="06A909C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申请退款</w:t>
            </w:r>
          </w:p>
        </w:tc>
        <w:tc>
          <w:tcPr>
            <w:tcW w:w="1296" w:type="dxa"/>
            <w:vAlign w:val="top"/>
          </w:tcPr>
          <w:p w14:paraId="71E8375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</w:t>
            </w:r>
          </w:p>
        </w:tc>
      </w:tr>
      <w:tr w14:paraId="2274BB48">
        <w:trPr>
          <w:jc w:val="center"/>
        </w:trPr>
        <w:tc>
          <w:tcPr>
            <w:tcW w:w="1008" w:type="dxa"/>
            <w:vAlign w:val="top"/>
          </w:tcPr>
          <w:p w14:paraId="3865610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7717A8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/api/fulfillment/{taskNo}/supplement</w:t>
            </w:r>
          </w:p>
        </w:tc>
        <w:tc>
          <w:tcPr>
            <w:tcW w:w="4608" w:type="dxa"/>
            <w:vAlign w:val="top"/>
          </w:tcPr>
          <w:p w14:paraId="79524F2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提交补充资料或确认信息</w:t>
            </w:r>
          </w:p>
        </w:tc>
        <w:tc>
          <w:tcPr>
            <w:tcW w:w="1296" w:type="dxa"/>
            <w:vAlign w:val="top"/>
          </w:tcPr>
          <w:p w14:paraId="596FE7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</w:t>
            </w:r>
          </w:p>
        </w:tc>
      </w:tr>
    </w:tbl>
    <w:p w14:paraId="720C6B8C"/>
    <w:p w14:paraId="34C01F49">
      <w:pPr>
        <w:pStyle w:val="4"/>
      </w:pPr>
      <w:r>
        <w:rPr>
          <w:rFonts w:ascii="Noto Sans CJK SC" w:hAnsi="Noto Sans CJK SC" w:eastAsia="Noto Sans CJK SC"/>
        </w:rPr>
        <w:t>8.3 支付回调接口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3307"/>
        <w:gridCol w:w="3298"/>
        <w:gridCol w:w="2583"/>
      </w:tblGrid>
      <w:tr w14:paraId="68481E7A">
        <w:trPr>
          <w:jc w:val="center"/>
        </w:trPr>
        <w:tc>
          <w:tcPr>
            <w:tcW w:w="1008" w:type="dxa"/>
            <w:shd w:val="clear" w:color="auto" w:fill="E9EEF7"/>
            <w:vAlign w:val="center"/>
          </w:tcPr>
          <w:p w14:paraId="141852D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方法</w:t>
            </w:r>
          </w:p>
        </w:tc>
        <w:tc>
          <w:tcPr>
            <w:tcW w:w="3312" w:type="dxa"/>
            <w:shd w:val="clear" w:color="auto" w:fill="E9EEF7"/>
            <w:vAlign w:val="center"/>
          </w:tcPr>
          <w:p w14:paraId="295112E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路径</w:t>
            </w:r>
          </w:p>
        </w:tc>
        <w:tc>
          <w:tcPr>
            <w:tcW w:w="3312" w:type="dxa"/>
            <w:shd w:val="clear" w:color="auto" w:fill="E9EEF7"/>
            <w:vAlign w:val="center"/>
          </w:tcPr>
          <w:p w14:paraId="470FF3F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  <w:tc>
          <w:tcPr>
            <w:tcW w:w="2592" w:type="dxa"/>
            <w:shd w:val="clear" w:color="auto" w:fill="E9EEF7"/>
            <w:vAlign w:val="center"/>
          </w:tcPr>
          <w:p w14:paraId="081E7F8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安全要求</w:t>
            </w:r>
          </w:p>
        </w:tc>
      </w:tr>
      <w:tr w14:paraId="081E8665">
        <w:trPr>
          <w:jc w:val="center"/>
        </w:trPr>
        <w:tc>
          <w:tcPr>
            <w:tcW w:w="1008" w:type="dxa"/>
            <w:vAlign w:val="top"/>
          </w:tcPr>
          <w:p w14:paraId="684470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6AB14C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/api/payments/wechat/notify</w:t>
            </w:r>
          </w:p>
        </w:tc>
        <w:tc>
          <w:tcPr>
            <w:tcW w:w="3312" w:type="dxa"/>
            <w:vAlign w:val="top"/>
          </w:tcPr>
          <w:p w14:paraId="5DDFB6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微信支付回调</w:t>
            </w:r>
          </w:p>
        </w:tc>
        <w:tc>
          <w:tcPr>
            <w:tcW w:w="2592" w:type="dxa"/>
            <w:vAlign w:val="top"/>
          </w:tcPr>
          <w:p w14:paraId="531AF09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验签、金额校验、幂等</w:t>
            </w:r>
          </w:p>
        </w:tc>
      </w:tr>
      <w:tr w14:paraId="28AEE5BC">
        <w:trPr>
          <w:jc w:val="center"/>
        </w:trPr>
        <w:tc>
          <w:tcPr>
            <w:tcW w:w="1008" w:type="dxa"/>
            <w:vAlign w:val="top"/>
          </w:tcPr>
          <w:p w14:paraId="243C0CE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3DC2C54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/api/payments/alipay/notify</w:t>
            </w:r>
          </w:p>
        </w:tc>
        <w:tc>
          <w:tcPr>
            <w:tcW w:w="3312" w:type="dxa"/>
            <w:vAlign w:val="top"/>
          </w:tcPr>
          <w:p w14:paraId="28F6FCE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支付宝支付回调</w:t>
            </w:r>
          </w:p>
        </w:tc>
        <w:tc>
          <w:tcPr>
            <w:tcW w:w="2592" w:type="dxa"/>
            <w:vAlign w:val="top"/>
          </w:tcPr>
          <w:p w14:paraId="47FC276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验签、金额校验、幂等</w:t>
            </w:r>
          </w:p>
        </w:tc>
      </w:tr>
      <w:tr w14:paraId="037738BC">
        <w:trPr>
          <w:jc w:val="center"/>
        </w:trPr>
        <w:tc>
          <w:tcPr>
            <w:tcW w:w="1008" w:type="dxa"/>
            <w:vAlign w:val="top"/>
          </w:tcPr>
          <w:p w14:paraId="4B518C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6E3561B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/api/refunds/wechat/notify</w:t>
            </w:r>
          </w:p>
        </w:tc>
        <w:tc>
          <w:tcPr>
            <w:tcW w:w="3312" w:type="dxa"/>
            <w:vAlign w:val="top"/>
          </w:tcPr>
          <w:p w14:paraId="56C937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微信退款回调</w:t>
            </w:r>
          </w:p>
        </w:tc>
        <w:tc>
          <w:tcPr>
            <w:tcW w:w="2592" w:type="dxa"/>
            <w:vAlign w:val="top"/>
          </w:tcPr>
          <w:p w14:paraId="6C8DB0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验签、幂等</w:t>
            </w:r>
          </w:p>
        </w:tc>
      </w:tr>
      <w:tr w14:paraId="486D3B91">
        <w:trPr>
          <w:jc w:val="center"/>
        </w:trPr>
        <w:tc>
          <w:tcPr>
            <w:tcW w:w="1008" w:type="dxa"/>
            <w:vAlign w:val="top"/>
          </w:tcPr>
          <w:p w14:paraId="6EC6D8E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w="3312" w:type="dxa"/>
            <w:vAlign w:val="top"/>
          </w:tcPr>
          <w:p w14:paraId="38FF31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/api/refunds/alipay/notify</w:t>
            </w:r>
          </w:p>
        </w:tc>
        <w:tc>
          <w:tcPr>
            <w:tcW w:w="3312" w:type="dxa"/>
            <w:vAlign w:val="top"/>
          </w:tcPr>
          <w:p w14:paraId="5DBF048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支付宝退款回调</w:t>
            </w:r>
          </w:p>
        </w:tc>
        <w:tc>
          <w:tcPr>
            <w:tcW w:w="2592" w:type="dxa"/>
            <w:vAlign w:val="top"/>
          </w:tcPr>
          <w:p w14:paraId="06F4902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验签、幂等</w:t>
            </w:r>
          </w:p>
        </w:tc>
      </w:tr>
    </w:tbl>
    <w:p w14:paraId="502BB0F3"/>
    <w:p w14:paraId="445EADC6">
      <w:pPr>
        <w:pStyle w:val="4"/>
      </w:pPr>
      <w:r>
        <w:rPr>
          <w:rFonts w:ascii="Noto Sans CJK SC" w:hAnsi="Noto Sans CJK SC" w:eastAsia="Noto Sans CJK SC"/>
        </w:rPr>
        <w:t>8.4 管理端接口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3598"/>
        <w:gridCol w:w="4007"/>
        <w:gridCol w:w="1584"/>
      </w:tblGrid>
      <w:tr w14:paraId="01FCF6E1">
        <w:trPr>
          <w:jc w:val="center"/>
        </w:trPr>
        <w:tc>
          <w:tcPr>
            <w:tcW w:w="1008" w:type="dxa"/>
            <w:shd w:val="clear" w:color="auto" w:fill="E9EEF7"/>
            <w:vAlign w:val="center"/>
          </w:tcPr>
          <w:p w14:paraId="02EB109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w="3600" w:type="dxa"/>
            <w:shd w:val="clear" w:color="auto" w:fill="E9EEF7"/>
            <w:vAlign w:val="center"/>
          </w:tcPr>
          <w:p w14:paraId="1C1344BD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w="4032" w:type="dxa"/>
            <w:shd w:val="clear" w:color="auto" w:fill="E9EEF7"/>
            <w:vAlign w:val="center"/>
          </w:tcPr>
          <w:p w14:paraId="055150F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  <w:tc>
          <w:tcPr>
            <w:tcW w:w="1584" w:type="dxa"/>
            <w:shd w:val="clear" w:color="auto" w:fill="E9EEF7"/>
            <w:vAlign w:val="center"/>
          </w:tcPr>
          <w:p w14:paraId="1A2B777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权限</w:t>
            </w:r>
          </w:p>
        </w:tc>
      </w:tr>
      <w:tr w14:paraId="63561B26">
        <w:trPr>
          <w:jc w:val="center"/>
        </w:trPr>
        <w:tc>
          <w:tcPr>
            <w:tcW w:w="1008" w:type="dxa"/>
            <w:vAlign w:val="top"/>
          </w:tcPr>
          <w:p w14:paraId="4E18E6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w="3600" w:type="dxa"/>
            <w:vAlign w:val="top"/>
          </w:tcPr>
          <w:p w14:paraId="57D1F34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/admin/api/orders</w:t>
            </w:r>
          </w:p>
        </w:tc>
        <w:tc>
          <w:tcPr>
            <w:tcW w:w="4032" w:type="dxa"/>
            <w:vAlign w:val="top"/>
          </w:tcPr>
          <w:p w14:paraId="1628DF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订单列表</w:t>
            </w:r>
          </w:p>
        </w:tc>
        <w:tc>
          <w:tcPr>
            <w:tcW w:w="1584" w:type="dxa"/>
            <w:vAlign w:val="top"/>
          </w:tcPr>
          <w:p w14:paraId="44F6978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ORDER_VIEW</w:t>
            </w:r>
          </w:p>
        </w:tc>
      </w:tr>
      <w:tr w14:paraId="72846574">
        <w:trPr>
          <w:jc w:val="center"/>
        </w:trPr>
        <w:tc>
          <w:tcPr>
            <w:tcW w:w="1008" w:type="dxa"/>
            <w:vAlign w:val="top"/>
          </w:tcPr>
          <w:p w14:paraId="627DE8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w="3600" w:type="dxa"/>
            <w:vAlign w:val="top"/>
          </w:tcPr>
          <w:p w14:paraId="089506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/admin/api/orders/{orderNo}</w:t>
            </w:r>
          </w:p>
        </w:tc>
        <w:tc>
          <w:tcPr>
            <w:tcW w:w="4032" w:type="dxa"/>
            <w:vAlign w:val="top"/>
          </w:tcPr>
          <w:p w14:paraId="7D5614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订单详情</w:t>
            </w:r>
          </w:p>
        </w:tc>
        <w:tc>
          <w:tcPr>
            <w:tcW w:w="1584" w:type="dxa"/>
            <w:vAlign w:val="top"/>
          </w:tcPr>
          <w:p w14:paraId="5CB1356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ORDER_VIEW</w:t>
            </w:r>
          </w:p>
        </w:tc>
      </w:tr>
      <w:tr w14:paraId="0BB8976F">
        <w:trPr>
          <w:jc w:val="center"/>
        </w:trPr>
        <w:tc>
          <w:tcPr>
            <w:tcW w:w="1008" w:type="dxa"/>
            <w:vAlign w:val="top"/>
          </w:tcPr>
          <w:p w14:paraId="0F143B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w="3600" w:type="dxa"/>
            <w:vAlign w:val="top"/>
          </w:tcPr>
          <w:p w14:paraId="06E5660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/admin/api/orders/{orderNo}/status</w:t>
            </w:r>
          </w:p>
        </w:tc>
        <w:tc>
          <w:tcPr>
            <w:tcW w:w="4032" w:type="dxa"/>
            <w:vAlign w:val="top"/>
          </w:tcPr>
          <w:p w14:paraId="4221A24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强制修改订单状态</w:t>
            </w:r>
          </w:p>
        </w:tc>
        <w:tc>
          <w:tcPr>
            <w:tcW w:w="1584" w:type="dxa"/>
            <w:vAlign w:val="top"/>
          </w:tcPr>
          <w:p w14:paraId="6EB07E1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ORDER_UPDATE</w:t>
            </w:r>
          </w:p>
        </w:tc>
      </w:tr>
      <w:tr w14:paraId="18405281">
        <w:trPr>
          <w:jc w:val="center"/>
        </w:trPr>
        <w:tc>
          <w:tcPr>
            <w:tcW w:w="1008" w:type="dxa"/>
            <w:vAlign w:val="top"/>
          </w:tcPr>
          <w:p w14:paraId="3F220C5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w="3600" w:type="dxa"/>
            <w:vAlign w:val="top"/>
          </w:tcPr>
          <w:p w14:paraId="54F138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/admin/api/fulfillment/tasks</w:t>
            </w:r>
          </w:p>
        </w:tc>
        <w:tc>
          <w:tcPr>
            <w:tcW w:w="4032" w:type="dxa"/>
            <w:vAlign w:val="top"/>
          </w:tcPr>
          <w:p w14:paraId="19F5532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履约任务列表</w:t>
            </w:r>
          </w:p>
        </w:tc>
        <w:tc>
          <w:tcPr>
            <w:tcW w:w="1584" w:type="dxa"/>
            <w:vAlign w:val="top"/>
          </w:tcPr>
          <w:p w14:paraId="702D04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FULFILL_VIEW</w:t>
            </w:r>
          </w:p>
        </w:tc>
      </w:tr>
      <w:tr w14:paraId="34D80A37">
        <w:trPr>
          <w:jc w:val="center"/>
        </w:trPr>
        <w:tc>
          <w:tcPr>
            <w:tcW w:w="1008" w:type="dxa"/>
            <w:vAlign w:val="top"/>
          </w:tcPr>
          <w:p w14:paraId="6DC41C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w="3600" w:type="dxa"/>
            <w:vAlign w:val="top"/>
          </w:tcPr>
          <w:p w14:paraId="2D9646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/admin/api/fulfillment/tasks/{taskNo}/assign</w:t>
            </w:r>
          </w:p>
        </w:tc>
        <w:tc>
          <w:tcPr>
            <w:tcW w:w="4032" w:type="dxa"/>
            <w:vAlign w:val="top"/>
          </w:tcPr>
          <w:p w14:paraId="2F93778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分派任务</w:t>
            </w:r>
          </w:p>
        </w:tc>
        <w:tc>
          <w:tcPr>
            <w:tcW w:w="1584" w:type="dxa"/>
            <w:vAlign w:val="top"/>
          </w:tcPr>
          <w:p w14:paraId="625B66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FULFILL_UPDATE</w:t>
            </w:r>
          </w:p>
        </w:tc>
      </w:tr>
      <w:tr w14:paraId="3CAB9D98">
        <w:trPr>
          <w:jc w:val="center"/>
        </w:trPr>
        <w:tc>
          <w:tcPr>
            <w:tcW w:w="1008" w:type="dxa"/>
            <w:vAlign w:val="top"/>
          </w:tcPr>
          <w:p w14:paraId="610ADAA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w="3600" w:type="dxa"/>
            <w:vAlign w:val="top"/>
          </w:tcPr>
          <w:p w14:paraId="33C52C0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/admin/api/fulfillment/tasks/{taskNo}/complete</w:t>
            </w:r>
          </w:p>
        </w:tc>
        <w:tc>
          <w:tcPr>
            <w:tcW w:w="4032" w:type="dxa"/>
            <w:vAlign w:val="top"/>
          </w:tcPr>
          <w:p w14:paraId="71EE4E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标记履约成功</w:t>
            </w:r>
          </w:p>
        </w:tc>
        <w:tc>
          <w:tcPr>
            <w:tcW w:w="1584" w:type="dxa"/>
            <w:vAlign w:val="top"/>
          </w:tcPr>
          <w:p w14:paraId="1947A35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FULFILL_UPDATE</w:t>
            </w:r>
          </w:p>
        </w:tc>
      </w:tr>
      <w:tr w14:paraId="6E60AA4F">
        <w:trPr>
          <w:jc w:val="center"/>
        </w:trPr>
        <w:tc>
          <w:tcPr>
            <w:tcW w:w="1008" w:type="dxa"/>
            <w:vAlign w:val="top"/>
          </w:tcPr>
          <w:p w14:paraId="3BED5F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w="3600" w:type="dxa"/>
            <w:vAlign w:val="top"/>
          </w:tcPr>
          <w:p w14:paraId="3792100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/admin/api/fulfillment/tasks/{taskNo}/fail</w:t>
            </w:r>
          </w:p>
        </w:tc>
        <w:tc>
          <w:tcPr>
            <w:tcW w:w="4032" w:type="dxa"/>
            <w:vAlign w:val="top"/>
          </w:tcPr>
          <w:p w14:paraId="735202C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标记履约失败</w:t>
            </w:r>
          </w:p>
        </w:tc>
        <w:tc>
          <w:tcPr>
            <w:tcW w:w="1584" w:type="dxa"/>
            <w:vAlign w:val="top"/>
          </w:tcPr>
          <w:p w14:paraId="2AF77A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FULFILL_UPDATE</w:t>
            </w:r>
          </w:p>
        </w:tc>
      </w:tr>
      <w:tr w14:paraId="521F445C">
        <w:trPr>
          <w:jc w:val="center"/>
        </w:trPr>
        <w:tc>
          <w:tcPr>
            <w:tcW w:w="1008" w:type="dxa"/>
            <w:vAlign w:val="top"/>
          </w:tcPr>
          <w:p w14:paraId="17B4CA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w="3600" w:type="dxa"/>
            <w:vAlign w:val="top"/>
          </w:tcPr>
          <w:p w14:paraId="4FEE80D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/admin/api/products</w:t>
            </w:r>
          </w:p>
        </w:tc>
        <w:tc>
          <w:tcPr>
            <w:tcW w:w="4032" w:type="dxa"/>
            <w:vAlign w:val="top"/>
          </w:tcPr>
          <w:p w14:paraId="460652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产品列表</w:t>
            </w:r>
          </w:p>
        </w:tc>
        <w:tc>
          <w:tcPr>
            <w:tcW w:w="1584" w:type="dxa"/>
            <w:vAlign w:val="top"/>
          </w:tcPr>
          <w:p w14:paraId="4BC8F1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PRODUCT_VIEW</w:t>
            </w:r>
          </w:p>
        </w:tc>
      </w:tr>
      <w:tr w14:paraId="0AB0A31B">
        <w:trPr>
          <w:jc w:val="center"/>
        </w:trPr>
        <w:tc>
          <w:tcPr>
            <w:tcW w:w="1008" w:type="dxa"/>
            <w:vAlign w:val="top"/>
          </w:tcPr>
          <w:p w14:paraId="45E50C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w="3600" w:type="dxa"/>
            <w:vAlign w:val="top"/>
          </w:tcPr>
          <w:p w14:paraId="668123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/admin/api/products</w:t>
            </w:r>
          </w:p>
        </w:tc>
        <w:tc>
          <w:tcPr>
            <w:tcW w:w="4032" w:type="dxa"/>
            <w:vAlign w:val="top"/>
          </w:tcPr>
          <w:p w14:paraId="7907BAD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新增产品</w:t>
            </w:r>
          </w:p>
        </w:tc>
        <w:tc>
          <w:tcPr>
            <w:tcW w:w="1584" w:type="dxa"/>
            <w:vAlign w:val="top"/>
          </w:tcPr>
          <w:p w14:paraId="683067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PRODUCT_UPDATE</w:t>
            </w:r>
          </w:p>
        </w:tc>
      </w:tr>
      <w:tr w14:paraId="30F850DD">
        <w:trPr>
          <w:jc w:val="center"/>
        </w:trPr>
        <w:tc>
          <w:tcPr>
            <w:tcW w:w="1008" w:type="dxa"/>
            <w:vAlign w:val="top"/>
          </w:tcPr>
          <w:p w14:paraId="5C014E0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w="3600" w:type="dxa"/>
            <w:vAlign w:val="top"/>
          </w:tcPr>
          <w:p w14:paraId="778F18C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/admin/api/products/{id}</w:t>
            </w:r>
          </w:p>
        </w:tc>
        <w:tc>
          <w:tcPr>
            <w:tcW w:w="4032" w:type="dxa"/>
            <w:vAlign w:val="top"/>
          </w:tcPr>
          <w:p w14:paraId="1FACFF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编辑产品</w:t>
            </w:r>
          </w:p>
        </w:tc>
        <w:tc>
          <w:tcPr>
            <w:tcW w:w="1584" w:type="dxa"/>
            <w:vAlign w:val="top"/>
          </w:tcPr>
          <w:p w14:paraId="5680C2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PRODUCT_UPDATE</w:t>
            </w:r>
          </w:p>
        </w:tc>
      </w:tr>
      <w:tr w14:paraId="4F7546F7">
        <w:trPr>
          <w:jc w:val="center"/>
        </w:trPr>
        <w:tc>
          <w:tcPr>
            <w:tcW w:w="1008" w:type="dxa"/>
            <w:vAlign w:val="top"/>
          </w:tcPr>
          <w:p w14:paraId="6521FB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w="3600" w:type="dxa"/>
            <w:vAlign w:val="top"/>
          </w:tcPr>
          <w:p w14:paraId="380691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/admin/api/stats/overview</w:t>
            </w:r>
          </w:p>
        </w:tc>
        <w:tc>
          <w:tcPr>
            <w:tcW w:w="4032" w:type="dxa"/>
            <w:vAlign w:val="top"/>
          </w:tcPr>
          <w:p w14:paraId="56F221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运营统计</w:t>
            </w:r>
          </w:p>
        </w:tc>
        <w:tc>
          <w:tcPr>
            <w:tcW w:w="1584" w:type="dxa"/>
            <w:vAlign w:val="top"/>
          </w:tcPr>
          <w:p w14:paraId="0DDEAE4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STATS_VIEW</w:t>
            </w:r>
          </w:p>
        </w:tc>
      </w:tr>
      <w:tr w14:paraId="3F7B9071">
        <w:trPr>
          <w:jc w:val="center"/>
        </w:trPr>
        <w:tc>
          <w:tcPr>
            <w:tcW w:w="1008" w:type="dxa"/>
            <w:vAlign w:val="top"/>
          </w:tcPr>
          <w:p w14:paraId="529B39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w="3600" w:type="dxa"/>
            <w:vAlign w:val="top"/>
          </w:tcPr>
          <w:p w14:paraId="16B7B02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/admin/api/audit/logs</w:t>
            </w:r>
          </w:p>
        </w:tc>
        <w:tc>
          <w:tcPr>
            <w:tcW w:w="4032" w:type="dxa"/>
            <w:vAlign w:val="top"/>
          </w:tcPr>
          <w:p w14:paraId="55EEBB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审计日志</w:t>
            </w:r>
          </w:p>
        </w:tc>
        <w:tc>
          <w:tcPr>
            <w:tcW w:w="1584" w:type="dxa"/>
            <w:vAlign w:val="top"/>
          </w:tcPr>
          <w:p w14:paraId="21B110B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AUDIT_VIEW</w:t>
            </w:r>
          </w:p>
        </w:tc>
      </w:tr>
    </w:tbl>
    <w:p w14:paraId="44FDAA79"/>
    <w:p w14:paraId="188954EC">
      <w:pPr>
        <w:pStyle w:val="3"/>
      </w:pPr>
      <w:r>
        <w:rPr>
          <w:rFonts w:ascii="Noto Sans CJK SC" w:hAnsi="Noto Sans CJK SC" w:eastAsia="Noto Sans CJK SC"/>
        </w:rPr>
        <w:t>9. 交易记录页面设计</w:t>
      </w:r>
    </w:p>
    <w:p w14:paraId="1B4ED72A">
      <w:pPr>
        <w:pStyle w:val="4"/>
      </w:pPr>
      <w:r>
        <w:rPr>
          <w:rFonts w:ascii="Noto Sans CJK SC" w:hAnsi="Noto Sans CJK SC" w:eastAsia="Noto Sans CJK SC"/>
        </w:rPr>
        <w:t>9.1 页面路径</w:t>
      </w:r>
    </w:p>
    <w:p w14:paraId="2E56E66F">
      <w:pPr>
        <w:pStyle w:val="164"/>
      </w:pPr>
      <w:r>
        <w:rPr>
          <w:rFonts w:ascii="DejaVu Sans Mono" w:hAnsi="DejaVu Sans Mono" w:eastAsia="Noto Sans CJK SC"/>
          <w:sz w:val="16"/>
        </w:rPr>
        <w:t>/transaction-record</w:t>
      </w:r>
    </w:p>
    <w:p w14:paraId="27FF00AC">
      <w:pPr>
        <w:pStyle w:val="4"/>
      </w:pPr>
      <w:r>
        <w:rPr>
          <w:rFonts w:ascii="Noto Sans CJK SC" w:hAnsi="Noto Sans CJK SC" w:eastAsia="Noto Sans CJK SC"/>
        </w:rPr>
        <w:t>9.2 页面结构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0C29CCE1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065D4D6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区域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4A6C5CA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 w14:paraId="6AD10ACE">
        <w:trPr>
          <w:jc w:val="center"/>
        </w:trPr>
        <w:tc>
          <w:tcPr>
            <w:tcW w:w="2160" w:type="dxa"/>
            <w:vAlign w:val="top"/>
          </w:tcPr>
          <w:p w14:paraId="16C087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筛选区</w:t>
            </w:r>
          </w:p>
        </w:tc>
        <w:tc>
          <w:tcPr>
            <w:tcW w:w="8064" w:type="dxa"/>
            <w:vAlign w:val="top"/>
          </w:tcPr>
          <w:p w14:paraId="7CB8BD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订单状态、支付状态、履约状态、服务类型、时间范围。</w:t>
            </w:r>
          </w:p>
        </w:tc>
      </w:tr>
      <w:tr w14:paraId="4F21EDBA">
        <w:trPr>
          <w:jc w:val="center"/>
        </w:trPr>
        <w:tc>
          <w:tcPr>
            <w:tcW w:w="2160" w:type="dxa"/>
            <w:vAlign w:val="top"/>
          </w:tcPr>
          <w:p w14:paraId="714BA42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列表区</w:t>
            </w:r>
          </w:p>
        </w:tc>
        <w:tc>
          <w:tcPr>
            <w:tcW w:w="8064" w:type="dxa"/>
            <w:vAlign w:val="top"/>
          </w:tcPr>
          <w:p w14:paraId="1ADF17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订单号、产品名称、金额、下单时间、支付状态、履约状态、操作。</w:t>
            </w:r>
          </w:p>
        </w:tc>
      </w:tr>
      <w:tr w14:paraId="2F5BA39E">
        <w:trPr>
          <w:jc w:val="center"/>
        </w:trPr>
        <w:tc>
          <w:tcPr>
            <w:tcW w:w="2160" w:type="dxa"/>
            <w:vAlign w:val="top"/>
          </w:tcPr>
          <w:p w14:paraId="7E70AC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详情弹窗/详情页</w:t>
            </w:r>
          </w:p>
        </w:tc>
        <w:tc>
          <w:tcPr>
            <w:tcW w:w="8064" w:type="dxa"/>
            <w:vAlign w:val="top"/>
          </w:tcPr>
          <w:p w14:paraId="2869FAB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订单基础信息、AI 账号脱敏、支付凭证、履约日志、订阅起止时间、退款入口。</w:t>
            </w:r>
          </w:p>
        </w:tc>
      </w:tr>
      <w:tr w14:paraId="4C26B633">
        <w:trPr>
          <w:jc w:val="center"/>
        </w:trPr>
        <w:tc>
          <w:tcPr>
            <w:tcW w:w="2160" w:type="dxa"/>
            <w:vAlign w:val="top"/>
          </w:tcPr>
          <w:p w14:paraId="3A4300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空状态</w:t>
            </w:r>
          </w:p>
        </w:tc>
        <w:tc>
          <w:tcPr>
            <w:tcW w:w="8064" w:type="dxa"/>
            <w:vAlign w:val="top"/>
          </w:tcPr>
          <w:p w14:paraId="14B6A89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无订单时展示引导文案和“去订购”按钮。</w:t>
            </w:r>
          </w:p>
        </w:tc>
      </w:tr>
      <w:tr w14:paraId="1E928D2F">
        <w:trPr>
          <w:jc w:val="center"/>
        </w:trPr>
        <w:tc>
          <w:tcPr>
            <w:tcW w:w="2160" w:type="dxa"/>
            <w:vAlign w:val="top"/>
          </w:tcPr>
          <w:p w14:paraId="4533E5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移动端适配</w:t>
            </w:r>
          </w:p>
        </w:tc>
        <w:tc>
          <w:tcPr>
            <w:tcW w:w="8064" w:type="dxa"/>
            <w:vAlign w:val="top"/>
          </w:tcPr>
          <w:p w14:paraId="3E346DC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列表改为卡片形式，优先展示订单号、产品、金额、状态。</w:t>
            </w:r>
          </w:p>
        </w:tc>
      </w:tr>
    </w:tbl>
    <w:p w14:paraId="00990EBC"/>
    <w:p w14:paraId="556FCA77">
      <w:pPr>
        <w:pStyle w:val="4"/>
      </w:pPr>
      <w:r>
        <w:rPr>
          <w:rFonts w:ascii="Noto Sans CJK SC" w:hAnsi="Noto Sans CJK SC" w:eastAsia="Noto Sans CJK SC"/>
        </w:rPr>
        <w:t>9.3 订单列表字段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58CC9F4D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0FB3BA4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22777F0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展示规则</w:t>
            </w:r>
          </w:p>
        </w:tc>
      </w:tr>
      <w:tr w14:paraId="36C39A03">
        <w:trPr>
          <w:jc w:val="center"/>
        </w:trPr>
        <w:tc>
          <w:tcPr>
            <w:tcW w:w="2160" w:type="dxa"/>
            <w:vAlign w:val="top"/>
          </w:tcPr>
          <w:p w14:paraId="5839E2A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订单号</w:t>
            </w:r>
          </w:p>
        </w:tc>
        <w:tc>
          <w:tcPr>
            <w:tcW w:w="8064" w:type="dxa"/>
            <w:vAlign w:val="top"/>
          </w:tcPr>
          <w:p w14:paraId="4AB12D4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完整展示，支持复制。</w:t>
            </w:r>
          </w:p>
        </w:tc>
      </w:tr>
      <w:tr w14:paraId="7E4B7C63">
        <w:trPr>
          <w:jc w:val="center"/>
        </w:trPr>
        <w:tc>
          <w:tcPr>
            <w:tcW w:w="2160" w:type="dxa"/>
            <w:vAlign w:val="top"/>
          </w:tcPr>
          <w:p w14:paraId="6F8974C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产品名称</w:t>
            </w:r>
          </w:p>
        </w:tc>
        <w:tc>
          <w:tcPr>
            <w:tcW w:w="8064" w:type="dxa"/>
            <w:vAlign w:val="top"/>
          </w:tcPr>
          <w:p w14:paraId="7635F4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展示服务名称与周期。</w:t>
            </w:r>
          </w:p>
        </w:tc>
      </w:tr>
      <w:tr w14:paraId="404759C1">
        <w:trPr>
          <w:jc w:val="center"/>
        </w:trPr>
        <w:tc>
          <w:tcPr>
            <w:tcW w:w="2160" w:type="dxa"/>
            <w:vAlign w:val="top"/>
          </w:tcPr>
          <w:p w14:paraId="2735604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金额</w:t>
            </w:r>
          </w:p>
        </w:tc>
        <w:tc>
          <w:tcPr>
            <w:tcW w:w="8064" w:type="dxa"/>
            <w:vAlign w:val="top"/>
          </w:tcPr>
          <w:p w14:paraId="667FCA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人民币展示，保留两位小数。</w:t>
            </w:r>
          </w:p>
        </w:tc>
      </w:tr>
      <w:tr w14:paraId="650BEDD6">
        <w:trPr>
          <w:jc w:val="center"/>
        </w:trPr>
        <w:tc>
          <w:tcPr>
            <w:tcW w:w="2160" w:type="dxa"/>
            <w:vAlign w:val="top"/>
          </w:tcPr>
          <w:p w14:paraId="13EBDA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下单时间</w:t>
            </w:r>
          </w:p>
        </w:tc>
        <w:tc>
          <w:tcPr>
            <w:tcW w:w="8064" w:type="dxa"/>
            <w:vAlign w:val="top"/>
          </w:tcPr>
          <w:p w14:paraId="60D6FC9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YYYY-MM-DD HH:mm:ss。</w:t>
            </w:r>
          </w:p>
        </w:tc>
      </w:tr>
      <w:tr w14:paraId="35EDA2F8">
        <w:trPr>
          <w:jc w:val="center"/>
        </w:trPr>
        <w:tc>
          <w:tcPr>
            <w:tcW w:w="2160" w:type="dxa"/>
            <w:vAlign w:val="top"/>
          </w:tcPr>
          <w:p w14:paraId="33665E9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当前状态</w:t>
            </w:r>
          </w:p>
        </w:tc>
        <w:tc>
          <w:tcPr>
            <w:tcW w:w="8064" w:type="dxa"/>
            <w:vAlign w:val="top"/>
          </w:tcPr>
          <w:p w14:paraId="0FDECE9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综合展示订单状态，同时可在详情查看支付和履约状态。</w:t>
            </w:r>
          </w:p>
        </w:tc>
      </w:tr>
      <w:tr w14:paraId="4D88DDF9">
        <w:trPr>
          <w:jc w:val="center"/>
        </w:trPr>
        <w:tc>
          <w:tcPr>
            <w:tcW w:w="2160" w:type="dxa"/>
            <w:vAlign w:val="top"/>
          </w:tcPr>
          <w:p w14:paraId="072DD7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操作</w:t>
            </w:r>
          </w:p>
        </w:tc>
        <w:tc>
          <w:tcPr>
            <w:tcW w:w="8064" w:type="dxa"/>
            <w:vAlign w:val="top"/>
          </w:tcPr>
          <w:p w14:paraId="076315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查看详情、申请退款、补充资料、联系客服。</w:t>
            </w:r>
          </w:p>
        </w:tc>
      </w:tr>
    </w:tbl>
    <w:p w14:paraId="499BB0E3"/>
    <w:p w14:paraId="4DAE9AE9">
      <w:pPr>
        <w:pStyle w:val="4"/>
      </w:pPr>
      <w:r>
        <w:rPr>
          <w:rFonts w:ascii="Noto Sans CJK SC" w:hAnsi="Noto Sans CJK SC" w:eastAsia="Noto Sans CJK SC"/>
        </w:rPr>
        <w:t>9.4 订单详情敏感信息展示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8041"/>
      </w:tblGrid>
      <w:tr w14:paraId="32F1126F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4D82A48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信息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6E39F7D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脱敏规则</w:t>
            </w:r>
          </w:p>
        </w:tc>
      </w:tr>
      <w:tr w14:paraId="203AD9BE">
        <w:trPr>
          <w:jc w:val="center"/>
        </w:trPr>
        <w:tc>
          <w:tcPr>
            <w:tcW w:w="2160" w:type="dxa"/>
            <w:vAlign w:val="top"/>
          </w:tcPr>
          <w:p w14:paraId="5C78B9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手机号</w:t>
            </w:r>
          </w:p>
        </w:tc>
        <w:tc>
          <w:tcPr>
            <w:tcW w:w="8064" w:type="dxa"/>
            <w:vAlign w:val="top"/>
          </w:tcPr>
          <w:p w14:paraId="3862E6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138****1234</w:t>
            </w:r>
          </w:p>
        </w:tc>
      </w:tr>
      <w:tr w14:paraId="7B7BB9EA">
        <w:trPr>
          <w:jc w:val="center"/>
        </w:trPr>
        <w:tc>
          <w:tcPr>
            <w:tcW w:w="2160" w:type="dxa"/>
            <w:vAlign w:val="top"/>
          </w:tcPr>
          <w:p w14:paraId="647CF9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邮箱</w:t>
            </w:r>
          </w:p>
        </w:tc>
        <w:tc>
          <w:tcPr>
            <w:tcW w:w="8064" w:type="dxa"/>
            <w:vAlign w:val="top"/>
          </w:tcPr>
          <w:p w14:paraId="02FE28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m***@example.com</w:t>
            </w:r>
          </w:p>
        </w:tc>
      </w:tr>
      <w:tr w14:paraId="33036AE3">
        <w:trPr>
          <w:jc w:val="center"/>
        </w:trPr>
        <w:tc>
          <w:tcPr>
            <w:tcW w:w="2160" w:type="dxa"/>
            <w:vAlign w:val="top"/>
          </w:tcPr>
          <w:p w14:paraId="725C7F8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账号</w:t>
            </w:r>
          </w:p>
        </w:tc>
        <w:tc>
          <w:tcPr>
            <w:tcW w:w="8064" w:type="dxa"/>
            <w:vAlign w:val="top"/>
          </w:tcPr>
          <w:p w14:paraId="149E0E8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保留首尾字符，中间星号隐藏</w:t>
            </w:r>
          </w:p>
        </w:tc>
      </w:tr>
      <w:tr w14:paraId="17B2EF86">
        <w:trPr>
          <w:jc w:val="center"/>
        </w:trPr>
        <w:tc>
          <w:tcPr>
            <w:tcW w:w="2160" w:type="dxa"/>
            <w:vAlign w:val="top"/>
          </w:tcPr>
          <w:p w14:paraId="3E0082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支付凭证</w:t>
            </w:r>
          </w:p>
        </w:tc>
        <w:tc>
          <w:tcPr>
            <w:tcW w:w="8064" w:type="dxa"/>
            <w:vAlign w:val="top"/>
          </w:tcPr>
          <w:p w14:paraId="2B1F7E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仅展示渠道交易号后 6 位或凭证摘要</w:t>
            </w:r>
          </w:p>
        </w:tc>
      </w:tr>
    </w:tbl>
    <w:p w14:paraId="528E8C8C"/>
    <w:p w14:paraId="24C78F37">
      <w:pPr>
        <w:pStyle w:val="3"/>
      </w:pPr>
      <w:r>
        <w:rPr>
          <w:rFonts w:ascii="Noto Sans CJK SC" w:hAnsi="Noto Sans CJK SC" w:eastAsia="Noto Sans CJK SC"/>
        </w:rPr>
        <w:t>10. 后台管理设计</w:t>
      </w:r>
    </w:p>
    <w:p w14:paraId="463B0E7A">
      <w:pPr>
        <w:pStyle w:val="4"/>
      </w:pPr>
      <w:r>
        <w:rPr>
          <w:rFonts w:ascii="Noto Sans CJK SC" w:hAnsi="Noto Sans CJK SC" w:eastAsia="Noto Sans CJK SC"/>
        </w:rPr>
        <w:t>10.1 RBAC 权限模型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6995B09F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41FAA04C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3382C0E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权限范围</w:t>
            </w:r>
          </w:p>
        </w:tc>
      </w:tr>
      <w:tr w14:paraId="52E390D4">
        <w:trPr>
          <w:jc w:val="center"/>
        </w:trPr>
        <w:tc>
          <w:tcPr>
            <w:tcW w:w="2160" w:type="dxa"/>
            <w:vAlign w:val="top"/>
          </w:tcPr>
          <w:p w14:paraId="51AD48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超级管理员</w:t>
            </w:r>
          </w:p>
        </w:tc>
        <w:tc>
          <w:tcPr>
            <w:tcW w:w="8064" w:type="dxa"/>
            <w:vAlign w:val="top"/>
          </w:tcPr>
          <w:p w14:paraId="1B8595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全部权限，包括管理员管理和系统配置。</w:t>
            </w:r>
          </w:p>
        </w:tc>
      </w:tr>
      <w:tr w14:paraId="67BF96F6">
        <w:trPr>
          <w:jc w:val="center"/>
        </w:trPr>
        <w:tc>
          <w:tcPr>
            <w:tcW w:w="2160" w:type="dxa"/>
            <w:vAlign w:val="top"/>
          </w:tcPr>
          <w:p w14:paraId="2BAD67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运营管理员</w:t>
            </w:r>
          </w:p>
        </w:tc>
        <w:tc>
          <w:tcPr>
            <w:tcW w:w="8064" w:type="dxa"/>
            <w:vAlign w:val="top"/>
          </w:tcPr>
          <w:p w14:paraId="01C9EF5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产品、订单、履约、退款、统计。</w:t>
            </w:r>
          </w:p>
        </w:tc>
      </w:tr>
      <w:tr w14:paraId="0C4DAA20">
        <w:trPr>
          <w:jc w:val="center"/>
        </w:trPr>
        <w:tc>
          <w:tcPr>
            <w:tcW w:w="2160" w:type="dxa"/>
            <w:vAlign w:val="top"/>
          </w:tcPr>
          <w:p w14:paraId="7892FA8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客服人员</w:t>
            </w:r>
          </w:p>
        </w:tc>
        <w:tc>
          <w:tcPr>
            <w:tcW w:w="8064" w:type="dxa"/>
            <w:vAlign w:val="top"/>
          </w:tcPr>
          <w:p w14:paraId="50D811D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查看订单、处理履约任务、添加履约日志。</w:t>
            </w:r>
          </w:p>
        </w:tc>
      </w:tr>
      <w:tr w14:paraId="3725DFDA">
        <w:trPr>
          <w:jc w:val="center"/>
        </w:trPr>
        <w:tc>
          <w:tcPr>
            <w:tcW w:w="2160" w:type="dxa"/>
            <w:vAlign w:val="top"/>
          </w:tcPr>
          <w:p w14:paraId="1B792B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财务人员</w:t>
            </w:r>
          </w:p>
        </w:tc>
        <w:tc>
          <w:tcPr>
            <w:tcW w:w="8064" w:type="dxa"/>
            <w:vAlign w:val="top"/>
          </w:tcPr>
          <w:p w14:paraId="6FACE34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查看支付、退款审核、收入统计。</w:t>
            </w:r>
          </w:p>
        </w:tc>
      </w:tr>
      <w:tr w14:paraId="66BACFFD">
        <w:trPr>
          <w:jc w:val="center"/>
        </w:trPr>
        <w:tc>
          <w:tcPr>
            <w:tcW w:w="2160" w:type="dxa"/>
            <w:vAlign w:val="top"/>
          </w:tcPr>
          <w:p w14:paraId="0F36213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只读审计</w:t>
            </w:r>
          </w:p>
        </w:tc>
        <w:tc>
          <w:tcPr>
            <w:tcW w:w="8064" w:type="dxa"/>
            <w:vAlign w:val="top"/>
          </w:tcPr>
          <w:p w14:paraId="137B5D6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查看审计日志和统计，不可修改数据。</w:t>
            </w:r>
          </w:p>
        </w:tc>
      </w:tr>
    </w:tbl>
    <w:p w14:paraId="442F1342"/>
    <w:p w14:paraId="267A5733">
      <w:pPr>
        <w:pStyle w:val="4"/>
      </w:pPr>
      <w:r>
        <w:rPr>
          <w:rFonts w:ascii="Noto Sans CJK SC" w:hAnsi="Noto Sans CJK SC" w:eastAsia="Noto Sans CJK SC"/>
        </w:rPr>
        <w:t>10.2 关键后台页面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78492146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30E0B521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页面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64B73BE8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</w:tr>
      <w:tr w14:paraId="2A9EE846">
        <w:trPr>
          <w:jc w:val="center"/>
        </w:trPr>
        <w:tc>
          <w:tcPr>
            <w:tcW w:w="2160" w:type="dxa"/>
            <w:vAlign w:val="top"/>
          </w:tcPr>
          <w:p w14:paraId="3999184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产品管理</w:t>
            </w:r>
          </w:p>
        </w:tc>
        <w:tc>
          <w:tcPr>
            <w:tcW w:w="8064" w:type="dxa"/>
            <w:vAlign w:val="top"/>
          </w:tcPr>
          <w:p w14:paraId="65AADE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产品增删改查、上下架、价格调整、规则配置。</w:t>
            </w:r>
          </w:p>
        </w:tc>
      </w:tr>
      <w:tr w14:paraId="71A2C27A">
        <w:trPr>
          <w:jc w:val="center"/>
        </w:trPr>
        <w:tc>
          <w:tcPr>
            <w:tcW w:w="2160" w:type="dxa"/>
            <w:vAlign w:val="top"/>
          </w:tcPr>
          <w:p w14:paraId="16516D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订单管理</w:t>
            </w:r>
          </w:p>
        </w:tc>
        <w:tc>
          <w:tcPr>
            <w:tcW w:w="8064" w:type="dxa"/>
            <w:vAlign w:val="top"/>
          </w:tcPr>
          <w:p w14:paraId="44D005B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订单查询、详情、状态查看、人工备注、异常处理。</w:t>
            </w:r>
          </w:p>
        </w:tc>
      </w:tr>
      <w:tr w14:paraId="10FDC9DC">
        <w:trPr>
          <w:jc w:val="center"/>
        </w:trPr>
        <w:tc>
          <w:tcPr>
            <w:tcW w:w="2160" w:type="dxa"/>
            <w:vAlign w:val="top"/>
          </w:tcPr>
          <w:p w14:paraId="3B1B92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履约任务</w:t>
            </w:r>
          </w:p>
        </w:tc>
        <w:tc>
          <w:tcPr>
            <w:tcW w:w="8064" w:type="dxa"/>
            <w:vAlign w:val="top"/>
          </w:tcPr>
          <w:p w14:paraId="39F8148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任务列表、分派、处理、标记成功/失败、日志查看。</w:t>
            </w:r>
          </w:p>
        </w:tc>
      </w:tr>
      <w:tr w14:paraId="5C410F34">
        <w:trPr>
          <w:jc w:val="center"/>
        </w:trPr>
        <w:tc>
          <w:tcPr>
            <w:tcW w:w="2160" w:type="dxa"/>
            <w:vAlign w:val="top"/>
          </w:tcPr>
          <w:p w14:paraId="45EC916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退款管理</w:t>
            </w:r>
          </w:p>
        </w:tc>
        <w:tc>
          <w:tcPr>
            <w:tcW w:w="8064" w:type="dxa"/>
            <w:vAlign w:val="top"/>
          </w:tcPr>
          <w:p w14:paraId="6E517D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退款申请审核、调用渠道退款、退款结果追踪。</w:t>
            </w:r>
          </w:p>
        </w:tc>
      </w:tr>
      <w:tr w14:paraId="18BA2B59">
        <w:trPr>
          <w:jc w:val="center"/>
        </w:trPr>
        <w:tc>
          <w:tcPr>
            <w:tcW w:w="2160" w:type="dxa"/>
            <w:vAlign w:val="top"/>
          </w:tcPr>
          <w:p w14:paraId="416C50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用户管理</w:t>
            </w:r>
          </w:p>
        </w:tc>
        <w:tc>
          <w:tcPr>
            <w:tcW w:w="8064" w:type="dxa"/>
            <w:vAlign w:val="top"/>
          </w:tcPr>
          <w:p w14:paraId="080414B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用户列表、封禁/解封、用户订单查看。</w:t>
            </w:r>
          </w:p>
        </w:tc>
      </w:tr>
      <w:tr w14:paraId="2158E9AD">
        <w:trPr>
          <w:jc w:val="center"/>
        </w:trPr>
        <w:tc>
          <w:tcPr>
            <w:tcW w:w="2160" w:type="dxa"/>
            <w:vAlign w:val="top"/>
          </w:tcPr>
          <w:p w14:paraId="09065D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运营统计</w:t>
            </w:r>
          </w:p>
        </w:tc>
        <w:tc>
          <w:tcPr>
            <w:tcW w:w="8064" w:type="dxa"/>
            <w:vAlign w:val="top"/>
          </w:tcPr>
          <w:p w14:paraId="5CBDBF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订单数、收入、成功率、失败原因分布。</w:t>
            </w:r>
          </w:p>
        </w:tc>
      </w:tr>
      <w:tr w14:paraId="6EB92952">
        <w:trPr>
          <w:jc w:val="center"/>
        </w:trPr>
        <w:tc>
          <w:tcPr>
            <w:tcW w:w="2160" w:type="dxa"/>
            <w:vAlign w:val="top"/>
          </w:tcPr>
          <w:p w14:paraId="2A27F6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审计日志</w:t>
            </w:r>
          </w:p>
        </w:tc>
        <w:tc>
          <w:tcPr>
            <w:tcW w:w="8064" w:type="dxa"/>
            <w:vAlign w:val="top"/>
          </w:tcPr>
          <w:p w14:paraId="1218DA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管理员敏感操作查询与导出。</w:t>
            </w:r>
          </w:p>
        </w:tc>
      </w:tr>
    </w:tbl>
    <w:p w14:paraId="698F6ECE"/>
    <w:p w14:paraId="0F2D2719">
      <w:pPr>
        <w:pStyle w:val="3"/>
      </w:pPr>
      <w:r>
        <w:rPr>
          <w:rFonts w:ascii="Noto Sans CJK SC" w:hAnsi="Noto Sans CJK SC" w:eastAsia="Noto Sans CJK SC"/>
        </w:rPr>
        <w:t>11. 安全设计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7897"/>
      </w:tblGrid>
      <w:tr w14:paraId="6E25B57A">
        <w:trPr>
          <w:jc w:val="center"/>
        </w:trPr>
        <w:tc>
          <w:tcPr>
            <w:tcW w:w="2304" w:type="dxa"/>
            <w:shd w:val="clear" w:color="auto" w:fill="E9EEF7"/>
            <w:vAlign w:val="center"/>
          </w:tcPr>
          <w:p w14:paraId="4C82C90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安全领域</w:t>
            </w:r>
          </w:p>
        </w:tc>
        <w:tc>
          <w:tcPr>
            <w:tcW w:w="7920" w:type="dxa"/>
            <w:shd w:val="clear" w:color="auto" w:fill="E9EEF7"/>
            <w:vAlign w:val="center"/>
          </w:tcPr>
          <w:p w14:paraId="1344157F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设计要求</w:t>
            </w:r>
          </w:p>
        </w:tc>
      </w:tr>
      <w:tr w14:paraId="3FB3AFB3">
        <w:trPr>
          <w:jc w:val="center"/>
        </w:trPr>
        <w:tc>
          <w:tcPr>
            <w:tcW w:w="2304" w:type="dxa"/>
            <w:vAlign w:val="top"/>
          </w:tcPr>
          <w:p w14:paraId="7B1EBA0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认证安全</w:t>
            </w:r>
          </w:p>
        </w:tc>
        <w:tc>
          <w:tcPr>
            <w:tcW w:w="7920" w:type="dxa"/>
            <w:vAlign w:val="top"/>
          </w:tcPr>
          <w:p w14:paraId="79F702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用户端 JWT 短有效期 + Refresh Token；管理端建议 MFA。</w:t>
            </w:r>
          </w:p>
        </w:tc>
      </w:tr>
      <w:tr w14:paraId="09CDE0FD">
        <w:trPr>
          <w:jc w:val="center"/>
        </w:trPr>
        <w:tc>
          <w:tcPr>
            <w:tcW w:w="2304" w:type="dxa"/>
            <w:vAlign w:val="top"/>
          </w:tcPr>
          <w:p w14:paraId="477072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密码安全</w:t>
            </w:r>
          </w:p>
        </w:tc>
        <w:tc>
          <w:tcPr>
            <w:tcW w:w="7920" w:type="dxa"/>
            <w:vAlign w:val="top"/>
          </w:tcPr>
          <w:p w14:paraId="416C2C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平台密码使用 BCrypt/Argon2；禁止明文存储。</w:t>
            </w:r>
          </w:p>
        </w:tc>
      </w:tr>
      <w:tr w14:paraId="796EE444">
        <w:trPr>
          <w:jc w:val="center"/>
        </w:trPr>
        <w:tc>
          <w:tcPr>
            <w:tcW w:w="2304" w:type="dxa"/>
            <w:vAlign w:val="top"/>
          </w:tcPr>
          <w:p w14:paraId="20EFA7D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第三方账号</w:t>
            </w:r>
          </w:p>
        </w:tc>
        <w:tc>
          <w:tcPr>
            <w:tcW w:w="7920" w:type="dxa"/>
            <w:vAlign w:val="top"/>
          </w:tcPr>
          <w:p w14:paraId="0C47C2C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不采集、不保存第三方 AI 服务密码。账号邮箱需加密或脱敏存储。</w:t>
            </w:r>
          </w:p>
        </w:tc>
      </w:tr>
      <w:tr w14:paraId="5F516E4C">
        <w:trPr>
          <w:jc w:val="center"/>
        </w:trPr>
        <w:tc>
          <w:tcPr>
            <w:tcW w:w="2304" w:type="dxa"/>
            <w:vAlign w:val="top"/>
          </w:tcPr>
          <w:p w14:paraId="38E7CD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支付安全</w:t>
            </w:r>
          </w:p>
        </w:tc>
        <w:tc>
          <w:tcPr>
            <w:tcW w:w="7920" w:type="dxa"/>
            <w:vAlign w:val="top"/>
          </w:tcPr>
          <w:p w14:paraId="2B5FCF0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所有支付/退款回调必须验签，校验金额和订单号。</w:t>
            </w:r>
          </w:p>
        </w:tc>
      </w:tr>
      <w:tr w14:paraId="76E4ADB1">
        <w:trPr>
          <w:jc w:val="center"/>
        </w:trPr>
        <w:tc>
          <w:tcPr>
            <w:tcW w:w="2304" w:type="dxa"/>
            <w:vAlign w:val="top"/>
          </w:tcPr>
          <w:p w14:paraId="130A1D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权限控制</w:t>
            </w:r>
          </w:p>
        </w:tc>
        <w:tc>
          <w:tcPr>
            <w:tcW w:w="7920" w:type="dxa"/>
            <w:vAlign w:val="top"/>
          </w:tcPr>
          <w:p w14:paraId="014CE54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管理端使用 RBAC；敏感操作需权限码和审计。</w:t>
            </w:r>
          </w:p>
        </w:tc>
      </w:tr>
      <w:tr w14:paraId="4771499B">
        <w:trPr>
          <w:jc w:val="center"/>
        </w:trPr>
        <w:tc>
          <w:tcPr>
            <w:tcW w:w="2304" w:type="dxa"/>
            <w:vAlign w:val="top"/>
          </w:tcPr>
          <w:p w14:paraId="1E4A097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数据脱敏</w:t>
            </w:r>
          </w:p>
        </w:tc>
        <w:tc>
          <w:tcPr>
            <w:tcW w:w="7920" w:type="dxa"/>
            <w:vAlign w:val="top"/>
          </w:tcPr>
          <w:p w14:paraId="6083FFC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手机号、邮箱、AI 账号、支付凭证前端脱敏展示。</w:t>
            </w:r>
          </w:p>
        </w:tc>
      </w:tr>
      <w:tr w14:paraId="6E717E92">
        <w:trPr>
          <w:jc w:val="center"/>
        </w:trPr>
        <w:tc>
          <w:tcPr>
            <w:tcW w:w="2304" w:type="dxa"/>
            <w:vAlign w:val="top"/>
          </w:tcPr>
          <w:p w14:paraId="4A2C0D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传输安全</w:t>
            </w:r>
          </w:p>
        </w:tc>
        <w:tc>
          <w:tcPr>
            <w:tcW w:w="7920" w:type="dxa"/>
            <w:vAlign w:val="top"/>
          </w:tcPr>
          <w:p w14:paraId="28BC3A2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全站 HTTPS，禁止在 URL 中传递敏感参数。</w:t>
            </w:r>
          </w:p>
        </w:tc>
      </w:tr>
      <w:tr w14:paraId="76796D6B">
        <w:trPr>
          <w:jc w:val="center"/>
        </w:trPr>
        <w:tc>
          <w:tcPr>
            <w:tcW w:w="2304" w:type="dxa"/>
            <w:vAlign w:val="top"/>
          </w:tcPr>
          <w:p w14:paraId="611BB2E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风控限流</w:t>
            </w:r>
          </w:p>
        </w:tc>
        <w:tc>
          <w:tcPr>
            <w:tcW w:w="7920" w:type="dxa"/>
            <w:vAlign w:val="top"/>
          </w:tcPr>
          <w:p w14:paraId="36349E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登录、验证码、创建订单、支付创建接口需限流。</w:t>
            </w:r>
          </w:p>
        </w:tc>
      </w:tr>
      <w:tr w14:paraId="60D755AB">
        <w:trPr>
          <w:jc w:val="center"/>
        </w:trPr>
        <w:tc>
          <w:tcPr>
            <w:tcW w:w="2304" w:type="dxa"/>
            <w:vAlign w:val="top"/>
          </w:tcPr>
          <w:p w14:paraId="2A4C7B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密钥管理</w:t>
            </w:r>
          </w:p>
        </w:tc>
        <w:tc>
          <w:tcPr>
            <w:tcW w:w="7920" w:type="dxa"/>
            <w:vAlign w:val="top"/>
          </w:tcPr>
          <w:p w14:paraId="74E0A21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支付私钥、短信密钥、对象存储密钥使用环境变量或密钥管理系统。</w:t>
            </w:r>
          </w:p>
        </w:tc>
      </w:tr>
    </w:tbl>
    <w:p w14:paraId="06B93BF1"/>
    <w:p w14:paraId="60CF8EFF">
      <w:pPr>
        <w:pStyle w:val="3"/>
      </w:pPr>
      <w:r>
        <w:rPr>
          <w:rFonts w:ascii="Noto Sans CJK SC" w:hAnsi="Noto Sans CJK SC" w:eastAsia="Noto Sans CJK SC"/>
        </w:rPr>
        <w:t>12. 可靠性与一致性设计</w:t>
      </w:r>
    </w:p>
    <w:p w14:paraId="309DB848">
      <w:pPr>
        <w:pStyle w:val="4"/>
      </w:pPr>
      <w:r>
        <w:rPr>
          <w:rFonts w:ascii="Noto Sans CJK SC" w:hAnsi="Noto Sans CJK SC" w:eastAsia="Noto Sans CJK SC"/>
        </w:rPr>
        <w:t>12.1 幂等设计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2874"/>
        <w:gridCol w:w="5167"/>
      </w:tblGrid>
      <w:tr w14:paraId="28031736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4095543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w="2880" w:type="dxa"/>
            <w:shd w:val="clear" w:color="auto" w:fill="E9EEF7"/>
            <w:vAlign w:val="center"/>
          </w:tcPr>
          <w:p w14:paraId="2016648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幂等键</w:t>
            </w:r>
          </w:p>
        </w:tc>
        <w:tc>
          <w:tcPr>
            <w:tcW w:w="5184" w:type="dxa"/>
            <w:shd w:val="clear" w:color="auto" w:fill="E9EEF7"/>
            <w:vAlign w:val="center"/>
          </w:tcPr>
          <w:p w14:paraId="5078013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处理方式</w:t>
            </w:r>
          </w:p>
        </w:tc>
      </w:tr>
      <w:tr w14:paraId="2BCB5F3E">
        <w:trPr>
          <w:jc w:val="center"/>
        </w:trPr>
        <w:tc>
          <w:tcPr>
            <w:tcW w:w="2160" w:type="dxa"/>
            <w:vAlign w:val="top"/>
          </w:tcPr>
          <w:p w14:paraId="794506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创建订单</w:t>
            </w:r>
          </w:p>
        </w:tc>
        <w:tc>
          <w:tcPr>
            <w:tcW w:w="2880" w:type="dxa"/>
            <w:vAlign w:val="top"/>
          </w:tcPr>
          <w:p w14:paraId="14C2AC8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userId + productId + activePeriod</w:t>
            </w:r>
          </w:p>
        </w:tc>
        <w:tc>
          <w:tcPr>
            <w:tcW w:w="5184" w:type="dxa"/>
            <w:vAlign w:val="top"/>
          </w:tcPr>
          <w:p w14:paraId="79EB191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有效期内重复订购直接拒绝或转续费。</w:t>
            </w:r>
          </w:p>
        </w:tc>
      </w:tr>
      <w:tr w14:paraId="644F3006">
        <w:trPr>
          <w:jc w:val="center"/>
        </w:trPr>
        <w:tc>
          <w:tcPr>
            <w:tcW w:w="2160" w:type="dxa"/>
            <w:vAlign w:val="top"/>
          </w:tcPr>
          <w:p w14:paraId="05D9F3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支付回调</w:t>
            </w:r>
          </w:p>
        </w:tc>
        <w:tc>
          <w:tcPr>
            <w:tcW w:w="2880" w:type="dxa"/>
            <w:vAlign w:val="top"/>
          </w:tcPr>
          <w:p w14:paraId="090BB95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channel + thirdTradeNo</w:t>
            </w:r>
          </w:p>
        </w:tc>
        <w:tc>
          <w:tcPr>
            <w:tcW w:w="5184" w:type="dxa"/>
            <w:vAlign w:val="top"/>
          </w:tcPr>
          <w:p w14:paraId="19E7DA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重复回调直接返回成功。</w:t>
            </w:r>
          </w:p>
        </w:tc>
      </w:tr>
      <w:tr w14:paraId="75C62033">
        <w:trPr>
          <w:jc w:val="center"/>
        </w:trPr>
        <w:tc>
          <w:tcPr>
            <w:tcW w:w="2160" w:type="dxa"/>
            <w:vAlign w:val="top"/>
          </w:tcPr>
          <w:p w14:paraId="32A8DCD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履约任务创建</w:t>
            </w:r>
          </w:p>
        </w:tc>
        <w:tc>
          <w:tcPr>
            <w:tcW w:w="2880" w:type="dxa"/>
            <w:vAlign w:val="top"/>
          </w:tcPr>
          <w:p w14:paraId="770048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orderId</w:t>
            </w:r>
          </w:p>
        </w:tc>
        <w:tc>
          <w:tcPr>
            <w:tcW w:w="5184" w:type="dxa"/>
            <w:vAlign w:val="top"/>
          </w:tcPr>
          <w:p w14:paraId="225FEA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同一订单只创建一个主履约任务。</w:t>
            </w:r>
          </w:p>
        </w:tc>
      </w:tr>
      <w:tr w14:paraId="0BCCBF78">
        <w:trPr>
          <w:jc w:val="center"/>
        </w:trPr>
        <w:tc>
          <w:tcPr>
            <w:tcW w:w="2160" w:type="dxa"/>
            <w:vAlign w:val="top"/>
          </w:tcPr>
          <w:p w14:paraId="55CD72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退款申请</w:t>
            </w:r>
          </w:p>
        </w:tc>
        <w:tc>
          <w:tcPr>
            <w:tcW w:w="2880" w:type="dxa"/>
            <w:vAlign w:val="top"/>
          </w:tcPr>
          <w:p w14:paraId="45C768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orderId + refundType</w:t>
            </w:r>
          </w:p>
        </w:tc>
        <w:tc>
          <w:tcPr>
            <w:tcW w:w="5184" w:type="dxa"/>
            <w:vAlign w:val="top"/>
          </w:tcPr>
          <w:p w14:paraId="36E4824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同一订单同一阶段只允许一个进行中退款。</w:t>
            </w:r>
          </w:p>
        </w:tc>
      </w:tr>
      <w:tr w14:paraId="7770D8CA">
        <w:trPr>
          <w:jc w:val="center"/>
        </w:trPr>
        <w:tc>
          <w:tcPr>
            <w:tcW w:w="2160" w:type="dxa"/>
            <w:vAlign w:val="top"/>
          </w:tcPr>
          <w:p w14:paraId="01C440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通知发送</w:t>
            </w:r>
          </w:p>
        </w:tc>
        <w:tc>
          <w:tcPr>
            <w:tcW w:w="2880" w:type="dxa"/>
            <w:vAlign w:val="top"/>
          </w:tcPr>
          <w:p w14:paraId="07A053F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messageId</w:t>
            </w:r>
          </w:p>
        </w:tc>
        <w:tc>
          <w:tcPr>
            <w:tcW w:w="5184" w:type="dxa"/>
            <w:vAlign w:val="top"/>
          </w:tcPr>
          <w:p w14:paraId="430A94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发送失败可重试，不重复创建业务记录。</w:t>
            </w:r>
          </w:p>
        </w:tc>
      </w:tr>
    </w:tbl>
    <w:p w14:paraId="56832D4E"/>
    <w:p w14:paraId="41D6BF6D">
      <w:pPr>
        <w:pStyle w:val="4"/>
      </w:pPr>
      <w:r>
        <w:rPr>
          <w:rFonts w:ascii="Noto Sans CJK SC" w:hAnsi="Noto Sans CJK SC" w:eastAsia="Noto Sans CJK SC"/>
        </w:rPr>
        <w:t>12.2 最终一致性</w:t>
      </w:r>
    </w:p>
    <w:p w14:paraId="05E885BB">
      <w:pPr>
        <w:spacing w:after="120" w:line="269" w:lineRule="auto"/>
      </w:pPr>
      <w:r>
        <w:rPr>
          <w:rFonts w:ascii="Noto Sans CJK SC" w:hAnsi="Noto Sans CJK SC" w:eastAsia="Noto Sans CJK SC"/>
        </w:rPr>
        <w:t>支付成功后创建履约任务属于跨模块状态变更，建议使用本地事务 + Outbox 事件表，保证订单状态、支付状态、履约任务创建在数据库层一致提交，再由异步任务投递消息。</w:t>
      </w:r>
    </w:p>
    <w:p w14:paraId="51545D13">
      <w:pPr>
        <w:pStyle w:val="164"/>
      </w:pPr>
      <w:r>
        <w:rPr>
          <w:rFonts w:ascii="DejaVu Sans Mono" w:hAnsi="DejaVu Sans Mono" w:eastAsia="Noto Sans CJK SC"/>
          <w:sz w:val="16"/>
        </w:rPr>
        <w:t>事务内：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update payment_transaction set status='PAID'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update subscription_order set payment_status='PAID', order_status='FULFILLING'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insert fulfillment_task(...)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insert outbox_event(type='PAYMENT_PAID', status='NEW')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>事务后：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outbox publisher 扫描 NEW 事件 -&gt; 投递消息 -&gt; 更新为 SENT</w:t>
      </w:r>
    </w:p>
    <w:p w14:paraId="0235F8EF">
      <w:pPr>
        <w:pStyle w:val="4"/>
      </w:pPr>
      <w:r>
        <w:rPr>
          <w:rFonts w:ascii="Noto Sans CJK SC" w:hAnsi="Noto Sans CJK SC" w:eastAsia="Noto Sans CJK SC"/>
        </w:rPr>
        <w:t>12.3 定时任务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1723"/>
        <w:gridCol w:w="6030"/>
      </w:tblGrid>
      <w:tr w14:paraId="58081E92">
        <w:trPr>
          <w:jc w:val="center"/>
        </w:trPr>
        <w:tc>
          <w:tcPr>
            <w:tcW w:w="2448" w:type="dxa"/>
            <w:shd w:val="clear" w:color="auto" w:fill="E9EEF7"/>
            <w:vAlign w:val="center"/>
          </w:tcPr>
          <w:p w14:paraId="63CFB8E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w="1728" w:type="dxa"/>
            <w:shd w:val="clear" w:color="auto" w:fill="E9EEF7"/>
            <w:vAlign w:val="center"/>
          </w:tcPr>
          <w:p w14:paraId="3514B71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频率</w:t>
            </w:r>
          </w:p>
        </w:tc>
        <w:tc>
          <w:tcPr>
            <w:tcW w:w="6048" w:type="dxa"/>
            <w:shd w:val="clear" w:color="auto" w:fill="E9EEF7"/>
            <w:vAlign w:val="center"/>
          </w:tcPr>
          <w:p w14:paraId="2A9A54C0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 w14:paraId="7F904AC0">
        <w:trPr>
          <w:jc w:val="center"/>
        </w:trPr>
        <w:tc>
          <w:tcPr>
            <w:tcW w:w="2448" w:type="dxa"/>
            <w:vAlign w:val="top"/>
          </w:tcPr>
          <w:p w14:paraId="555A8ED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关闭超时订单</w:t>
            </w:r>
          </w:p>
        </w:tc>
        <w:tc>
          <w:tcPr>
            <w:tcW w:w="1728" w:type="dxa"/>
            <w:vAlign w:val="top"/>
          </w:tcPr>
          <w:p w14:paraId="7918AA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 1 分钟</w:t>
            </w:r>
          </w:p>
        </w:tc>
        <w:tc>
          <w:tcPr>
            <w:tcW w:w="6048" w:type="dxa"/>
            <w:vAlign w:val="top"/>
          </w:tcPr>
          <w:p w14:paraId="51F0EE7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关闭超过 15 分钟未支付订单。</w:t>
            </w:r>
          </w:p>
        </w:tc>
      </w:tr>
      <w:tr w14:paraId="492A7F27">
        <w:trPr>
          <w:jc w:val="center"/>
        </w:trPr>
        <w:tc>
          <w:tcPr>
            <w:tcW w:w="2448" w:type="dxa"/>
            <w:vAlign w:val="top"/>
          </w:tcPr>
          <w:p w14:paraId="6C5D3D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支付补偿查询</w:t>
            </w:r>
          </w:p>
        </w:tc>
        <w:tc>
          <w:tcPr>
            <w:tcW w:w="1728" w:type="dxa"/>
            <w:vAlign w:val="top"/>
          </w:tcPr>
          <w:p w14:paraId="452E644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 5 分钟</w:t>
            </w:r>
          </w:p>
        </w:tc>
        <w:tc>
          <w:tcPr>
            <w:tcW w:w="6048" w:type="dxa"/>
            <w:vAlign w:val="top"/>
          </w:tcPr>
          <w:p w14:paraId="459756B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查询支付中但未收到回调的支付单。</w:t>
            </w:r>
          </w:p>
        </w:tc>
      </w:tr>
      <w:tr w14:paraId="3FCEE02A">
        <w:trPr>
          <w:jc w:val="center"/>
        </w:trPr>
        <w:tc>
          <w:tcPr>
            <w:tcW w:w="2448" w:type="dxa"/>
            <w:vAlign w:val="top"/>
          </w:tcPr>
          <w:p w14:paraId="0CEA74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履约任务推进</w:t>
            </w:r>
          </w:p>
        </w:tc>
        <w:tc>
          <w:tcPr>
            <w:tcW w:w="1728" w:type="dxa"/>
            <w:vAlign w:val="top"/>
          </w:tcPr>
          <w:p w14:paraId="5CE1B31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 1-5 分钟</w:t>
            </w:r>
          </w:p>
        </w:tc>
        <w:tc>
          <w:tcPr>
            <w:tcW w:w="6048" w:type="dxa"/>
            <w:vAlign w:val="top"/>
          </w:tcPr>
          <w:p w14:paraId="10F3C9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推进内部待处理任务、通知人工介入。</w:t>
            </w:r>
          </w:p>
        </w:tc>
      </w:tr>
      <w:tr w14:paraId="5DC36AE6">
        <w:trPr>
          <w:jc w:val="center"/>
        </w:trPr>
        <w:tc>
          <w:tcPr>
            <w:tcW w:w="2448" w:type="dxa"/>
            <w:vAlign w:val="top"/>
          </w:tcPr>
          <w:p w14:paraId="50B695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通知重试</w:t>
            </w:r>
          </w:p>
        </w:tc>
        <w:tc>
          <w:tcPr>
            <w:tcW w:w="1728" w:type="dxa"/>
            <w:vAlign w:val="top"/>
          </w:tcPr>
          <w:p w14:paraId="062B922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 5 分钟</w:t>
            </w:r>
          </w:p>
        </w:tc>
        <w:tc>
          <w:tcPr>
            <w:tcW w:w="6048" w:type="dxa"/>
            <w:vAlign w:val="top"/>
          </w:tcPr>
          <w:p w14:paraId="363F5D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重试发送失败的通知。</w:t>
            </w:r>
          </w:p>
        </w:tc>
      </w:tr>
      <w:tr w14:paraId="3BFDBE7D">
        <w:trPr>
          <w:jc w:val="center"/>
        </w:trPr>
        <w:tc>
          <w:tcPr>
            <w:tcW w:w="2448" w:type="dxa"/>
            <w:vAlign w:val="top"/>
          </w:tcPr>
          <w:p w14:paraId="1F376AF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统计聚合</w:t>
            </w:r>
          </w:p>
        </w:tc>
        <w:tc>
          <w:tcPr>
            <w:tcW w:w="1728" w:type="dxa"/>
            <w:vAlign w:val="top"/>
          </w:tcPr>
          <w:p w14:paraId="5A3BE2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每小时/每日</w:t>
            </w:r>
          </w:p>
        </w:tc>
        <w:tc>
          <w:tcPr>
            <w:tcW w:w="6048" w:type="dxa"/>
            <w:vAlign w:val="top"/>
          </w:tcPr>
          <w:p w14:paraId="391B47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生成运营统计数据。</w:t>
            </w:r>
          </w:p>
        </w:tc>
      </w:tr>
    </w:tbl>
    <w:p w14:paraId="57219987"/>
    <w:p w14:paraId="3675C605">
      <w:pPr>
        <w:pStyle w:val="3"/>
      </w:pPr>
      <w:r>
        <w:rPr>
          <w:rFonts w:ascii="Noto Sans CJK SC" w:hAnsi="Noto Sans CJK SC" w:eastAsia="Noto Sans CJK SC"/>
        </w:rPr>
        <w:t>13. 部署与运维设计</w:t>
      </w:r>
    </w:p>
    <w:p w14:paraId="52B3C337">
      <w:pPr>
        <w:pStyle w:val="4"/>
      </w:pPr>
      <w:r>
        <w:rPr>
          <w:rFonts w:ascii="Noto Sans CJK SC" w:hAnsi="Noto Sans CJK SC" w:eastAsia="Noto Sans CJK SC"/>
        </w:rPr>
        <w:t>13.1 环境划分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8039"/>
      </w:tblGrid>
      <w:tr w14:paraId="03EE4ECD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4D273B9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环境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4613C46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 w14:paraId="02ED0280">
        <w:trPr>
          <w:jc w:val="center"/>
        </w:trPr>
        <w:tc>
          <w:tcPr>
            <w:tcW w:w="2160" w:type="dxa"/>
            <w:vAlign w:val="top"/>
          </w:tcPr>
          <w:p w14:paraId="54C621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</w:t>
            </w:r>
          </w:p>
        </w:tc>
        <w:tc>
          <w:tcPr>
            <w:tcW w:w="8064" w:type="dxa"/>
            <w:vAlign w:val="top"/>
          </w:tcPr>
          <w:p w14:paraId="062EEE7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开发联调，使用沙箱支付或 mock 支付。</w:t>
            </w:r>
          </w:p>
        </w:tc>
      </w:tr>
      <w:tr w14:paraId="6D9DBAB2">
        <w:trPr>
          <w:jc w:val="center"/>
        </w:trPr>
        <w:tc>
          <w:tcPr>
            <w:tcW w:w="2160" w:type="dxa"/>
            <w:vAlign w:val="top"/>
          </w:tcPr>
          <w:p w14:paraId="00D159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test</w:t>
            </w:r>
          </w:p>
        </w:tc>
        <w:tc>
          <w:tcPr>
            <w:tcW w:w="8064" w:type="dxa"/>
            <w:vAlign w:val="top"/>
          </w:tcPr>
          <w:p w14:paraId="649B58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测试验收，接入支付沙箱，使用测试短信/邮件。</w:t>
            </w:r>
          </w:p>
        </w:tc>
      </w:tr>
      <w:tr w14:paraId="62FD3ACD">
        <w:trPr>
          <w:jc w:val="center"/>
        </w:trPr>
        <w:tc>
          <w:tcPr>
            <w:tcW w:w="2160" w:type="dxa"/>
            <w:vAlign w:val="top"/>
          </w:tcPr>
          <w:p w14:paraId="2E7F8F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staging</w:t>
            </w:r>
          </w:p>
        </w:tc>
        <w:tc>
          <w:tcPr>
            <w:tcW w:w="8064" w:type="dxa"/>
            <w:vAlign w:val="top"/>
          </w:tcPr>
          <w:p w14:paraId="7774AD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预发布，配置接近生产，用于发布前验证。</w:t>
            </w:r>
          </w:p>
        </w:tc>
      </w:tr>
      <w:tr w14:paraId="008386E3">
        <w:trPr>
          <w:jc w:val="center"/>
        </w:trPr>
        <w:tc>
          <w:tcPr>
            <w:tcW w:w="2160" w:type="dxa"/>
            <w:vAlign w:val="top"/>
          </w:tcPr>
          <w:p w14:paraId="040284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</w:t>
            </w:r>
          </w:p>
        </w:tc>
        <w:tc>
          <w:tcPr>
            <w:tcW w:w="8064" w:type="dxa"/>
            <w:vAlign w:val="top"/>
          </w:tcPr>
          <w:p w14:paraId="12FCC5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生产环境，启用 HTTPS、备份、监控、告警。</w:t>
            </w:r>
          </w:p>
        </w:tc>
      </w:tr>
    </w:tbl>
    <w:p w14:paraId="3E40B660"/>
    <w:p w14:paraId="6D30106C">
      <w:pPr>
        <w:pStyle w:val="4"/>
      </w:pPr>
      <w:r>
        <w:rPr>
          <w:rFonts w:ascii="Noto Sans CJK SC" w:hAnsi="Noto Sans CJK SC" w:eastAsia="Noto Sans CJK SC"/>
        </w:rPr>
        <w:t>13.2 部署拓扑</w:t>
      </w:r>
    </w:p>
    <w:p w14:paraId="5ACEE19F">
      <w:pPr>
        <w:pStyle w:val="164"/>
      </w:pPr>
      <w:r>
        <w:rPr>
          <w:rFonts w:ascii="DejaVu Sans Mono" w:hAnsi="DejaVu Sans Mono" w:eastAsia="Noto Sans CJK SC"/>
          <w:sz w:val="16"/>
        </w:rPr>
        <w:t>Nginx / CDN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├── user-web 静态资源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├── admin-web 静态资源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└── backend-api Spring Boot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    ├── MySQL/PostgreSQL 主库 + 备份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    ├── Redis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    ├── MQ / Redis Stream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    ├── Object Storage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      └── Monitoring / Logs / Alerts</w:t>
      </w:r>
    </w:p>
    <w:p w14:paraId="3C8825E0">
      <w:pPr>
        <w:pStyle w:val="4"/>
      </w:pPr>
      <w:r>
        <w:rPr>
          <w:rFonts w:ascii="Noto Sans CJK SC" w:hAnsi="Noto Sans CJK SC" w:eastAsia="Noto Sans CJK SC"/>
        </w:rPr>
        <w:t>13.3 监控指标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3D2DB114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6A77C9FA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6D5D896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</w:tr>
      <w:tr w14:paraId="76DD21EF">
        <w:trPr>
          <w:jc w:val="center"/>
        </w:trPr>
        <w:tc>
          <w:tcPr>
            <w:tcW w:w="2160" w:type="dxa"/>
            <w:vAlign w:val="top"/>
          </w:tcPr>
          <w:p w14:paraId="437A21C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业务指标</w:t>
            </w:r>
          </w:p>
        </w:tc>
        <w:tc>
          <w:tcPr>
            <w:tcW w:w="8064" w:type="dxa"/>
            <w:vAlign w:val="top"/>
          </w:tcPr>
          <w:p w14:paraId="7D99A86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订单数、支付成功率、履约成功率、退款率、失败原因 TopN。</w:t>
            </w:r>
          </w:p>
        </w:tc>
      </w:tr>
      <w:tr w14:paraId="6491EB67">
        <w:trPr>
          <w:jc w:val="center"/>
        </w:trPr>
        <w:tc>
          <w:tcPr>
            <w:tcW w:w="2160" w:type="dxa"/>
            <w:vAlign w:val="top"/>
          </w:tcPr>
          <w:p w14:paraId="26B143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接口指标</w:t>
            </w:r>
          </w:p>
        </w:tc>
        <w:tc>
          <w:tcPr>
            <w:tcW w:w="8064" w:type="dxa"/>
            <w:vAlign w:val="top"/>
          </w:tcPr>
          <w:p w14:paraId="103BAFC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QPS、P95/P99 延迟、错误率、慢请求。</w:t>
            </w:r>
          </w:p>
        </w:tc>
      </w:tr>
      <w:tr w14:paraId="5C91BE37">
        <w:trPr>
          <w:jc w:val="center"/>
        </w:trPr>
        <w:tc>
          <w:tcPr>
            <w:tcW w:w="2160" w:type="dxa"/>
            <w:vAlign w:val="top"/>
          </w:tcPr>
          <w:p w14:paraId="799BEC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支付指标</w:t>
            </w:r>
          </w:p>
        </w:tc>
        <w:tc>
          <w:tcPr>
            <w:tcW w:w="8064" w:type="dxa"/>
            <w:vAlign w:val="top"/>
          </w:tcPr>
          <w:p w14:paraId="121DC42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支付回调失败数、验签失败数、支付补偿数。</w:t>
            </w:r>
          </w:p>
        </w:tc>
      </w:tr>
      <w:tr w14:paraId="0139F308">
        <w:trPr>
          <w:jc w:val="center"/>
        </w:trPr>
        <w:tc>
          <w:tcPr>
            <w:tcW w:w="2160" w:type="dxa"/>
            <w:vAlign w:val="top"/>
          </w:tcPr>
          <w:p w14:paraId="610EC0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任务指标</w:t>
            </w:r>
          </w:p>
        </w:tc>
        <w:tc>
          <w:tcPr>
            <w:tcW w:w="8064" w:type="dxa"/>
            <w:vAlign w:val="top"/>
          </w:tcPr>
          <w:p w14:paraId="48BDB5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履约任务积压数、重试次数、通知失败数。</w:t>
            </w:r>
          </w:p>
        </w:tc>
      </w:tr>
      <w:tr w14:paraId="66EEFCB8">
        <w:trPr>
          <w:jc w:val="center"/>
        </w:trPr>
        <w:tc>
          <w:tcPr>
            <w:tcW w:w="2160" w:type="dxa"/>
            <w:vAlign w:val="top"/>
          </w:tcPr>
          <w:p w14:paraId="0B568FC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系统指标</w:t>
            </w:r>
          </w:p>
        </w:tc>
        <w:tc>
          <w:tcPr>
            <w:tcW w:w="8064" w:type="dxa"/>
            <w:vAlign w:val="top"/>
          </w:tcPr>
          <w:p w14:paraId="3312334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CPU、内存、磁盘、数据库连接池、Redis 连接。</w:t>
            </w:r>
          </w:p>
        </w:tc>
      </w:tr>
    </w:tbl>
    <w:p w14:paraId="15FBD35E"/>
    <w:p w14:paraId="5B1097C3">
      <w:pPr>
        <w:pStyle w:val="3"/>
      </w:pPr>
      <w:r>
        <w:rPr>
          <w:rFonts w:ascii="Noto Sans CJK SC" w:hAnsi="Noto Sans CJK SC" w:eastAsia="Noto Sans CJK SC"/>
        </w:rPr>
        <w:t>14. 测试与验收设计</w:t>
      </w:r>
    </w:p>
    <w:p w14:paraId="25B85E30">
      <w:pPr>
        <w:pStyle w:val="4"/>
      </w:pPr>
      <w:r>
        <w:rPr>
          <w:rFonts w:ascii="Noto Sans CJK SC" w:hAnsi="Noto Sans CJK SC" w:eastAsia="Noto Sans CJK SC"/>
        </w:rPr>
        <w:t>14.1 功能测试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7FE794F8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558C0759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331E8943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测试重点</w:t>
            </w:r>
          </w:p>
        </w:tc>
      </w:tr>
      <w:tr w14:paraId="0694F4E9">
        <w:trPr>
          <w:jc w:val="center"/>
        </w:trPr>
        <w:tc>
          <w:tcPr>
            <w:tcW w:w="2160" w:type="dxa"/>
            <w:vAlign w:val="top"/>
          </w:tcPr>
          <w:p w14:paraId="18A107C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用户账户</w:t>
            </w:r>
          </w:p>
        </w:tc>
        <w:tc>
          <w:tcPr>
            <w:tcW w:w="8064" w:type="dxa"/>
            <w:vAlign w:val="top"/>
          </w:tcPr>
          <w:p w14:paraId="7E77CD1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注册、登录、密码错误、验证码限流、封禁用户限制。</w:t>
            </w:r>
          </w:p>
        </w:tc>
      </w:tr>
      <w:tr w14:paraId="3EE6C941">
        <w:trPr>
          <w:jc w:val="center"/>
        </w:trPr>
        <w:tc>
          <w:tcPr>
            <w:tcW w:w="2160" w:type="dxa"/>
            <w:vAlign w:val="top"/>
          </w:tcPr>
          <w:p w14:paraId="7A5D04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</w:t>
            </w:r>
          </w:p>
        </w:tc>
        <w:tc>
          <w:tcPr>
            <w:tcW w:w="8064" w:type="dxa"/>
            <w:vAlign w:val="top"/>
          </w:tcPr>
          <w:p w14:paraId="41304D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产品上下架、价格展示、规则展示。</w:t>
            </w:r>
          </w:p>
        </w:tc>
      </w:tr>
      <w:tr w14:paraId="55E56688">
        <w:trPr>
          <w:jc w:val="center"/>
        </w:trPr>
        <w:tc>
          <w:tcPr>
            <w:tcW w:w="2160" w:type="dxa"/>
            <w:vAlign w:val="top"/>
          </w:tcPr>
          <w:p w14:paraId="2F55DDD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</w:t>
            </w:r>
          </w:p>
        </w:tc>
        <w:tc>
          <w:tcPr>
            <w:tcW w:w="8064" w:type="dxa"/>
            <w:vAlign w:val="top"/>
          </w:tcPr>
          <w:p w14:paraId="28EFCDD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创建订单、重复订购校验、15 分钟超时关闭。</w:t>
            </w:r>
          </w:p>
        </w:tc>
      </w:tr>
      <w:tr w14:paraId="124CDAA7">
        <w:trPr>
          <w:jc w:val="center"/>
        </w:trPr>
        <w:tc>
          <w:tcPr>
            <w:tcW w:w="2160" w:type="dxa"/>
            <w:vAlign w:val="top"/>
          </w:tcPr>
          <w:p w14:paraId="7647319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</w:t>
            </w:r>
          </w:p>
        </w:tc>
        <w:tc>
          <w:tcPr>
            <w:tcW w:w="8064" w:type="dxa"/>
            <w:vAlign w:val="top"/>
          </w:tcPr>
          <w:p w14:paraId="4340A4E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二维码生成、回调验签、重复回调、金额不一致拦截。</w:t>
            </w:r>
          </w:p>
        </w:tc>
      </w:tr>
      <w:tr w14:paraId="79078827">
        <w:trPr>
          <w:jc w:val="center"/>
        </w:trPr>
        <w:tc>
          <w:tcPr>
            <w:tcW w:w="2160" w:type="dxa"/>
            <w:vAlign w:val="top"/>
          </w:tcPr>
          <w:p w14:paraId="36835F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</w:t>
            </w:r>
          </w:p>
        </w:tc>
        <w:tc>
          <w:tcPr>
            <w:tcW w:w="8064" w:type="dxa"/>
            <w:vAlign w:val="top"/>
          </w:tcPr>
          <w:p w14:paraId="7CE487B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任务创建、人工处理、等待用户、成功/失败状态。</w:t>
            </w:r>
          </w:p>
        </w:tc>
      </w:tr>
      <w:tr w14:paraId="2FBC5AC7">
        <w:trPr>
          <w:jc w:val="center"/>
        </w:trPr>
        <w:tc>
          <w:tcPr>
            <w:tcW w:w="2160" w:type="dxa"/>
            <w:vAlign w:val="top"/>
          </w:tcPr>
          <w:p w14:paraId="294B85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退款</w:t>
            </w:r>
          </w:p>
        </w:tc>
        <w:tc>
          <w:tcPr>
            <w:tcW w:w="8064" w:type="dxa"/>
            <w:vAlign w:val="top"/>
          </w:tcPr>
          <w:p w14:paraId="79D502E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退款申请、审核、渠道退款、退款状态回调。</w:t>
            </w:r>
          </w:p>
        </w:tc>
      </w:tr>
      <w:tr w14:paraId="564DA72D">
        <w:trPr>
          <w:jc w:val="center"/>
        </w:trPr>
        <w:tc>
          <w:tcPr>
            <w:tcW w:w="2160" w:type="dxa"/>
            <w:vAlign w:val="top"/>
          </w:tcPr>
          <w:p w14:paraId="598636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交易记录</w:t>
            </w:r>
          </w:p>
        </w:tc>
        <w:tc>
          <w:tcPr>
            <w:tcW w:w="8064" w:type="dxa"/>
            <w:vAlign w:val="top"/>
          </w:tcPr>
          <w:p w14:paraId="13C84F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状态筛选、时间排序、详情展示、敏感信息脱敏。</w:t>
            </w:r>
          </w:p>
        </w:tc>
      </w:tr>
      <w:tr w14:paraId="74B05DA5">
        <w:trPr>
          <w:jc w:val="center"/>
        </w:trPr>
        <w:tc>
          <w:tcPr>
            <w:tcW w:w="2160" w:type="dxa"/>
            <w:vAlign w:val="top"/>
          </w:tcPr>
          <w:p w14:paraId="788374D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后台</w:t>
            </w:r>
          </w:p>
        </w:tc>
        <w:tc>
          <w:tcPr>
            <w:tcW w:w="8064" w:type="dxa"/>
            <w:vAlign w:val="top"/>
          </w:tcPr>
          <w:p w14:paraId="5D3A53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RBAC 权限、审计日志、强制改状态记录。</w:t>
            </w:r>
          </w:p>
        </w:tc>
      </w:tr>
    </w:tbl>
    <w:p w14:paraId="059A3A4E"/>
    <w:p w14:paraId="5021BFD9">
      <w:pPr>
        <w:pStyle w:val="4"/>
      </w:pPr>
      <w:r>
        <w:rPr>
          <w:rFonts w:ascii="Noto Sans CJK SC" w:hAnsi="Noto Sans CJK SC" w:eastAsia="Noto Sans CJK SC"/>
        </w:rPr>
        <w:t>14.2 非功能测试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8040"/>
      </w:tblGrid>
      <w:tr w14:paraId="79BB1C3E">
        <w:trPr>
          <w:jc w:val="center"/>
        </w:trPr>
        <w:tc>
          <w:tcPr>
            <w:tcW w:w="2160" w:type="dxa"/>
            <w:shd w:val="clear" w:color="auto" w:fill="E9EEF7"/>
            <w:vAlign w:val="center"/>
          </w:tcPr>
          <w:p w14:paraId="2F24A1F4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w="8064" w:type="dxa"/>
            <w:shd w:val="clear" w:color="auto" w:fill="E9EEF7"/>
            <w:vAlign w:val="center"/>
          </w:tcPr>
          <w:p w14:paraId="46FED386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 w14:paraId="3D6427EA">
        <w:trPr>
          <w:jc w:val="center"/>
        </w:trPr>
        <w:tc>
          <w:tcPr>
            <w:tcW w:w="2160" w:type="dxa"/>
            <w:vAlign w:val="top"/>
          </w:tcPr>
          <w:p w14:paraId="140F50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w="8064" w:type="dxa"/>
            <w:vAlign w:val="top"/>
          </w:tcPr>
          <w:p w14:paraId="20DC5B3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普通页面 2 秒内加载；100 个用户同时下单无明显延迟。</w:t>
            </w:r>
          </w:p>
        </w:tc>
      </w:tr>
      <w:tr w14:paraId="6FD7CC66">
        <w:trPr>
          <w:jc w:val="center"/>
        </w:trPr>
        <w:tc>
          <w:tcPr>
            <w:tcW w:w="2160" w:type="dxa"/>
            <w:vAlign w:val="top"/>
          </w:tcPr>
          <w:p w14:paraId="265402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可靠性</w:t>
            </w:r>
          </w:p>
        </w:tc>
        <w:tc>
          <w:tcPr>
            <w:tcW w:w="8064" w:type="dxa"/>
            <w:vAlign w:val="top"/>
          </w:tcPr>
          <w:p w14:paraId="572537B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支付回调和履约任务可重复执行且状态一致。</w:t>
            </w:r>
          </w:p>
        </w:tc>
      </w:tr>
      <w:tr w14:paraId="5A4E2E67">
        <w:trPr>
          <w:jc w:val="center"/>
        </w:trPr>
        <w:tc>
          <w:tcPr>
            <w:tcW w:w="2160" w:type="dxa"/>
            <w:vAlign w:val="top"/>
          </w:tcPr>
          <w:p w14:paraId="12EF9A7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w="8064" w:type="dxa"/>
            <w:vAlign w:val="top"/>
          </w:tcPr>
          <w:p w14:paraId="7E5C73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敏感信息脱敏；支付回调验签；管理端权限隔离。</w:t>
            </w:r>
          </w:p>
        </w:tc>
      </w:tr>
      <w:tr w14:paraId="4DBAC52C">
        <w:trPr>
          <w:jc w:val="center"/>
        </w:trPr>
        <w:tc>
          <w:tcPr>
            <w:tcW w:w="2160" w:type="dxa"/>
            <w:vAlign w:val="top"/>
          </w:tcPr>
          <w:p w14:paraId="797ABC3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兼容性</w:t>
            </w:r>
          </w:p>
        </w:tc>
        <w:tc>
          <w:tcPr>
            <w:tcW w:w="8064" w:type="dxa"/>
            <w:vAlign w:val="top"/>
          </w:tcPr>
          <w:p w14:paraId="0598853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Chrome、Edge、Safari 和移动端 H5。</w:t>
            </w:r>
          </w:p>
        </w:tc>
      </w:tr>
      <w:tr w14:paraId="503DC09C">
        <w:trPr>
          <w:jc w:val="center"/>
        </w:trPr>
        <w:tc>
          <w:tcPr>
            <w:tcW w:w="2160" w:type="dxa"/>
            <w:vAlign w:val="top"/>
          </w:tcPr>
          <w:p w14:paraId="4354CE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w="8064" w:type="dxa"/>
            <w:vAlign w:val="top"/>
          </w:tcPr>
          <w:p w14:paraId="2DDCD2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月度可用性目标 99.5%。</w:t>
            </w:r>
          </w:p>
        </w:tc>
      </w:tr>
    </w:tbl>
    <w:p w14:paraId="36630470"/>
    <w:p w14:paraId="26AD9D6D">
      <w:pPr>
        <w:pStyle w:val="3"/>
      </w:pPr>
      <w:r>
        <w:rPr>
          <w:rFonts w:ascii="Noto Sans CJK SC" w:hAnsi="Noto Sans CJK SC" w:eastAsia="Noto Sans CJK SC"/>
        </w:rPr>
        <w:t>15. 迭代计划与风险清单</w:t>
      </w:r>
    </w:p>
    <w:p w14:paraId="3CCE0E70">
      <w:pPr>
        <w:pStyle w:val="4"/>
      </w:pPr>
      <w:r>
        <w:rPr>
          <w:rFonts w:ascii="Noto Sans CJK SC" w:hAnsi="Noto Sans CJK SC" w:eastAsia="Noto Sans CJK SC"/>
        </w:rPr>
        <w:t>15.1 MVP 迭代计划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98"/>
        <w:gridCol w:w="6460"/>
      </w:tblGrid>
      <w:tr w14:paraId="135A3FD0">
        <w:trPr>
          <w:jc w:val="center"/>
        </w:trPr>
        <w:tc>
          <w:tcPr>
            <w:tcW w:w="1440" w:type="dxa"/>
            <w:shd w:val="clear" w:color="auto" w:fill="E9EEF7"/>
            <w:vAlign w:val="center"/>
          </w:tcPr>
          <w:p w14:paraId="13AA410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w="2304" w:type="dxa"/>
            <w:shd w:val="clear" w:color="auto" w:fill="E9EEF7"/>
            <w:vAlign w:val="center"/>
          </w:tcPr>
          <w:p w14:paraId="630E6A5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w="6480" w:type="dxa"/>
            <w:shd w:val="clear" w:color="auto" w:fill="E9EEF7"/>
            <w:vAlign w:val="center"/>
          </w:tcPr>
          <w:p w14:paraId="7EFB90BE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交付内容</w:t>
            </w:r>
          </w:p>
        </w:tc>
      </w:tr>
      <w:tr w14:paraId="7BC05A6C">
        <w:trPr>
          <w:jc w:val="center"/>
        </w:trPr>
        <w:tc>
          <w:tcPr>
            <w:tcW w:w="1440" w:type="dxa"/>
            <w:vAlign w:val="top"/>
          </w:tcPr>
          <w:p w14:paraId="4567A2A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一期</w:t>
            </w:r>
          </w:p>
        </w:tc>
        <w:tc>
          <w:tcPr>
            <w:tcW w:w="2304" w:type="dxa"/>
            <w:vAlign w:val="top"/>
          </w:tcPr>
          <w:p w14:paraId="632D1C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订单闭环</w:t>
            </w:r>
          </w:p>
        </w:tc>
        <w:tc>
          <w:tcPr>
            <w:tcW w:w="6480" w:type="dxa"/>
            <w:vAlign w:val="top"/>
          </w:tcPr>
          <w:p w14:paraId="2DAE10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用户、产品、订单、支付、交易记录、后台订单管理。</w:t>
            </w:r>
          </w:p>
        </w:tc>
      </w:tr>
      <w:tr w14:paraId="2AF35301">
        <w:trPr>
          <w:jc w:val="center"/>
        </w:trPr>
        <w:tc>
          <w:tcPr>
            <w:tcW w:w="1440" w:type="dxa"/>
            <w:vAlign w:val="top"/>
          </w:tcPr>
          <w:p w14:paraId="681C71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二期</w:t>
            </w:r>
          </w:p>
        </w:tc>
        <w:tc>
          <w:tcPr>
            <w:tcW w:w="2304" w:type="dxa"/>
            <w:vAlign w:val="top"/>
          </w:tcPr>
          <w:p w14:paraId="476047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履约增强</w:t>
            </w:r>
          </w:p>
        </w:tc>
        <w:tc>
          <w:tcPr>
            <w:tcW w:w="6480" w:type="dxa"/>
            <w:vAlign w:val="top"/>
          </w:tcPr>
          <w:p w14:paraId="497AEF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履约任务、人工介入、通知、退款管理、审计日志。</w:t>
            </w:r>
          </w:p>
        </w:tc>
      </w:tr>
      <w:tr w14:paraId="07EC6356">
        <w:trPr>
          <w:jc w:val="center"/>
        </w:trPr>
        <w:tc>
          <w:tcPr>
            <w:tcW w:w="1440" w:type="dxa"/>
            <w:vAlign w:val="top"/>
          </w:tcPr>
          <w:p w14:paraId="5C7EC0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三期</w:t>
            </w:r>
          </w:p>
        </w:tc>
        <w:tc>
          <w:tcPr>
            <w:tcW w:w="2304" w:type="dxa"/>
            <w:vAlign w:val="top"/>
          </w:tcPr>
          <w:p w14:paraId="248DAE9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运营增强</w:t>
            </w:r>
          </w:p>
        </w:tc>
        <w:tc>
          <w:tcPr>
            <w:tcW w:w="6480" w:type="dxa"/>
            <w:vAlign w:val="top"/>
          </w:tcPr>
          <w:p w14:paraId="4611BD9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统计报表、失败原因分析、客服工单、消息模板。</w:t>
            </w:r>
          </w:p>
        </w:tc>
      </w:tr>
      <w:tr w14:paraId="601E9377">
        <w:trPr>
          <w:jc w:val="center"/>
        </w:trPr>
        <w:tc>
          <w:tcPr>
            <w:tcW w:w="1440" w:type="dxa"/>
            <w:vAlign w:val="top"/>
          </w:tcPr>
          <w:p w14:paraId="2DB311C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四期</w:t>
            </w:r>
          </w:p>
        </w:tc>
        <w:tc>
          <w:tcPr>
            <w:tcW w:w="2304" w:type="dxa"/>
            <w:vAlign w:val="top"/>
          </w:tcPr>
          <w:p w14:paraId="48E216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渠道扩展</w:t>
            </w:r>
          </w:p>
        </w:tc>
        <w:tc>
          <w:tcPr>
            <w:tcW w:w="6480" w:type="dxa"/>
            <w:vAlign w:val="top"/>
          </w:tcPr>
          <w:p w14:paraId="612A9DC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更多 AI 服务、官方授权/合作渠道、企业方案。</w:t>
            </w:r>
          </w:p>
        </w:tc>
      </w:tr>
    </w:tbl>
    <w:p w14:paraId="3A9D00EC"/>
    <w:p w14:paraId="4B83C66D">
      <w:pPr>
        <w:pStyle w:val="4"/>
      </w:pPr>
      <w:r>
        <w:rPr>
          <w:rFonts w:ascii="Noto Sans CJK SC" w:hAnsi="Noto Sans CJK SC" w:eastAsia="Noto Sans CJK SC"/>
        </w:rPr>
        <w:t>15.2 风险清单</w:t>
      </w:r>
    </w:p>
    <w:tbl>
      <w:tblPr>
        <w:tblStyle w:val="32"/>
        <w:tblW w:w="0" w:type="auto"/>
        <w:jc w:val="center"/>
        <w:tblBorders>
          <w:top w:val="single" w:color="C8CDD6" w:sz="4" w:space="0"/>
          <w:left w:val="single" w:color="C8CDD6" w:sz="4" w:space="0"/>
          <w:bottom w:val="single" w:color="C8CDD6" w:sz="4" w:space="0"/>
          <w:right w:val="single" w:color="C8CDD6" w:sz="4" w:space="0"/>
          <w:insideH w:val="single" w:color="C8CDD6" w:sz="4" w:space="0"/>
          <w:insideV w:val="single" w:color="C8CD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3015"/>
        <w:gridCol w:w="4738"/>
      </w:tblGrid>
      <w:tr w14:paraId="42BE976B">
        <w:trPr>
          <w:jc w:val="center"/>
        </w:trPr>
        <w:tc>
          <w:tcPr>
            <w:tcW w:w="2448" w:type="dxa"/>
            <w:shd w:val="clear" w:color="auto" w:fill="E9EEF7"/>
            <w:vAlign w:val="center"/>
          </w:tcPr>
          <w:p w14:paraId="4A4E39D2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w="3024" w:type="dxa"/>
            <w:shd w:val="clear" w:color="auto" w:fill="E9EEF7"/>
            <w:vAlign w:val="center"/>
          </w:tcPr>
          <w:p w14:paraId="623B1E97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影响</w:t>
            </w:r>
          </w:p>
        </w:tc>
        <w:tc>
          <w:tcPr>
            <w:tcW w:w="4752" w:type="dxa"/>
            <w:shd w:val="clear" w:color="auto" w:fill="E9EEF7"/>
            <w:vAlign w:val="center"/>
          </w:tcPr>
          <w:p w14:paraId="1EAB0B0B"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应对</w:t>
            </w:r>
          </w:p>
        </w:tc>
      </w:tr>
      <w:tr w14:paraId="736EECC6">
        <w:trPr>
          <w:jc w:val="center"/>
        </w:trPr>
        <w:tc>
          <w:tcPr>
            <w:tcW w:w="2448" w:type="dxa"/>
            <w:vAlign w:val="top"/>
          </w:tcPr>
          <w:p w14:paraId="386763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第三方服务条款限制</w:t>
            </w:r>
          </w:p>
        </w:tc>
        <w:tc>
          <w:tcPr>
            <w:tcW w:w="3024" w:type="dxa"/>
            <w:vAlign w:val="top"/>
          </w:tcPr>
          <w:p w14:paraId="42320F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可能影响产品售卖和履约模式。</w:t>
            </w:r>
          </w:p>
        </w:tc>
        <w:tc>
          <w:tcPr>
            <w:tcW w:w="4752" w:type="dxa"/>
            <w:vAlign w:val="top"/>
          </w:tcPr>
          <w:p w14:paraId="0C52832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优先采用官方授权、合作渠道或用户自主操作模式。</w:t>
            </w:r>
          </w:p>
        </w:tc>
      </w:tr>
      <w:tr w14:paraId="359A72D9">
        <w:trPr>
          <w:jc w:val="center"/>
        </w:trPr>
        <w:tc>
          <w:tcPr>
            <w:tcW w:w="2448" w:type="dxa"/>
            <w:vAlign w:val="top"/>
          </w:tcPr>
          <w:p w14:paraId="516E60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支付回调异常</w:t>
            </w:r>
          </w:p>
        </w:tc>
        <w:tc>
          <w:tcPr>
            <w:tcW w:w="3024" w:type="dxa"/>
            <w:vAlign w:val="top"/>
          </w:tcPr>
          <w:p w14:paraId="150934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订单状态不一致。</w:t>
            </w:r>
          </w:p>
        </w:tc>
        <w:tc>
          <w:tcPr>
            <w:tcW w:w="4752" w:type="dxa"/>
            <w:vAlign w:val="top"/>
          </w:tcPr>
          <w:p w14:paraId="7AA4B0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验签、幂等、补偿查询、对账任务。</w:t>
            </w:r>
          </w:p>
        </w:tc>
      </w:tr>
      <w:tr w14:paraId="2343DD35">
        <w:trPr>
          <w:jc w:val="center"/>
        </w:trPr>
        <w:tc>
          <w:tcPr>
            <w:tcW w:w="2448" w:type="dxa"/>
            <w:vAlign w:val="top"/>
          </w:tcPr>
          <w:p w14:paraId="43A9BF3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履约失败率高</w:t>
            </w:r>
          </w:p>
        </w:tc>
        <w:tc>
          <w:tcPr>
            <w:tcW w:w="3024" w:type="dxa"/>
            <w:vAlign w:val="top"/>
          </w:tcPr>
          <w:p w14:paraId="771001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用户体验和退款压力增加。</w:t>
            </w:r>
          </w:p>
        </w:tc>
        <w:tc>
          <w:tcPr>
            <w:tcW w:w="4752" w:type="dxa"/>
            <w:vAlign w:val="top"/>
          </w:tcPr>
          <w:p w14:paraId="43EE09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明确规则、前置告知、失败原因统计、人工介入。</w:t>
            </w:r>
          </w:p>
        </w:tc>
      </w:tr>
      <w:tr w14:paraId="2DC934F3">
        <w:trPr>
          <w:jc w:val="center"/>
        </w:trPr>
        <w:tc>
          <w:tcPr>
            <w:tcW w:w="2448" w:type="dxa"/>
            <w:vAlign w:val="top"/>
          </w:tcPr>
          <w:p w14:paraId="2E4EFB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敏感信息泄露</w:t>
            </w:r>
          </w:p>
        </w:tc>
        <w:tc>
          <w:tcPr>
            <w:tcW w:w="3024" w:type="dxa"/>
            <w:vAlign w:val="top"/>
          </w:tcPr>
          <w:p w14:paraId="1D2F9BB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严重安全事故。</w:t>
            </w:r>
          </w:p>
        </w:tc>
        <w:tc>
          <w:tcPr>
            <w:tcW w:w="4752" w:type="dxa"/>
            <w:vAlign w:val="top"/>
          </w:tcPr>
          <w:p w14:paraId="10B7A2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敏感最小化、脱敏、加密、审计、权限控制。</w:t>
            </w:r>
          </w:p>
        </w:tc>
      </w:tr>
      <w:tr w14:paraId="6AA2E424">
        <w:trPr>
          <w:jc w:val="center"/>
        </w:trPr>
        <w:tc>
          <w:tcPr>
            <w:tcW w:w="2448" w:type="dxa"/>
            <w:vAlign w:val="top"/>
          </w:tcPr>
          <w:p w14:paraId="3E8DCF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后台误操作</w:t>
            </w:r>
          </w:p>
        </w:tc>
        <w:tc>
          <w:tcPr>
            <w:tcW w:w="3024" w:type="dxa"/>
            <w:vAlign w:val="top"/>
          </w:tcPr>
          <w:p w14:paraId="75A8794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订单或退款错误。</w:t>
            </w:r>
          </w:p>
        </w:tc>
        <w:tc>
          <w:tcPr>
            <w:tcW w:w="4752" w:type="dxa"/>
            <w:vAlign w:val="top"/>
          </w:tcPr>
          <w:p w14:paraId="12BC801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RBAC、二次确认、操作日志、必要审批。</w:t>
            </w:r>
          </w:p>
        </w:tc>
      </w:tr>
    </w:tbl>
    <w:p w14:paraId="642BC4EB"/>
    <w:p w14:paraId="4A029F49">
      <w:pPr>
        <w:pStyle w:val="4"/>
      </w:pPr>
      <w:r>
        <w:rPr>
          <w:rFonts w:ascii="Noto Sans CJK SC" w:hAnsi="Noto Sans CJK SC" w:eastAsia="Noto Sans CJK SC"/>
        </w:rPr>
        <w:t>15.3 待确认问题</w:t>
      </w:r>
    </w:p>
    <w:p w14:paraId="031EE07B">
      <w:pPr>
        <w:pStyle w:val="16"/>
        <w:spacing w:after="40"/>
      </w:pPr>
      <w:r>
        <w:rPr>
          <w:rFonts w:ascii="Noto Sans CJK SC" w:hAnsi="Noto Sans CJK SC" w:eastAsia="Noto Sans CJK SC"/>
        </w:rPr>
        <w:t>平台商业模式是否已获得相关第三方服务官方授权或法律确认？</w:t>
      </w:r>
    </w:p>
    <w:p w14:paraId="2B9C9BBE">
      <w:pPr>
        <w:pStyle w:val="16"/>
        <w:spacing w:after="40"/>
      </w:pPr>
      <w:r>
        <w:rPr>
          <w:rFonts w:ascii="Noto Sans CJK SC" w:hAnsi="Noto Sans CJK SC" w:eastAsia="Noto Sans CJK SC"/>
        </w:rPr>
        <w:t>产品售价中包含的是服务费、订阅费还是综合费用？发票和退款规则如何定义？</w:t>
      </w:r>
    </w:p>
    <w:p w14:paraId="2963ABBC">
      <w:pPr>
        <w:pStyle w:val="16"/>
        <w:spacing w:after="40"/>
      </w:pPr>
      <w:r>
        <w:rPr>
          <w:rFonts w:ascii="Noto Sans CJK SC" w:hAnsi="Noto Sans CJK SC" w:eastAsia="Noto Sans CJK SC"/>
        </w:rPr>
        <w:t>履约成功的判定标准是什么：用户确认、管理员登记、还是官方授权接口返回？</w:t>
      </w:r>
    </w:p>
    <w:p w14:paraId="19B532D7">
      <w:pPr>
        <w:pStyle w:val="16"/>
        <w:spacing w:after="40"/>
      </w:pPr>
      <w:r>
        <w:rPr>
          <w:rFonts w:ascii="Noto Sans CJK SC" w:hAnsi="Noto Sans CJK SC" w:eastAsia="Noto Sans CJK SC"/>
        </w:rPr>
        <w:t>ChatGPT Plus、Claude Pro、Gemini Pro 等不同服务的资料字段和履约流程是否统一？</w:t>
      </w:r>
    </w:p>
    <w:p w14:paraId="68FE756A">
      <w:pPr>
        <w:pStyle w:val="16"/>
        <w:spacing w:after="40"/>
      </w:pPr>
      <w:r>
        <w:rPr>
          <w:rFonts w:ascii="Noto Sans CJK SC" w:hAnsi="Noto Sans CJK SC" w:eastAsia="Noto Sans CJK SC"/>
        </w:rPr>
        <w:t>是否需要引入完整客服工单系统，还是使用轻量履约任务即可？</w:t>
      </w:r>
    </w:p>
    <w:p w14:paraId="1EEF5ED1">
      <w:pPr>
        <w:pStyle w:val="3"/>
      </w:pPr>
      <w:r>
        <w:rPr>
          <w:rFonts w:ascii="Noto Sans CJK SC" w:hAnsi="Noto Sans CJK SC" w:eastAsia="Noto Sans CJK SC"/>
        </w:rPr>
        <w:t>16. 附录：Mermaid 图</w:t>
      </w:r>
    </w:p>
    <w:p w14:paraId="0763A039">
      <w:pPr>
        <w:pStyle w:val="4"/>
      </w:pPr>
      <w:r>
        <w:rPr>
          <w:rFonts w:ascii="Noto Sans CJK SC" w:hAnsi="Noto Sans CJK SC" w:eastAsia="Noto Sans CJK SC"/>
        </w:rPr>
        <w:t>16.1 下单支付履约流程图</w:t>
      </w:r>
    </w:p>
    <w:p w14:paraId="608D4D60">
      <w:pPr>
        <w:pStyle w:val="164"/>
      </w:pPr>
      <w:r>
        <w:rPr>
          <w:rFonts w:ascii="DejaVu Sans Mono" w:hAnsi="DejaVu Sans Mono" w:eastAsia="Noto Sans CJK SC"/>
          <w:sz w:val="16"/>
        </w:rPr>
        <w:t>flowchart TD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A[用户选择 AI 服务] --&gt; B[确认规则和退款政策]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B --&gt; C[填写 AI 账号标识]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C --&gt; D[创建订单]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D --&gt; E[生成支付二维码]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E --&gt; F{支付成功?}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F -- 否 --&gt; G[15 分钟超时关闭]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F -- 是 --&gt; H[支付回调验签和幂等]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H --&gt; I[创建履约任务]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I --&gt; J{是否需要用户操作?}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J -- 是 --&gt; K[通知用户自主确认]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J -- 否 --&gt; L[运营/客服处理]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K --&gt; L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L --&gt; M{履约成功?}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M -- 是 --&gt; N[记录订阅起止时间]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M -- 否 --&gt; O[失败原因和退款入口]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N --&gt; P[订单完成]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O --&gt; Q[人工介入或退款]</w:t>
      </w:r>
    </w:p>
    <w:p w14:paraId="036538BC">
      <w:pPr>
        <w:pStyle w:val="4"/>
      </w:pPr>
      <w:r>
        <w:rPr>
          <w:rFonts w:ascii="Noto Sans CJK SC" w:hAnsi="Noto Sans CJK SC" w:eastAsia="Noto Sans CJK SC"/>
        </w:rPr>
        <w:t>16.2 订单状态机</w:t>
      </w:r>
    </w:p>
    <w:p w14:paraId="023881BD">
      <w:pPr>
        <w:pStyle w:val="164"/>
      </w:pPr>
      <w:r>
        <w:rPr>
          <w:rFonts w:ascii="DejaVu Sans Mono" w:hAnsi="DejaVu Sans Mono" w:eastAsia="Noto Sans CJK SC"/>
          <w:sz w:val="16"/>
        </w:rPr>
        <w:t>stateDiagram-v2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[*] --&gt; CREATED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CREATED --&gt; WAIT_PAY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WAIT_PAY --&gt; PAID: 支付成功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WAIT_PAY --&gt; CLOSED: 超时/取消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PAID --&gt; FULFILLING: 创建履约任务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FULFILLING --&gt; SUCCESS: 履约成功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FULFILLING --&gt; FAILED: 履约失败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FAILED --&gt; REFUNDING: 申请退款通过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REFUNDING --&gt; REFUNDED: 退款成功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SUCCESS --&gt; [*]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CLOSED --&gt; [*]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REFUNDED --&gt; [*]</w:t>
      </w:r>
    </w:p>
    <w:p w14:paraId="0FB6BA4C">
      <w:pPr>
        <w:pStyle w:val="4"/>
      </w:pPr>
      <w:r>
        <w:rPr>
          <w:rFonts w:ascii="Noto Sans CJK SC" w:hAnsi="Noto Sans CJK SC" w:eastAsia="Noto Sans CJK SC"/>
        </w:rPr>
        <w:t>16.3 核心 ER 图</w:t>
      </w:r>
    </w:p>
    <w:p w14:paraId="273262A2">
      <w:pPr>
        <w:pStyle w:val="164"/>
      </w:pPr>
      <w:r>
        <w:rPr>
          <w:rFonts w:ascii="DejaVu Sans Mono" w:hAnsi="DejaVu Sans Mono" w:eastAsia="Noto Sans CJK SC"/>
          <w:sz w:val="16"/>
        </w:rPr>
        <w:t>erDiagram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USER_ACCOUNT ||--o{ SUBSCRIPTION_ORDER : creates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AI_SERVICE_PRODUCT ||--o{ SUBSCRIPTION_ORDER : contains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SUBSCRIPTION_ORDER ||--o{ PAYMENT_TRANSACTION : pays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SUBSCRIPTION_ORDER ||--|| FULFILLMENT_TASK : triggers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FULFILLMENT_TASK ||--o{ FULFILLMENT_LOG : has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SUBSCRIPTION_ORDER ||--o{ REFUND_REQUEST : refunds</w:t>
      </w:r>
      <w:r>
        <w:rPr>
          <w:rFonts w:ascii="Noto Sans CJK SC" w:hAnsi="Noto Sans CJK SC" w:eastAsia="Noto Sans CJK SC"/>
        </w:rPr>
        <w:br w:type="textWrapping"/>
      </w:r>
      <w:r>
        <w:rPr>
          <w:rFonts w:ascii="DejaVu Sans Mono" w:hAnsi="DejaVu Sans Mono" w:eastAsia="Noto Sans CJK SC"/>
          <w:sz w:val="16"/>
        </w:rPr>
        <w:t xml:space="preserve">    ADMIN_USER ||--o{ ADMIN_OPERATION_LOG : writes</w:t>
      </w:r>
    </w:p>
    <w:sectPr>
      <w:headerReference r:id="rId5" w:type="default"/>
      <w:footerReference r:id="rId6" w:type="default"/>
      <w:pgSz w:w="11906" w:h="16838"/>
      <w:pgMar w:top="1020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FBAA4">
    <w:pPr>
      <w:pStyle w:val="24"/>
      <w:jc w:val="center"/>
    </w:pPr>
    <w:r>
      <w:rPr>
        <w:rFonts w:ascii="Noto Sans CJK SC" w:hAnsi="Noto Sans CJK SC" w:eastAsia="Noto Sans CJK SC"/>
        <w:color w:val="646464"/>
        <w:sz w:val="16"/>
      </w:rPr>
      <w:t>WildAI 订阅助手平台详细设计文档 | 内部评审稿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79785">
    <w:pPr>
      <w:pStyle w:val="25"/>
      <w:jc w:val="right"/>
    </w:pPr>
    <w:r>
      <w:rPr>
        <w:rFonts w:ascii="Noto Sans CJK SC" w:hAnsi="Noto Sans CJK SC" w:eastAsia="Noto Sans CJK SC"/>
        <w:color w:val="646464"/>
        <w:sz w:val="16"/>
      </w:rPr>
      <w:t>WildAI 订阅助手平台 / 详细设计文档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7FF2CF"/>
    <w:rsid w:val="5BDDBD68"/>
    <w:rsid w:val="7EBA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60" w:after="120" w:line="276" w:lineRule="auto"/>
      <w:ind w:left="259" w:right="72"/>
    </w:pPr>
    <w:rPr>
      <w:rFonts w:ascii="DejaVu Sans Mono" w:hAnsi="DejaVu Sans Mono" w:eastAsia="Noto Sans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小米</cp:lastModifiedBy>
  <dcterms:modified xsi:type="dcterms:W3CDTF">2026-06-17T19:18:49Z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D1492960A5E78A8A8782326A3D68D8D8_42</vt:lpwstr>
  </property>
</Properties>
</file>