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240" w:after="120"/>
        <w:jc w:val="center"/>
      </w:pPr>
      <w:r>
        <w:rPr>
          <w:b/>
          <w:bCs/>
          <w:color w:val="1A365D"/>
          <w:sz w:val="56"/>
          <w:szCs w:val="56"/>
          <w:rFonts w:ascii="Segoe UI" w:cs="Segoe UI" w:eastAsia="Segoe UI" w:hAnsi="Segoe UI"/>
        </w:rPr>
        <w:t xml:space="preserve">FLOWMIND AI</w:t>
      </w:r>
    </w:p>
    <w:p>
      <w:pPr>
        <w:spacing w:before="80" w:after="360"/>
        <w:jc w:val="center"/>
      </w:pPr>
      <w:r>
        <w:rPr>
          <w:color w:val="718096"/>
          <w:sz w:val="28"/>
          <w:szCs w:val="28"/>
          <w:rFonts w:ascii="Segoe UI" w:cs="Segoe UI" w:eastAsia="Segoe UI" w:hAnsi="Segoe UI"/>
        </w:rPr>
        <w:t xml:space="preserve">Comprehensive Business &amp; Technical Specification and System Design</w:t>
      </w:r>
    </w:p>
    <w:p>
      <w:pPr>
        <w:spacing w:before="1800" w:after="100"/>
        <w:jc w:val="center"/>
      </w:pPr>
      <w:r>
        <w:rPr>
          <w:b/>
          <w:bCs/>
          <w:color w:val="2D3748"/>
          <w:sz w:val="22"/>
          <w:szCs w:val="22"/>
          <w:rFonts w:ascii="Segoe UI" w:cs="Segoe UI" w:eastAsia="Segoe UI" w:hAnsi="Segoe UI"/>
        </w:rPr>
        <w:t xml:space="preserve">Prepared for: FlowMind Product &amp; Engineering Teams</w:t>
      </w:r>
    </w:p>
    <w:p>
      <w:pPr>
        <w:spacing w:before="80" w:after="80"/>
        <w:jc w:val="center"/>
      </w:pPr>
      <w:r>
        <w:rPr>
          <w:color w:val="718096"/>
          <w:sz w:val="20"/>
          <w:szCs w:val="20"/>
          <w:rFonts w:ascii="Segoe UI" w:cs="Segoe UI" w:eastAsia="Segoe UI" w:hAnsi="Segoe UI"/>
        </w:rPr>
        <w:t xml:space="preserve">Date: June 2026</w:t>
      </w:r>
    </w:p>
    <w:p>
      <w:pPr>
        <w:spacing w:before="40" w:after="40"/>
        <w:jc w:val="center"/>
      </w:pPr>
      <w:r>
        <w:rPr>
          <w:color w:val="718096"/>
          <w:sz w:val="20"/>
          <w:szCs w:val="20"/>
          <w:rFonts w:ascii="Segoe UI" w:cs="Segoe UI" w:eastAsia="Segoe UI" w:hAnsi="Segoe UI"/>
        </w:rPr>
        <w:t xml:space="preserve">Version: 1.0.0</w:t>
      </w:r>
    </w:p>
    <w:p>
      <w:pPr>
        <w:spacing w:before="40" w:after="40"/>
        <w:jc w:val="center"/>
      </w:pPr>
      <w:r>
        <w:rPr>
          <w:color w:val="718096"/>
          <w:sz w:val="20"/>
          <w:szCs w:val="20"/>
          <w:rFonts w:ascii="Segoe UI" w:cs="Segoe UI" w:eastAsia="Segoe UI" w:hAnsi="Segoe UI"/>
        </w:rPr>
        <w:t xml:space="preserve">Author: Antigravity AI Assistant</w:t>
      </w:r>
    </w:p>
    <w:p>
      <w:r>
        <w:br w:type="page"/>
      </w:r>
    </w:p>
    <w:p>
      <w:pPr>
        <w:spacing w:before="400" w:after="180"/>
      </w:pPr>
      <w:r>
        <w:rPr>
          <w:b/>
          <w:bCs/>
          <w:color w:val="1A365D"/>
          <w:sz w:val="36"/>
          <w:szCs w:val="36"/>
          <w:rFonts w:ascii="Segoe UI" w:cs="Segoe UI" w:eastAsia="Segoe UI" w:hAnsi="Segoe UI"/>
        </w:rPr>
        <w:t xml:space="preserve">Part 1: Business Overview &amp; Product Guide</w:t>
      </w:r>
    </w:p>
    <w:p>
      <w:pPr>
        <w:spacing w:before="100" w:after="100" w:line="276"/>
      </w:pPr>
      <w:r>
        <w:rPr>
          <w:b w:val="false"/>
          <w:bCs w:val="false"/>
          <w:color w:val="2D3748"/>
          <w:sz w:val="22"/>
          <w:szCs w:val="22"/>
          <w:rFonts w:ascii="Segoe UI" w:cs="Segoe UI" w:eastAsia="Segoe UI" w:hAnsi="Segoe UI"/>
        </w:rPr>
        <w:t xml:space="preserve">FlowMind AI is a state-of-the-art enterprise workflow automation platform designed to empower both technical and non-technical business professionals to orchestrate intelligent AI processes. While traditional automation systems (like Zapier or Make) connect services using rigid, static triggers and rules, FlowMind AI fuses a visual flowchart designer with semantic document retrieval (Knowledge Bases), advanced Large Language Model (LLM) reasoning, dynamic API integration, and real-time execution tracking into a unified, responsive platform.</w:t>
      </w:r>
    </w:p>
    <w:p>
      <w:pPr>
        <w:spacing w:before="300" w:after="120"/>
      </w:pPr>
      <w:r>
        <w:rPr>
          <w:b/>
          <w:bCs/>
          <w:color w:val="2B6CB0"/>
          <w:sz w:val="26"/>
          <w:szCs w:val="26"/>
          <w:rFonts w:ascii="Segoe UI" w:cs="Segoe UI" w:eastAsia="Segoe UI" w:hAnsi="Segoe UI"/>
        </w:rPr>
        <w:t xml:space="preserve">Key Visual &amp; User Experience Features</w:t>
      </w:r>
    </w:p>
    <w:p>
      <w:pPr>
        <w:spacing w:before="60" w:after="60" w:line="240"/>
      </w:pPr>
      <w:r>
        <w:rPr>
          <w:b w:val="false"/>
          <w:bCs w:val="false"/>
          <w:color w:val="2D3748"/>
          <w:sz w:val="22"/>
          <w:szCs w:val="22"/>
          <w:rFonts w:ascii="Segoe UI" w:cs="Segoe UI" w:eastAsia="Segoe UI" w:hAnsi="Segoe UI"/>
        </w:rPr>
        <w:t xml:space="preserve">•  Visual Workflow Builder: A drag-and-drop canvas editor built on React Flow. Users visually draw flowcharts of their business processes by connecting specialized block types with arrows.</w:t>
      </w:r>
    </w:p>
    <w:p>
      <w:pPr>
        <w:spacing w:before="60" w:after="60" w:line="240"/>
      </w:pPr>
      <w:r>
        <w:rPr>
          <w:b w:val="false"/>
          <w:bCs w:val="false"/>
          <w:color w:val="2D3748"/>
          <w:sz w:val="22"/>
          <w:szCs w:val="22"/>
          <w:rFonts w:ascii="Segoe UI" w:cs="Segoe UI" w:eastAsia="Segoe UI" w:hAnsi="Segoe UI"/>
        </w:rPr>
        <w:t xml:space="preserve">•  Knowledge Bases: Collections of business files (PDFs, plain text guides) uploaded by the team. FlowMind automatically chunks and embeds these documents, allowing downstream LLM nodes to perform semantic searches and retrieve relevant context during execution.</w:t>
      </w:r>
    </w:p>
    <w:p>
      <w:pPr>
        <w:spacing w:before="60" w:after="60" w:line="240"/>
      </w:pPr>
      <w:r>
        <w:rPr>
          <w:b w:val="false"/>
          <w:bCs w:val="false"/>
          <w:color w:val="2D3748"/>
          <w:sz w:val="22"/>
          <w:szCs w:val="22"/>
          <w:rFonts w:ascii="Segoe UI" w:cs="Segoe UI" w:eastAsia="Segoe UI" w:hAnsi="Segoe UI"/>
        </w:rPr>
        <w:t xml:space="preserve">•  AI Reasoning Blocks: Dedicated AI blocks to generate custom prompt text, run multi-turn chats, summarize transcripts, and classify text into categories. This represents the 'thinking' layer of the workflow.</w:t>
      </w:r>
    </w:p>
    <w:p>
      <w:pPr>
        <w:spacing w:before="60" w:after="60" w:line="240"/>
      </w:pPr>
      <w:r>
        <w:rPr>
          <w:b w:val="false"/>
          <w:bCs w:val="false"/>
          <w:color w:val="2D3748"/>
          <w:sz w:val="22"/>
          <w:szCs w:val="22"/>
          <w:rFonts w:ascii="Segoe UI" w:cs="Segoe UI" w:eastAsia="Segoe UI" w:hAnsi="Segoe UI"/>
        </w:rPr>
        <w:t xml:space="preserve">•  API Integration: Outbound HTTP blocks allow workflows to call external webhooks, push notifications to Slack/Teams, or make custom REST API requests, threading data values dynamically.</w:t>
      </w:r>
    </w:p>
    <w:p>
      <w:pPr>
        <w:spacing w:before="60" w:after="60" w:line="240"/>
      </w:pPr>
      <w:r>
        <w:rPr>
          <w:b w:val="false"/>
          <w:bCs w:val="false"/>
          <w:color w:val="2D3748"/>
          <w:sz w:val="22"/>
          <w:szCs w:val="22"/>
          <w:rFonts w:ascii="Segoe UI" w:cs="Segoe UI" w:eastAsia="Segoe UI" w:hAnsi="Segoe UI"/>
        </w:rPr>
        <w:t xml:space="preserve">•  Branching Logic &amp; Controls: Condition blocks route execution flows down 'True' or 'False' pathways depending on data checks. Delay blocks allow workflows to wait for a specific duration.</w:t>
      </w:r>
    </w:p>
    <w:p>
      <w:pPr>
        <w:spacing w:before="60" w:after="60" w:line="240"/>
      </w:pPr>
      <w:r>
        <w:rPr>
          <w:b w:val="false"/>
          <w:bCs w:val="false"/>
          <w:color w:val="2D3748"/>
          <w:sz w:val="22"/>
          <w:szCs w:val="22"/>
          <w:rFonts w:ascii="Segoe UI" w:cs="Segoe UI" w:eastAsia="Segoe UI" w:hAnsi="Segoe UI"/>
        </w:rPr>
        <w:t xml:space="preserve">•  Scheduled Executions: Workflows can run on a schedule using Cron expressions, executing automation flows periodically in the background.</w:t>
      </w:r>
    </w:p>
    <w:p>
      <w:pPr>
        <w:spacing w:before="60" w:after="60" w:line="240"/>
      </w:pPr>
      <w:r>
        <w:rPr>
          <w:b w:val="false"/>
          <w:bCs w:val="false"/>
          <w:color w:val="2D3748"/>
          <w:sz w:val="22"/>
          <w:szCs w:val="22"/>
          <w:rFonts w:ascii="Segoe UI" w:cs="Segoe UI" w:eastAsia="Segoe UI" w:hAnsi="Segoe UI"/>
        </w:rPr>
        <w:t xml:space="preserve">•  Real-Time Execution Tracking: A dashboard and visual debugger showing executions live. WebSockets push updates, displaying started/completed nodes, execution logs, durations, inputs, outputs, and errors.</w:t>
      </w:r>
    </w:p>
    <w:p>
      <w:pPr>
        <w:spacing w:before="300" w:after="120"/>
      </w:pPr>
      <w:r>
        <w:rPr>
          <w:b/>
          <w:bCs/>
          <w:color w:val="2B6CB0"/>
          <w:sz w:val="26"/>
          <w:szCs w:val="26"/>
          <w:rFonts w:ascii="Segoe UI" w:cs="Segoe UI" w:eastAsia="Segoe UI" w:hAnsi="Segoe UI"/>
        </w:rPr>
        <w:t xml:space="preserve">How It Works: Basic Business Examples</w:t>
      </w:r>
    </w:p>
    <w:p>
      <w:pPr>
        <w:spacing w:before="200" w:after="80"/>
      </w:pPr>
      <w:r>
        <w:rPr>
          <w:b/>
          <w:bCs/>
          <w:color w:val="2D3748"/>
          <w:sz w:val="20"/>
          <w:szCs w:val="20"/>
          <w:rFonts w:ascii="Segoe UI" w:cs="Segoe UI" w:eastAsia="Segoe UI" w:hAnsi="Segoe UI"/>
        </w:rPr>
        <w:t xml:space="preserve">Example 1: Email Auto-Reply with Knowledge Base (Customer Support)</w:t>
      </w:r>
    </w:p>
    <w:p>
      <w:pPr>
        <w:spacing w:before="100" w:after="100" w:line="276"/>
      </w:pPr>
      <w:r>
        <w:rPr>
          <w:b w:val="false"/>
          <w:bCs w:val="false"/>
          <w:color w:val="2D3748"/>
          <w:sz w:val="22"/>
          <w:szCs w:val="22"/>
          <w:rFonts w:ascii="Segoe UI" w:cs="Segoe UI" w:eastAsia="Segoe UI" w:hAnsi="Segoe UI"/>
        </w:rPr>
        <w:t xml:space="preserve">Imagine a customer support mailbox receiving hundreds of enquiries daily. When a support email arrives (e.g., 'How do I cancel my subscription?'), FlowMind is triggered: </w:t>
      </w:r>
    </w:p>
    <w:p>
      <w:pPr>
        <w:spacing w:before="60" w:after="60" w:line="240"/>
      </w:pPr>
      <w:r>
        <w:rPr>
          <w:b w:val="false"/>
          <w:bCs w:val="false"/>
          <w:color w:val="718096"/>
          <w:sz w:val="20"/>
          <w:szCs w:val="20"/>
          <w:rFonts w:ascii="Segoe UI" w:cs="Segoe UI" w:eastAsia="Segoe UI" w:hAnsi="Segoe UI"/>
        </w:rPr>
        <w:t xml:space="preserve">    -  Classify Category: The system classifies the email body. If it is categorized as a general account enquiry, it routes to a document retrieval step.</w:t>
      </w:r>
    </w:p>
    <w:p>
      <w:pPr>
        <w:spacing w:before="60" w:after="60" w:line="240"/>
      </w:pPr>
      <w:r>
        <w:rPr>
          <w:b w:val="false"/>
          <w:bCs w:val="false"/>
          <w:color w:val="718096"/>
          <w:sz w:val="20"/>
          <w:szCs w:val="20"/>
          <w:rFonts w:ascii="Segoe UI" w:cs="Segoe UI" w:eastAsia="Segoe UI" w:hAnsi="Segoe UI"/>
        </w:rPr>
        <w:t xml:space="preserve">    -  Query Knowledge Base: The system semantic-searches the uploaded 'Subscription Policy' PDF inside the company Knowledge Base to retrieve cancellation clauses.</w:t>
      </w:r>
    </w:p>
    <w:p>
      <w:pPr>
        <w:spacing w:before="60" w:after="60" w:line="240"/>
      </w:pPr>
      <w:r>
        <w:rPr>
          <w:b w:val="false"/>
          <w:bCs w:val="false"/>
          <w:color w:val="718096"/>
          <w:sz w:val="20"/>
          <w:szCs w:val="20"/>
          <w:rFonts w:ascii="Segoe UI" w:cs="Segoe UI" w:eastAsia="Segoe UI" w:hAnsi="Segoe UI"/>
        </w:rPr>
        <w:t xml:space="preserve">    -  Generate AI Response: The LLM reads the retrieved policy text and drafts a professional, polite, and personalized reply specifically answering the customer's query.</w:t>
      </w:r>
    </w:p>
    <w:p>
      <w:pPr>
        <w:spacing w:before="60" w:after="60" w:line="240"/>
      </w:pPr>
      <w:r>
        <w:rPr>
          <w:b w:val="false"/>
          <w:bCs w:val="false"/>
          <w:color w:val="718096"/>
          <w:sz w:val="20"/>
          <w:szCs w:val="20"/>
          <w:rFonts w:ascii="Segoe UI" w:cs="Segoe UI" w:eastAsia="Segoe UI" w:hAnsi="Segoe UI"/>
        </w:rPr>
        <w:t xml:space="preserve">    -  Outbound Email Send: The workflow makes an HTTP request to an email delivery webhook (like Resend) to send the drafted response back to the customer. All within seconds.</w:t>
      </w:r>
    </w:p>
    <w:p>
      <w:pPr>
        <w:spacing w:before="200" w:after="80"/>
      </w:pPr>
      <w:r>
        <w:rPr>
          <w:b/>
          <w:bCs/>
          <w:color w:val="2D3748"/>
          <w:sz w:val="20"/>
          <w:szCs w:val="20"/>
          <w:rFonts w:ascii="Segoe UI" w:cs="Segoe UI" w:eastAsia="Segoe UI" w:hAnsi="Segoe UI"/>
        </w:rPr>
        <w:t xml:space="preserve">Example 2: Lead Scoring &amp; Sales Alert (Marketing Automation)</w:t>
      </w:r>
    </w:p>
    <w:p>
      <w:pPr>
        <w:spacing w:before="100" w:after="100" w:line="276"/>
      </w:pPr>
      <w:r>
        <w:rPr>
          <w:b w:val="false"/>
          <w:bCs w:val="false"/>
          <w:color w:val="2D3748"/>
          <w:sz w:val="22"/>
          <w:szCs w:val="22"/>
          <w:rFonts w:ascii="Segoe UI" w:cs="Segoe UI" w:eastAsia="Segoe UI" w:hAnsi="Segoe UI"/>
        </w:rPr>
        <w:t xml:space="preserve">When a lead fills out a contact form on a landing page: </w:t>
      </w:r>
    </w:p>
    <w:p>
      <w:pPr>
        <w:spacing w:before="60" w:after="60" w:line="240"/>
      </w:pPr>
      <w:r>
        <w:rPr>
          <w:b w:val="false"/>
          <w:bCs w:val="false"/>
          <w:color w:val="718096"/>
          <w:sz w:val="20"/>
          <w:szCs w:val="20"/>
          <w:rFonts w:ascii="Segoe UI" w:cs="Segoe UI" w:eastAsia="Segoe UI" w:hAnsi="Segoe UI"/>
        </w:rPr>
        <w:t xml:space="preserve">    -  Intent Assessment: An LLM analyzes the submission query to determine if the customer has immediate buying intent, high budget, and belongs to a target industry.</w:t>
      </w:r>
    </w:p>
    <w:p>
      <w:pPr>
        <w:spacing w:before="60" w:after="60" w:line="240"/>
      </w:pPr>
      <w:r>
        <w:rPr>
          <w:b w:val="false"/>
          <w:bCs w:val="false"/>
          <w:color w:val="718096"/>
          <w:sz w:val="20"/>
          <w:szCs w:val="20"/>
          <w:rFonts w:ascii="Segoe UI" w:cs="Segoe UI" w:eastAsia="Segoe UI" w:hAnsi="Segoe UI"/>
        </w:rPr>
        <w:t xml:space="preserve">    -  Lead Score Routing: A condition checks the lead classification score. If classified as 'High Value', it routes down the True path to execute an HTTP request posting a lead profile directly into the Sales team's Slack channel. Otherwise, it routes down the False path to add the lead to a nurturing list.</w:t>
      </w:r>
    </w:p>
    <w:p>
      <w:r>
        <w:br w:type="page"/>
      </w:r>
    </w:p>
    <w:p>
      <w:pPr>
        <w:spacing w:before="400" w:after="180"/>
      </w:pPr>
      <w:r>
        <w:rPr>
          <w:b/>
          <w:bCs/>
          <w:color w:val="1A365D"/>
          <w:sz w:val="36"/>
          <w:szCs w:val="36"/>
          <w:rFonts w:ascii="Segoe UI" w:cs="Segoe UI" w:eastAsia="Segoe UI" w:hAnsi="Segoe UI"/>
        </w:rPr>
        <w:t xml:space="preserve">Part 2: Technical Architecture &amp; System Design</w:t>
      </w:r>
    </w:p>
    <w:p>
      <w:pPr>
        <w:spacing w:before="100" w:after="100" w:line="276"/>
      </w:pPr>
      <w:r>
        <w:rPr>
          <w:b w:val="false"/>
          <w:bCs w:val="false"/>
          <w:color w:val="2D3748"/>
          <w:sz w:val="22"/>
          <w:szCs w:val="22"/>
          <w:rFonts w:ascii="Segoe UI" w:cs="Segoe UI" w:eastAsia="Segoe UI" w:hAnsi="Segoe UI"/>
        </w:rPr>
        <w:t xml:space="preserve">FlowMind AI is designed as a modular, distributed, multi-tenant system with strict database scoping and background worker execution. This architecture separates lightweight REST/WebSocket interactions from resource-heavy, I/O-intensive LLM queries and document parsing.</w:t>
      </w:r>
    </w:p>
    <w:p>
      <w:pPr>
        <w:spacing w:before="300" w:after="120"/>
      </w:pPr>
      <w:r>
        <w:rPr>
          <w:b/>
          <w:bCs/>
          <w:color w:val="2B6CB0"/>
          <w:sz w:val="26"/>
          <w:szCs w:val="26"/>
          <w:rFonts w:ascii="Segoe UI" w:cs="Segoe UI" w:eastAsia="Segoe UI" w:hAnsi="Segoe UI"/>
        </w:rPr>
        <w:t xml:space="preserve">High-Level Architecture (HLD)</w:t>
      </w:r>
    </w:p>
    <w:p>
      <w:pPr>
        <w:spacing w:before="100" w:after="100" w:line="276"/>
      </w:pPr>
      <w:r>
        <w:rPr>
          <w:b w:val="false"/>
          <w:bCs w:val="false"/>
          <w:color w:val="2D3748"/>
          <w:sz w:val="22"/>
          <w:szCs w:val="22"/>
          <w:rFonts w:ascii="Segoe UI" w:cs="Segoe UI" w:eastAsia="Segoe UI" w:hAnsi="Segoe UI"/>
        </w:rPr>
        <w:t xml:space="preserve">The system comprises five core architectural tiers: Frontend Client, API Gateway/Web Server, Background Task Broker (Redis/BullMQ), Worker Nodes, and Storage Layer. Below is a structural mapping of their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65D"/>
          </w:tcPr>
          <w:p>
            <w:pPr>
              <w:spacing w:before="100" w:after="100"/>
            </w:pPr>
            <w:r>
              <w:rPr>
                <w:b/>
                <w:bCs/>
                <w:color w:val="FFFFFF"/>
                <w:sz w:val="20"/>
                <w:szCs w:val="20"/>
                <w:rFonts w:ascii="Segoe UI" w:cs="Segoe UI" w:eastAsia="Segoe UI" w:hAnsi="Segoe UI"/>
              </w:rPr>
              <w:t xml:space="preserve">Component Layer</w:t>
            </w:r>
          </w:p>
        </w:tc>
        <w:tc>
          <w:tcPr>
            <w:shd w:fill="1A365D"/>
          </w:tcPr>
          <w:p>
            <w:pPr>
              <w:spacing w:before="100" w:after="100"/>
            </w:pPr>
            <w:r>
              <w:rPr>
                <w:b/>
                <w:bCs/>
                <w:color w:val="FFFFFF"/>
                <w:sz w:val="20"/>
                <w:szCs w:val="20"/>
                <w:rFonts w:ascii="Segoe UI" w:cs="Segoe UI" w:eastAsia="Segoe UI" w:hAnsi="Segoe UI"/>
              </w:rPr>
              <w:t xml:space="preserve">Technologies Used</w:t>
            </w:r>
          </w:p>
        </w:tc>
        <w:tc>
          <w:tcPr>
            <w:shd w:fill="1A365D"/>
          </w:tcPr>
          <w:p>
            <w:pPr>
              <w:spacing w:before="100" w:after="100"/>
            </w:pPr>
            <w:r>
              <w:rPr>
                <w:b/>
                <w:bCs/>
                <w:color w:val="FFFFFF"/>
                <w:sz w:val="20"/>
                <w:szCs w:val="20"/>
                <w:rFonts w:ascii="Segoe UI" w:cs="Segoe UI" w:eastAsia="Segoe UI" w:hAnsi="Segoe UI"/>
              </w:rPr>
              <w:t xml:space="preserve">Architectural Role</w:t>
            </w:r>
          </w:p>
        </w:tc>
      </w:tr>
      <w:tr>
        <w:tc>
          <w:p>
            <w:pPr>
              <w:spacing w:before="80" w:after="80"/>
            </w:pPr>
            <w:r>
              <w:rPr>
                <w:color w:val="2D3748"/>
                <w:sz w:val="20"/>
                <w:szCs w:val="20"/>
                <w:rFonts w:ascii="Segoe UI" w:cs="Segoe UI" w:eastAsia="Segoe UI" w:hAnsi="Segoe UI"/>
              </w:rPr>
              <w:t xml:space="preserve">Frontend Client SPA</w:t>
            </w:r>
          </w:p>
        </w:tc>
        <w:tc>
          <w:p>
            <w:pPr>
              <w:spacing w:before="80" w:after="80"/>
            </w:pPr>
            <w:r>
              <w:rPr>
                <w:color w:val="2D3748"/>
                <w:sz w:val="20"/>
                <w:szCs w:val="20"/>
                <w:rFonts w:ascii="Segoe UI" w:cs="Segoe UI" w:eastAsia="Segoe UI" w:hAnsi="Segoe UI"/>
              </w:rPr>
              <w:t xml:space="preserve">React 19, Vite, React Flow, Zustand, React Query, Socket.io-client</w:t>
            </w:r>
          </w:p>
        </w:tc>
        <w:tc>
          <w:p>
            <w:pPr>
              <w:spacing w:before="80" w:after="80"/>
            </w:pPr>
            <w:r>
              <w:rPr>
                <w:color w:val="2D3748"/>
                <w:sz w:val="20"/>
                <w:szCs w:val="20"/>
                <w:rFonts w:ascii="Segoe UI" w:cs="Segoe UI" w:eastAsia="Segoe UI" w:hAnsi="Segoe UI"/>
              </w:rPr>
              <w:t xml:space="preserve">Visual UI, canvas graph drawing, real-time socket subscription, local draft caching.</w:t>
            </w:r>
          </w:p>
        </w:tc>
      </w:tr>
      <w:tr>
        <w:tc>
          <w:p>
            <w:pPr>
              <w:spacing w:before="80" w:after="80"/>
            </w:pPr>
            <w:r>
              <w:rPr>
                <w:color w:val="2D3748"/>
                <w:sz w:val="20"/>
                <w:szCs w:val="20"/>
                <w:rFonts w:ascii="Segoe UI" w:cs="Segoe UI" w:eastAsia="Segoe UI" w:hAnsi="Segoe UI"/>
              </w:rPr>
              <w:t xml:space="preserve">REST &amp; WS Server</w:t>
            </w:r>
          </w:p>
        </w:tc>
        <w:tc>
          <w:p>
            <w:pPr>
              <w:spacing w:before="80" w:after="80"/>
            </w:pPr>
            <w:r>
              <w:rPr>
                <w:color w:val="2D3748"/>
                <w:sz w:val="20"/>
                <w:szCs w:val="20"/>
                <w:rFonts w:ascii="Segoe UI" w:cs="Segoe UI" w:eastAsia="Segoe UI" w:hAnsi="Segoe UI"/>
              </w:rPr>
              <w:t xml:space="preserve">Node.js, Express, Socket.io-server, JWT auth, HTTP REST APIs</w:t>
            </w:r>
          </w:p>
        </w:tc>
        <w:tc>
          <w:p>
            <w:pPr>
              <w:spacing w:before="80" w:after="80"/>
            </w:pPr>
            <w:r>
              <w:rPr>
                <w:color w:val="2D3748"/>
                <w:sz w:val="20"/>
                <w:szCs w:val="20"/>
                <w:rFonts w:ascii="Segoe UI" w:cs="Segoe UI" w:eastAsia="Segoe UI" w:hAnsi="Segoe UI"/>
              </w:rPr>
              <w:t xml:space="preserve">User registration, authentication, RBAC authorization, CRUD operations, Socket room subscriptions, job enqueuing.</w:t>
            </w:r>
          </w:p>
        </w:tc>
      </w:tr>
      <w:tr>
        <w:tc>
          <w:p>
            <w:pPr>
              <w:spacing w:before="80" w:after="80"/>
            </w:pPr>
            <w:r>
              <w:rPr>
                <w:color w:val="2D3748"/>
                <w:sz w:val="20"/>
                <w:szCs w:val="20"/>
                <w:rFonts w:ascii="Segoe UI" w:cs="Segoe UI" w:eastAsia="Segoe UI" w:hAnsi="Segoe UI"/>
              </w:rPr>
              <w:t xml:space="preserve">Task Broker (Redis)</w:t>
            </w:r>
          </w:p>
        </w:tc>
        <w:tc>
          <w:p>
            <w:pPr>
              <w:spacing w:before="80" w:after="80"/>
            </w:pPr>
            <w:r>
              <w:rPr>
                <w:color w:val="2D3748"/>
                <w:sz w:val="20"/>
                <w:szCs w:val="20"/>
                <w:rFonts w:ascii="Segoe UI" w:cs="Segoe UI" w:eastAsia="Segoe UI" w:hAnsi="Segoe UI"/>
              </w:rPr>
              <w:t xml:space="preserve">Redis, BullMQ client</w:t>
            </w:r>
          </w:p>
        </w:tc>
        <w:tc>
          <w:p>
            <w:pPr>
              <w:spacing w:before="80" w:after="80"/>
            </w:pPr>
            <w:r>
              <w:rPr>
                <w:color w:val="2D3748"/>
                <w:sz w:val="20"/>
                <w:szCs w:val="20"/>
                <w:rFonts w:ascii="Segoe UI" w:cs="Segoe UI" w:eastAsia="Segoe UI" w:hAnsi="Segoe UI"/>
              </w:rPr>
              <w:t xml:space="preserve">Persistent database for jobs. Stores queues for 'workflow', 'document-indexing', 'ai', and 'email', coordinating job distribution.</w:t>
            </w:r>
          </w:p>
        </w:tc>
      </w:tr>
      <w:tr>
        <w:tc>
          <w:p>
            <w:pPr>
              <w:spacing w:before="80" w:after="80"/>
            </w:pPr>
            <w:r>
              <w:rPr>
                <w:color w:val="2D3748"/>
                <w:sz w:val="20"/>
                <w:szCs w:val="20"/>
                <w:rFonts w:ascii="Segoe UI" w:cs="Segoe UI" w:eastAsia="Segoe UI" w:hAnsi="Segoe UI"/>
              </w:rPr>
              <w:t xml:space="preserve">Background Workers</w:t>
            </w:r>
          </w:p>
        </w:tc>
        <w:tc>
          <w:p>
            <w:pPr>
              <w:spacing w:before="80" w:after="80"/>
            </w:pPr>
            <w:r>
              <w:rPr>
                <w:color w:val="2D3748"/>
                <w:sz w:val="20"/>
                <w:szCs w:val="20"/>
                <w:rFonts w:ascii="Segoe UI" w:cs="Segoe UI" w:eastAsia="Segoe UI" w:hAnsi="Segoe UI"/>
              </w:rPr>
              <w:t xml:space="preserve">Node.js (BullMQ Workers), pdf-parse, Axios</w:t>
            </w:r>
          </w:p>
        </w:tc>
        <w:tc>
          <w:p>
            <w:pPr>
              <w:spacing w:before="80" w:after="80"/>
            </w:pPr>
            <w:r>
              <w:rPr>
                <w:color w:val="2D3748"/>
                <w:sz w:val="20"/>
                <w:szCs w:val="20"/>
                <w:rFonts w:ascii="Segoe UI" w:cs="Segoe UI" w:eastAsia="Segoe UI" w:hAnsi="Segoe UI"/>
              </w:rPr>
              <w:t xml:space="preserve">Document indexing worker (chunks text, embeds vectors), Workflow executor worker (drives node graph execution loop, evaluates conditionals).</w:t>
            </w:r>
          </w:p>
        </w:tc>
      </w:tr>
      <w:tr>
        <w:tc>
          <w:p>
            <w:pPr>
              <w:spacing w:before="80" w:after="80"/>
            </w:pPr>
            <w:r>
              <w:rPr>
                <w:color w:val="2D3748"/>
                <w:sz w:val="20"/>
                <w:szCs w:val="20"/>
                <w:rFonts w:ascii="Segoe UI" w:cs="Segoe UI" w:eastAsia="Segoe UI" w:hAnsi="Segoe UI"/>
              </w:rPr>
              <w:t xml:space="preserve">Database Storage</w:t>
            </w:r>
          </w:p>
        </w:tc>
        <w:tc>
          <w:p>
            <w:pPr>
              <w:spacing w:before="80" w:after="80"/>
            </w:pPr>
            <w:r>
              <w:rPr>
                <w:color w:val="2D3748"/>
                <w:sz w:val="20"/>
                <w:szCs w:val="20"/>
                <w:rFonts w:ascii="Segoe UI" w:cs="Segoe UI" w:eastAsia="Segoe UI" w:hAnsi="Segoe UI"/>
              </w:rPr>
              <w:t xml:space="preserve">PostgreSQL, pgvector extension, Prisma ORM</w:t>
            </w:r>
          </w:p>
        </w:tc>
        <w:tc>
          <w:p>
            <w:pPr>
              <w:spacing w:before="80" w:after="80"/>
            </w:pPr>
            <w:r>
              <w:rPr>
                <w:color w:val="2D3748"/>
                <w:sz w:val="20"/>
                <w:szCs w:val="20"/>
                <w:rFonts w:ascii="Segoe UI" w:cs="Segoe UI" w:eastAsia="Segoe UI" w:hAnsi="Segoe UI"/>
              </w:rPr>
              <w:t xml:space="preserve">Relational database holding users, organizations, workflow versions, executions, logs, and document chunk embeddings (768-dim float arrays).</w:t>
            </w:r>
          </w:p>
        </w:tc>
      </w:tr>
    </w:tbl>
    <w:p>
      <w:pPr>
        <w:spacing w:before="180" w:after="100"/>
      </w:pPr>
    </w:p>
    <w:p>
      <w:pPr>
        <w:spacing w:before="100" w:after="100" w:line="276"/>
      </w:pPr>
      <w:r>
        <w:rPr>
          <w:b w:val="false"/>
          <w:bCs w:val="false"/>
          <w:color w:val="2D3748"/>
          <w:sz w:val="22"/>
          <w:szCs w:val="22"/>
          <w:rFonts w:ascii="Segoe UI" w:cs="Segoe UI" w:eastAsia="Segoe UI" w:hAnsi="Segoe UI"/>
        </w:rPr>
        <w:t xml:space="preserve">System Architecture Flow Block representation:</w:t>
      </w:r>
    </w:p>
    <w:p>
      <w:pPr>
        <w:shd w:fill="F7FAFC"/>
        <w:spacing w:before="0" w:after="0"/>
        <w:ind w:left="720"/>
      </w:pPr>
      <w:r>
        <w:rPr>
          <w:color w:val="1A202C"/>
          <w:sz w:val="18"/>
          <w:szCs w:val="18"/>
          <w:rFonts w:ascii="Courier New" w:cs="Courier New" w:eastAsia="Courier New" w:hAnsi="Courier New"/>
        </w:rPr>
        <w:t xml:space="preserve">[React 19 SPA] === (HTTPS / WebSockets) ===&gt; [Express Server + Socket.io Server]</w:t>
      </w:r>
    </w:p>
    <w:p>
      <w:pPr>
        <w:shd w:fill="F7FAFC"/>
        <w:spacing w:before="0" w:after="0"/>
        <w:ind w:left="720"/>
      </w:pPr>
      <w:r>
        <w:rPr>
          <w:color w:val="1A202C"/>
          <w:sz w:val="18"/>
          <w:szCs w:val="18"/>
          <w:rFonts w:ascii="Courier New" w:cs="Courier New" w:eastAsia="Courier New" w:hAnsi="Courier New"/>
        </w:rPr>
        <w:t xml:space="preserve">                                                    ||</w:t>
      </w:r>
    </w:p>
    <w:p>
      <w:pPr>
        <w:shd w:fill="F7FAFC"/>
        <w:spacing w:before="0" w:after="0"/>
        <w:ind w:left="720"/>
      </w:pPr>
      <w:r>
        <w:rPr>
          <w:color w:val="1A202C"/>
          <w:sz w:val="18"/>
          <w:szCs w:val="18"/>
          <w:rFonts w:ascii="Courier New" w:cs="Courier New" w:eastAsia="Courier New" w:hAnsi="Courier New"/>
        </w:rPr>
        <w:t xml:space="preserve">                         +--------------------------+--------------------------+</w:t>
      </w:r>
    </w:p>
    <w:p>
      <w:pPr>
        <w:shd w:fill="F7FAFC"/>
        <w:spacing w:before="0" w:after="0"/>
        <w:ind w:left="720"/>
      </w:pPr>
      <w:r>
        <w:rPr>
          <w:color w:val="1A202C"/>
          <w:sz w:val="18"/>
          <w:szCs w:val="18"/>
          <w:rFonts w:ascii="Courier New" w:cs="Courier New" w:eastAsia="Courier New" w:hAnsi="Courier New"/>
        </w:rPr>
        <w:t xml:space="preserve">                         |                                                     |</w:t>
      </w:r>
    </w:p>
    <w:p>
      <w:pPr>
        <w:shd w:fill="F7FAFC"/>
        <w:spacing w:before="0" w:after="0"/>
        <w:ind w:left="720"/>
      </w:pPr>
      <w:r>
        <w:rPr>
          <w:color w:val="1A202C"/>
          <w:sz w:val="18"/>
          <w:szCs w:val="18"/>
          <w:rFonts w:ascii="Courier New" w:cs="Courier New" w:eastAsia="Courier New" w:hAnsi="Courier New"/>
        </w:rPr>
        <w:t xml:space="preserve">                         v                                                     v</w:t>
      </w:r>
    </w:p>
    <w:p>
      <w:pPr>
        <w:shd w:fill="F7FAFC"/>
        <w:spacing w:before="0" w:after="0"/>
        <w:ind w:left="720"/>
      </w:pPr>
      <w:r>
        <w:rPr>
          <w:color w:val="1A202C"/>
          <w:sz w:val="18"/>
          <w:szCs w:val="18"/>
          <w:rFonts w:ascii="Courier New" w:cs="Courier New" w:eastAsia="Courier New" w:hAnsi="Courier New"/>
        </w:rPr>
        <w:t xml:space="preserve">             [PostgreSQL + pgvector]                                    [Redis (BullMQ)]</w:t>
      </w:r>
    </w:p>
    <w:p>
      <w:pPr>
        <w:shd w:fill="F7FAFC"/>
        <w:spacing w:before="0" w:after="0"/>
        <w:ind w:left="720"/>
      </w:pPr>
      <w:r>
        <w:rPr>
          <w:color w:val="1A202C"/>
          <w:sz w:val="18"/>
          <w:szCs w:val="18"/>
          <w:rFonts w:ascii="Courier New" w:cs="Courier New" w:eastAsia="Courier New" w:hAnsi="Courier New"/>
        </w:rPr>
        <w:t xml:space="preserve">                 (Prisma Client)                                               ||</w:t>
      </w:r>
    </w:p>
    <w:p>
      <w:pPr>
        <w:shd w:fill="F7FAFC"/>
        <w:spacing w:before="0" w:after="0"/>
        <w:ind w:left="720"/>
      </w:pPr>
      <w:r>
        <w:rPr>
          <w:color w:val="1A202C"/>
          <w:sz w:val="18"/>
          <w:szCs w:val="18"/>
          <w:rFonts w:ascii="Courier New" w:cs="Courier New" w:eastAsia="Courier New" w:hAnsi="Courier New"/>
        </w:rPr>
        <w:t xml:space="preserve">                         ^                                                     v</w:t>
      </w:r>
    </w:p>
    <w:p>
      <w:pPr>
        <w:shd w:fill="F7FAFC"/>
        <w:spacing w:before="0" w:after="0"/>
        <w:ind w:left="720"/>
      </w:pPr>
      <w:r>
        <w:rPr>
          <w:color w:val="1A202C"/>
          <w:sz w:val="18"/>
          <w:szCs w:val="18"/>
          <w:rFonts w:ascii="Courier New" w:cs="Courier New" w:eastAsia="Courier New" w:hAnsi="Courier New"/>
        </w:rPr>
        <w:t xml:space="preserve">                         +============================================= [Background Workers]</w:t>
      </w:r>
    </w:p>
    <w:p>
      <w:pPr>
        <w:shd w:fill="F7FAFC"/>
        <w:spacing w:before="0" w:after="0"/>
        <w:ind w:left="720"/>
      </w:pPr>
      <w:r>
        <w:rPr>
          <w:color w:val="1A202C"/>
          <w:sz w:val="18"/>
          <w:szCs w:val="18"/>
          <w:rFonts w:ascii="Courier New" w:cs="Courier New" w:eastAsia="Courier New" w:hAnsi="Courier New"/>
        </w:rPr>
        <w:t xml:space="preserve">                                                                               ||</w:t>
      </w:r>
    </w:p>
    <w:p>
      <w:pPr>
        <w:shd w:fill="F7FAFC"/>
        <w:spacing w:before="0" w:after="0"/>
        <w:ind w:left="720"/>
      </w:pPr>
      <w:r>
        <w:rPr>
          <w:color w:val="1A202C"/>
          <w:sz w:val="18"/>
          <w:szCs w:val="18"/>
          <w:rFonts w:ascii="Courier New" w:cs="Courier New" w:eastAsia="Courier New" w:hAnsi="Courier New"/>
        </w:rPr>
        <w:t xml:space="preserve">                                                        +----------------------+----------------------+</w:t>
      </w:r>
    </w:p>
    <w:p>
      <w:pPr>
        <w:shd w:fill="F7FAFC"/>
        <w:spacing w:before="0" w:after="0"/>
        <w:ind w:left="720"/>
      </w:pPr>
      <w:r>
        <w:rPr>
          <w:color w:val="1A202C"/>
          <w:sz w:val="18"/>
          <w:szCs w:val="18"/>
          <w:rFonts w:ascii="Courier New" w:cs="Courier New" w:eastAsia="Courier New" w:hAnsi="Courier New"/>
        </w:rPr>
        <w:t xml:space="preserve">                                                        |                                             |</w:t>
      </w:r>
    </w:p>
    <w:p>
      <w:pPr>
        <w:shd w:fill="F7FAFC"/>
        <w:spacing w:before="0" w:after="0"/>
        <w:ind w:left="720"/>
      </w:pPr>
      <w:r>
        <w:rPr>
          <w:color w:val="1A202C"/>
          <w:sz w:val="18"/>
          <w:szCs w:val="18"/>
          <w:rFonts w:ascii="Courier New" w:cs="Courier New" w:eastAsia="Courier New" w:hAnsi="Courier New"/>
        </w:rPr>
        <w:t xml:space="preserve">                                                        v                                             v</w:t>
      </w:r>
    </w:p>
    <w:p>
      <w:pPr>
        <w:shd w:fill="F7FAFC"/>
        <w:spacing w:before="0" w:after="0"/>
        <w:ind w:left="720"/>
      </w:pPr>
      <w:r>
        <w:rPr>
          <w:color w:val="1A202C"/>
          <w:sz w:val="18"/>
          <w:szCs w:val="18"/>
          <w:rFonts w:ascii="Courier New" w:cs="Courier New" w:eastAsia="Courier New" w:hAnsi="Courier New"/>
        </w:rPr>
        <w:t xml:space="preserve">                                              [Gemini / OpenAI APIs]                            [Web API Webhooks]</w:t>
      </w:r>
    </w:p>
    <w:p>
      <w:pPr>
        <w:spacing w:before="300" w:after="120"/>
      </w:pPr>
      <w:r>
        <w:rPr>
          <w:b/>
          <w:bCs/>
          <w:color w:val="2B6CB0"/>
          <w:sz w:val="26"/>
          <w:szCs w:val="26"/>
          <w:rFonts w:ascii="Segoe UI" w:cs="Segoe UI" w:eastAsia="Segoe UI" w:hAnsi="Segoe UI"/>
        </w:rPr>
        <w:t xml:space="preserve">Why This Specific Tech Stack?</w:t>
      </w:r>
    </w:p>
    <w:p>
      <w:pPr>
        <w:spacing w:before="200" w:after="80"/>
      </w:pPr>
      <w:r>
        <w:rPr>
          <w:b/>
          <w:bCs/>
          <w:color w:val="2D3748"/>
          <w:sz w:val="20"/>
          <w:szCs w:val="20"/>
          <w:rFonts w:ascii="Segoe UI" w:cs="Segoe UI" w:eastAsia="Segoe UI" w:hAnsi="Segoe UI"/>
        </w:rPr>
        <w:t xml:space="preserve">Why PostgreSQL with pgvector?</w:t>
      </w:r>
    </w:p>
    <w:p>
      <w:pPr>
        <w:spacing w:before="100" w:after="100" w:line="276"/>
      </w:pPr>
      <w:r>
        <w:rPr>
          <w:b w:val="false"/>
          <w:bCs w:val="false"/>
          <w:color w:val="2D3748"/>
          <w:sz w:val="22"/>
          <w:szCs w:val="22"/>
          <w:rFonts w:ascii="Segoe UI" w:cs="Segoe UI" w:eastAsia="Segoe UI" w:hAnsi="Segoe UI"/>
        </w:rPr>
        <w:t xml:space="preserve">A common system design question is why we used pgvector instead of a dedicated SaaS vector database (such as Pinecone, Milvus, or Qdrant). In FlowMind, this choice was driven by data integrity and multi-tenancy constraints:</w:t>
      </w:r>
    </w:p>
    <w:p>
      <w:pPr>
        <w:spacing w:before="60" w:after="60" w:line="240"/>
      </w:pPr>
      <w:r>
        <w:rPr>
          <w:b w:val="false"/>
          <w:bCs w:val="false"/>
          <w:color w:val="2D3748"/>
          <w:sz w:val="22"/>
          <w:szCs w:val="22"/>
          <w:rFonts w:ascii="Segoe UI" w:cs="Segoe UI" w:eastAsia="Segoe UI" w:hAnsi="Segoe UI"/>
        </w:rPr>
        <w:t xml:space="preserve">•  Strict Tenant Isolation: FlowMind is a multi-tenant platform where resources must be securely scoped to an Organization. By keeping the vector embeddings in the same relational PostgreSQL database, we can perform vector similarity searches using standard SQL JOINs that enforce organizational security at the database layer (e.g. JOINing document chunks to documents, knowledge bases, and checking organizationId). This prevents cross-tenant data leaks and simplifies access control.</w:t>
      </w:r>
    </w:p>
    <w:p>
      <w:pPr>
        <w:spacing w:before="60" w:after="60" w:line="240"/>
      </w:pPr>
      <w:r>
        <w:rPr>
          <w:b w:val="false"/>
          <w:bCs w:val="false"/>
          <w:color w:val="2D3748"/>
          <w:sz w:val="22"/>
          <w:szCs w:val="22"/>
          <w:rFonts w:ascii="Segoe UI" w:cs="Segoe UI" w:eastAsia="Segoe UI" w:hAnsi="Segoe UI"/>
        </w:rPr>
        <w:t xml:space="preserve">•  Operational Simplicity: Running a single database cluster for relational tables and vector embeddings reduces deployment overhead, operational complexity, and costs. There is no need to sync data between a primary database and an external vector store, preventing synchronization lag or inconsistent states.</w:t>
      </w:r>
    </w:p>
    <w:p>
      <w:pPr>
        <w:spacing w:before="60" w:after="60" w:line="240"/>
      </w:pPr>
      <w:r>
        <w:rPr>
          <w:b w:val="false"/>
          <w:bCs w:val="false"/>
          <w:color w:val="2D3748"/>
          <w:sz w:val="22"/>
          <w:szCs w:val="22"/>
          <w:rFonts w:ascii="Segoe UI" w:cs="Segoe UI" w:eastAsia="Segoe UI" w:hAnsi="Segoe UI"/>
        </w:rPr>
        <w:t xml:space="preserve">•  HNSW Index Support: pgvector supports Hierarchical Navigable Small World (HNSW) indexes, which provide high-speed, approximate nearest-neighbor similarity searches using cosine distance. This matches the mathematical output of LLM embeddings perfectly.</w:t>
      </w:r>
    </w:p>
    <w:p>
      <w:pPr>
        <w:spacing w:before="200" w:after="80"/>
      </w:pPr>
      <w:r>
        <w:rPr>
          <w:b/>
          <w:bCs/>
          <w:color w:val="2D3748"/>
          <w:sz w:val="20"/>
          <w:szCs w:val="20"/>
          <w:rFonts w:ascii="Segoe UI" w:cs="Segoe UI" w:eastAsia="Segoe UI" w:hAnsi="Segoe UI"/>
        </w:rPr>
        <w:t xml:space="preserve">Why BullMQ backed by Redis?</w:t>
      </w:r>
    </w:p>
    <w:p>
      <w:pPr>
        <w:spacing w:before="100" w:after="100" w:line="276"/>
      </w:pPr>
      <w:r>
        <w:rPr>
          <w:b w:val="false"/>
          <w:bCs w:val="false"/>
          <w:color w:val="2D3748"/>
          <w:sz w:val="22"/>
          <w:szCs w:val="22"/>
          <w:rFonts w:ascii="Segoe UI" w:cs="Segoe UI" w:eastAsia="Segoe UI" w:hAnsi="Segoe UI"/>
        </w:rPr>
        <w:t xml:space="preserve">Node.js runs on a single-threaded event loop. If the API server performed text chunking, PDF parsing, Gemini embedding requests, and LLM text generation inline during the HTTP request-response cycle, the server's event loop would block. This would cause API calls to time out, drop socket connections, and degrade performance. BullMQ solves this:</w:t>
      </w:r>
    </w:p>
    <w:p>
      <w:pPr>
        <w:spacing w:before="60" w:after="60" w:line="240"/>
      </w:pPr>
      <w:r>
        <w:rPr>
          <w:b w:val="false"/>
          <w:bCs w:val="false"/>
          <w:color w:val="2D3748"/>
          <w:sz w:val="22"/>
          <w:szCs w:val="22"/>
          <w:rFonts w:ascii="Segoe UI" w:cs="Segoe UI" w:eastAsia="Segoe UI" w:hAnsi="Segoe UI"/>
        </w:rPr>
        <w:t xml:space="preserve">•  Asynchronous Task Offloading: Heavy executions and PDF indexing jobs are pushed into queues. Background worker processes consume these queues asynchronously, keeping the main HTTP/WebSocket thread highly responsive.</w:t>
      </w:r>
    </w:p>
    <w:p>
      <w:pPr>
        <w:spacing w:before="60" w:after="60" w:line="240"/>
      </w:pPr>
      <w:r>
        <w:rPr>
          <w:b w:val="false"/>
          <w:bCs w:val="false"/>
          <w:color w:val="2D3748"/>
          <w:sz w:val="22"/>
          <w:szCs w:val="22"/>
          <w:rFonts w:ascii="Segoe UI" w:cs="Segoe UI" w:eastAsia="Segoe UI" w:hAnsi="Segoe UI"/>
        </w:rPr>
        <w:t xml:space="preserve">•  Reliable Retry Policies: If an LLM endpoint returns a 429 rate-limit error or a network glitch occurs, BullMQ handles automatic retries with exponential backoff.</w:t>
      </w:r>
    </w:p>
    <w:p>
      <w:pPr>
        <w:spacing w:before="60" w:after="60" w:line="240"/>
      </w:pPr>
      <w:r>
        <w:rPr>
          <w:b w:val="false"/>
          <w:bCs w:val="false"/>
          <w:color w:val="2D3748"/>
          <w:sz w:val="22"/>
          <w:szCs w:val="22"/>
          <w:rFonts w:ascii="Segoe UI" w:cs="Segoe UI" w:eastAsia="Segoe UI" w:hAnsi="Segoe UI"/>
        </w:rPr>
        <w:t xml:space="preserve">•  Concurrency Controls: We restrict concurrency rates (e.g., maximum 5 execution workers, 3 document-indexing workers). This controls costs, respects third-party API rate limits, and prevents PostgreSQL connection pools from exhausting.</w:t>
      </w:r>
    </w:p>
    <w:p>
      <w:pPr>
        <w:spacing w:before="60" w:after="60" w:line="240"/>
      </w:pPr>
      <w:r>
        <w:rPr>
          <w:b w:val="false"/>
          <w:bCs w:val="false"/>
          <w:color w:val="2D3748"/>
          <w:sz w:val="22"/>
          <w:szCs w:val="22"/>
          <w:rFonts w:ascii="Segoe UI" w:cs="Segoe UI" w:eastAsia="Segoe UI" w:hAnsi="Segoe UI"/>
        </w:rPr>
        <w:t xml:space="preserve">•  Repeatable (Cron) Jobs: BullMQ has native support for repeatable jobs stored in Redis. This makes scheduling workflow runs trivial, avoiding dependencies on external cron systems.</w:t>
      </w:r>
    </w:p>
    <w:p>
      <w:pPr>
        <w:spacing w:before="200" w:after="80"/>
      </w:pPr>
      <w:r>
        <w:rPr>
          <w:b/>
          <w:bCs/>
          <w:color w:val="2D3748"/>
          <w:sz w:val="20"/>
          <w:szCs w:val="20"/>
          <w:rFonts w:ascii="Segoe UI" w:cs="Segoe UI" w:eastAsia="Segoe UI" w:hAnsi="Segoe UI"/>
        </w:rPr>
        <w:t xml:space="preserve">Alternatives to BullMQ Considered:</w:t>
      </w:r>
    </w:p>
    <w:p>
      <w:pPr>
        <w:spacing w:before="60" w:after="60" w:line="240"/>
      </w:pPr>
      <w:r>
        <w:rPr>
          <w:b w:val="false"/>
          <w:bCs w:val="false"/>
          <w:color w:val="718096"/>
          <w:sz w:val="20"/>
          <w:szCs w:val="20"/>
          <w:rFonts w:ascii="Segoe UI" w:cs="Segoe UI" w:eastAsia="Segoe UI" w:hAnsi="Segoe UI"/>
        </w:rPr>
        <w:t xml:space="preserve">    -  Agenda: A MongoDB-backed queue library. It uses database polling to discover jobs, which introduces significant database load and polling latency compared to Redis's push-based pub/sub architecture.</w:t>
      </w:r>
    </w:p>
    <w:p>
      <w:pPr>
        <w:spacing w:before="60" w:after="60" w:line="240"/>
      </w:pPr>
      <w:r>
        <w:rPr>
          <w:b w:val="false"/>
          <w:bCs w:val="false"/>
          <w:color w:val="718096"/>
          <w:sz w:val="20"/>
          <w:szCs w:val="20"/>
          <w:rFonts w:ascii="Segoe UI" w:cs="Segoe UI" w:eastAsia="Segoe UI" w:hAnsi="Segoe UI"/>
        </w:rPr>
        <w:t xml:space="preserve">    -  Bee-Queue: A very fast, lightweight Redis-backed queue, but lacks advanced queue features like repeatable scheduled jobs, parent-child job workflows, and rate limiting.</w:t>
      </w:r>
    </w:p>
    <w:p>
      <w:pPr>
        <w:spacing w:before="60" w:after="60" w:line="240"/>
      </w:pPr>
      <w:r>
        <w:rPr>
          <w:b w:val="false"/>
          <w:bCs w:val="false"/>
          <w:color w:val="718096"/>
          <w:sz w:val="20"/>
          <w:szCs w:val="20"/>
          <w:rFonts w:ascii="Segoe UI" w:cs="Segoe UI" w:eastAsia="Segoe UI" w:hAnsi="Segoe UI"/>
        </w:rPr>
        <w:t xml:space="preserve">    -  RabbitMQ / Kafka: Powerful, robust enterprise message brokers. However, they require complex AMQP protocols, separate server installations, and do not natively support delayed or cron-scheduled jobs out-of-the-box in Node.js, making them over-engineered for our requirements.</w:t>
      </w:r>
    </w:p>
    <w:p>
      <w:pPr>
        <w:spacing w:before="300" w:after="120"/>
      </w:pPr>
      <w:r>
        <w:rPr>
          <w:b/>
          <w:bCs/>
          <w:color w:val="2B6CB0"/>
          <w:sz w:val="26"/>
          <w:szCs w:val="26"/>
          <w:rFonts w:ascii="Segoe UI" w:cs="Segoe UI" w:eastAsia="Segoe UI" w:hAnsi="Segoe UI"/>
        </w:rPr>
        <w:t xml:space="preserve">Database Schema &amp; Low-Level Design (LLD)</w:t>
      </w:r>
    </w:p>
    <w:p>
      <w:pPr>
        <w:spacing w:before="100" w:after="100" w:line="276"/>
      </w:pPr>
      <w:r>
        <w:rPr>
          <w:b w:val="false"/>
          <w:bCs w:val="false"/>
          <w:color w:val="2D3748"/>
          <w:sz w:val="22"/>
          <w:szCs w:val="22"/>
          <w:rFonts w:ascii="Segoe UI" w:cs="Segoe UI" w:eastAsia="Segoe UI" w:hAnsi="Segoe UI"/>
        </w:rPr>
        <w:t xml:space="preserve">Below are the critical data models defined in our Prisma schema that drive the system:</w:t>
      </w:r>
    </w:p>
    <w:p>
      <w:pPr>
        <w:spacing w:before="60" w:after="60" w:line="240"/>
      </w:pPr>
      <w:r>
        <w:rPr>
          <w:b w:val="false"/>
          <w:bCs w:val="false"/>
          <w:color w:val="2D3748"/>
          <w:sz w:val="22"/>
          <w:szCs w:val="22"/>
          <w:rFonts w:ascii="Segoe UI" w:cs="Segoe UI" w:eastAsia="Segoe UI" w:hAnsi="Segoe UI"/>
        </w:rPr>
        <w:t xml:space="preserve">•  User: System identities. Lean schema storing name, status (ACTIVE, SUSPENDED), email, and bcrypt password hash.</w:t>
      </w:r>
    </w:p>
    <w:p>
      <w:pPr>
        <w:spacing w:before="60" w:after="60" w:line="240"/>
      </w:pPr>
      <w:r>
        <w:rPr>
          <w:b w:val="false"/>
          <w:bCs w:val="false"/>
          <w:color w:val="2D3748"/>
          <w:sz w:val="22"/>
          <w:szCs w:val="22"/>
          <w:rFonts w:ascii="Segoe UI" w:cs="Segoe UI" w:eastAsia="Segoe UI" w:hAnsi="Segoe UI"/>
        </w:rPr>
        <w:t xml:space="preserve">•  Session: Stores active JWT refresh tokens, user agents, and IP addresses to support token rotation, multiple device login, and secure revocation.</w:t>
      </w:r>
    </w:p>
    <w:p>
      <w:pPr>
        <w:spacing w:before="60" w:after="60" w:line="240"/>
      </w:pPr>
      <w:r>
        <w:rPr>
          <w:b w:val="false"/>
          <w:bCs w:val="false"/>
          <w:color w:val="2D3748"/>
          <w:sz w:val="22"/>
          <w:szCs w:val="22"/>
          <w:rFonts w:ascii="Segoe UI" w:cs="Segoe UI" w:eastAsia="Segoe UI" w:hAnsi="Segoe UI"/>
        </w:rPr>
        <w:t xml:space="preserve">•  Organization: Scopes billing plans (FREE, PRO, ENTERPRISE) and defines the tenant boundary.</w:t>
      </w:r>
    </w:p>
    <w:p>
      <w:pPr>
        <w:spacing w:before="60" w:after="60" w:line="240"/>
      </w:pPr>
      <w:r>
        <w:rPr>
          <w:b w:val="false"/>
          <w:bCs w:val="false"/>
          <w:color w:val="2D3748"/>
          <w:sz w:val="22"/>
          <w:szCs w:val="22"/>
          <w:rFonts w:ascii="Segoe UI" w:cs="Segoe UI" w:eastAsia="Segoe UI" w:hAnsi="Segoe UI"/>
        </w:rPr>
        <w:t xml:space="preserve">•  OrganizationMember: Joins Users to Organizations with Roles (OWNER, ADMIN, MEMBER, VIEWER) for Role-Based Access Control (RBAC).</w:t>
      </w:r>
    </w:p>
    <w:p>
      <w:pPr>
        <w:spacing w:before="60" w:after="60" w:line="240"/>
      </w:pPr>
      <w:r>
        <w:rPr>
          <w:b w:val="false"/>
          <w:bCs w:val="false"/>
          <w:color w:val="2D3748"/>
          <w:sz w:val="22"/>
          <w:szCs w:val="22"/>
          <w:rFonts w:ascii="Segoe UI" w:cs="Segoe UI" w:eastAsia="Segoe UI" w:hAnsi="Segoe UI"/>
        </w:rPr>
        <w:t xml:space="preserve">•  Workflow: Represents a flowchart definition belonging to an organization. Stored with statuses (DRAFT, ACTIVE, ARCHIVED).</w:t>
      </w:r>
    </w:p>
    <w:p>
      <w:pPr>
        <w:spacing w:before="60" w:after="60" w:line="240"/>
      </w:pPr>
      <w:r>
        <w:rPr>
          <w:b w:val="false"/>
          <w:bCs w:val="false"/>
          <w:color w:val="2D3748"/>
          <w:sz w:val="22"/>
          <w:szCs w:val="22"/>
          <w:rFonts w:ascii="Segoe UI" w:cs="Segoe UI" w:eastAsia="Segoe UI" w:hAnsi="Segoe UI"/>
        </w:rPr>
        <w:t xml:space="preserve">•  WorkflowVersion: An immutable snapshot of a workflow's node graph at a point in time. The 'definition' field is stored as a JSON object containing the node arrays, coordinate positions, and edge connections.</w:t>
      </w:r>
    </w:p>
    <w:p>
      <w:pPr>
        <w:spacing w:before="60" w:after="60" w:line="240"/>
      </w:pPr>
      <w:r>
        <w:rPr>
          <w:b w:val="false"/>
          <w:bCs w:val="false"/>
          <w:color w:val="2D3748"/>
          <w:sz w:val="22"/>
          <w:szCs w:val="22"/>
          <w:rFonts w:ascii="Segoe UI" w:cs="Segoe UI" w:eastAsia="Segoe UI" w:hAnsi="Segoe UI"/>
        </w:rPr>
        <w:t xml:space="preserve">•  WorkflowExecution: Tracks individual runs of a workflow version. Stores status (PENDING, RUNNING, SUCCESS, FAILED), start/completion times, trigger sources, and errors.</w:t>
      </w:r>
    </w:p>
    <w:p>
      <w:pPr>
        <w:spacing w:before="60" w:after="60" w:line="240"/>
      </w:pPr>
      <w:r>
        <w:rPr>
          <w:b w:val="false"/>
          <w:bCs w:val="false"/>
          <w:color w:val="2D3748"/>
          <w:sz w:val="22"/>
          <w:szCs w:val="22"/>
          <w:rFonts w:ascii="Segoe UI" w:cs="Segoe UI" w:eastAsia="Segoe UI" w:hAnsi="Segoe UI"/>
        </w:rPr>
        <w:t xml:space="preserve">•  ExecutionLog: Structured logging entries representing node-level events (node started, completed output, failed stack). Append-only for auditing.</w:t>
      </w:r>
    </w:p>
    <w:p>
      <w:pPr>
        <w:spacing w:before="60" w:after="60" w:line="240"/>
      </w:pPr>
      <w:r>
        <w:rPr>
          <w:b w:val="false"/>
          <w:bCs w:val="false"/>
          <w:color w:val="2D3748"/>
          <w:sz w:val="22"/>
          <w:szCs w:val="22"/>
          <w:rFonts w:ascii="Segoe UI" w:cs="Segoe UI" w:eastAsia="Segoe UI" w:hAnsi="Segoe UI"/>
        </w:rPr>
        <w:t xml:space="preserve">•  KnowledgeBase: Defines a scope for RAG documents, isolated per tenant.</w:t>
      </w:r>
    </w:p>
    <w:p>
      <w:pPr>
        <w:spacing w:before="60" w:after="60" w:line="240"/>
      </w:pPr>
      <w:r>
        <w:rPr>
          <w:b w:val="false"/>
          <w:bCs w:val="false"/>
          <w:color w:val="2D3748"/>
          <w:sz w:val="22"/>
          <w:szCs w:val="22"/>
          <w:rFonts w:ascii="Segoe UI" w:cs="Segoe UI" w:eastAsia="Segoe UI" w:hAnsi="Segoe UI"/>
        </w:rPr>
        <w:t xml:space="preserve">•  Document: Holds references to uploaded files (filenames, MIME type, file size, disk storage key) and status (PENDING, PROCESSING, READY, FAILED).</w:t>
      </w:r>
    </w:p>
    <w:p>
      <w:pPr>
        <w:spacing w:before="60" w:after="60" w:line="240"/>
      </w:pPr>
      <w:r>
        <w:rPr>
          <w:b w:val="false"/>
          <w:bCs w:val="false"/>
          <w:color w:val="2D3748"/>
          <w:sz w:val="22"/>
          <w:szCs w:val="22"/>
          <w:rFonts w:ascii="Segoe UI" w:cs="Segoe UI" w:eastAsia="Segoe UI" w:hAnsi="Segoe UI"/>
        </w:rPr>
        <w:t xml:space="preserve">•  DocumentChunk: Text chunks parsed from documents, containing raw content, token count, and pgvector reference.</w:t>
      </w:r>
    </w:p>
    <w:p>
      <w:pPr>
        <w:spacing w:before="60" w:after="60" w:line="240"/>
      </w:pPr>
      <w:r>
        <w:rPr>
          <w:b w:val="false"/>
          <w:bCs w:val="false"/>
          <w:color w:val="2D3748"/>
          <w:sz w:val="22"/>
          <w:szCs w:val="22"/>
          <w:rFonts w:ascii="Segoe UI" w:cs="Segoe UI" w:eastAsia="Segoe UI" w:hAnsi="Segoe UI"/>
        </w:rPr>
        <w:t xml:space="preserve">•  ApiKey: Stores secure bcrypt hashes of API keys, prefix indicators, last-used timestamps, and expiration limits for external trigger access.</w:t>
      </w:r>
    </w:p>
    <w:p>
      <w:pPr>
        <w:spacing w:before="60" w:after="60" w:line="240"/>
      </w:pPr>
      <w:r>
        <w:rPr>
          <w:b w:val="false"/>
          <w:bCs w:val="false"/>
          <w:color w:val="2D3748"/>
          <w:sz w:val="22"/>
          <w:szCs w:val="22"/>
          <w:rFonts w:ascii="Segoe UI" w:cs="Segoe UI" w:eastAsia="Segoe UI" w:hAnsi="Segoe UI"/>
        </w:rPr>
        <w:t xml:space="preserve">•  WorkflowSchedule: Stores cron expressions, timezone settings, and status flags (enabled/disabled) to coordinate recurring executions.</w:t>
      </w:r>
    </w:p>
    <w:p>
      <w:pPr>
        <w:spacing w:before="300" w:after="120"/>
      </w:pPr>
      <w:r>
        <w:rPr>
          <w:b/>
          <w:bCs/>
          <w:color w:val="2B6CB0"/>
          <w:sz w:val="26"/>
          <w:szCs w:val="26"/>
          <w:rFonts w:ascii="Segoe UI" w:cs="Segoe UI" w:eastAsia="Segoe UI" w:hAnsi="Segoe UI"/>
        </w:rPr>
        <w:t xml:space="preserve">Core Executable Logic</w:t>
      </w:r>
    </w:p>
    <w:p>
      <w:pPr>
        <w:spacing w:before="200" w:after="80"/>
      </w:pPr>
      <w:r>
        <w:rPr>
          <w:b/>
          <w:bCs/>
          <w:color w:val="2D3748"/>
          <w:sz w:val="20"/>
          <w:szCs w:val="20"/>
          <w:rFonts w:ascii="Segoe UI" w:cs="Segoe UI" w:eastAsia="Segoe UI" w:hAnsi="Segoe UI"/>
        </w:rPr>
        <w:t xml:space="preserve">The Workflow Traversal Engine (engine.ts)</w:t>
      </w:r>
    </w:p>
    <w:p>
      <w:pPr>
        <w:spacing w:before="100" w:after="100" w:line="276"/>
      </w:pPr>
      <w:r>
        <w:rPr>
          <w:b w:val="false"/>
          <w:bCs w:val="false"/>
          <w:color w:val="2D3748"/>
          <w:sz w:val="22"/>
          <w:szCs w:val="22"/>
          <w:rFonts w:ascii="Segoe UI" w:cs="Segoe UI" w:eastAsia="Segoe UI" w:hAnsi="Segoe UI"/>
        </w:rPr>
        <w:t xml:space="preserve">The engine is designed to execute node definitions sequentially, compiling React Flow nodes/edges into executable paths:</w:t>
      </w:r>
    </w:p>
    <w:p>
      <w:pPr>
        <w:spacing w:before="60" w:after="60" w:line="240"/>
      </w:pPr>
      <w:r>
        <w:rPr>
          <w:b w:val="false"/>
          <w:bCs w:val="false"/>
          <w:color w:val="718096"/>
          <w:sz w:val="20"/>
          <w:szCs w:val="20"/>
          <w:rFonts w:ascii="Segoe UI" w:cs="Segoe UI" w:eastAsia="Segoe UI" w:hAnsi="Segoe UI"/>
        </w:rPr>
        <w:t xml:space="preserve">    -  React Flow Compiler: If the definition is in React Flow format (nodes and edges), the engine automatically parses it on the fly. It searches for the start node (type: START) and maps connections. If a node is a CONDITION, it maps the outgoing edges by their handles ('true' or 'false'). For standard nodes, it defaults to the single outgoing edge.</w:t>
      </w:r>
    </w:p>
    <w:p>
      <w:pPr>
        <w:spacing w:before="60" w:after="60" w:line="240"/>
      </w:pPr>
      <w:r>
        <w:rPr>
          <w:b w:val="false"/>
          <w:bCs w:val="false"/>
          <w:color w:val="718096"/>
          <w:sz w:val="20"/>
          <w:szCs w:val="20"/>
          <w:rFonts w:ascii="Segoe UI" w:cs="Segoe UI" w:eastAsia="Segoe UI" w:hAnsi="Segoe UI"/>
        </w:rPr>
        <w:t xml:space="preserve">    -  Traversal Loop: Starting at the compiled startNodeId, it loops through the nodes. It retrieves the node's registered executor from the node registry (registry.ts) and executes it by passing the context.</w:t>
      </w:r>
    </w:p>
    <w:p>
      <w:pPr>
        <w:spacing w:before="60" w:after="60" w:line="240"/>
      </w:pPr>
      <w:r>
        <w:rPr>
          <w:b w:val="false"/>
          <w:bCs w:val="false"/>
          <w:color w:val="718096"/>
          <w:sz w:val="20"/>
          <w:szCs w:val="20"/>
          <w:rFonts w:ascii="Segoe UI" w:cs="Segoe UI" w:eastAsia="Segoe UI" w:hAnsi="Segoe UI"/>
        </w:rPr>
        <w:t xml:space="preserve">    -  Context Threading: Node executions are not stateless. A shared context object (ExecutionContext) contains organizationId, executionId, and a mutable 'data' object. As each node executes, its returned output is merged into context.data using Object.assign(context.data, result.output). Downstream nodes can reference variables using template interpolation.</w:t>
      </w:r>
    </w:p>
    <w:p>
      <w:pPr>
        <w:spacing w:before="60" w:after="60" w:line="240"/>
      </w:pPr>
      <w:r>
        <w:rPr>
          <w:b w:val="false"/>
          <w:bCs w:val="false"/>
          <w:color w:val="718096"/>
          <w:sz w:val="20"/>
          <w:szCs w:val="20"/>
          <w:rFonts w:ascii="Segoe UI" w:cs="Segoe UI" w:eastAsia="Segoe UI" w:hAnsi="Segoe UI"/>
        </w:rPr>
        <w:t xml:space="preserve">    -  Cycle &amp; Node Limit Protections: To prevent infinite loops caused by users designing circular connections, the engine keeps a visited Set of node IDs. If a node ID is revisited, it halts execution and returns a cycle-detected failure. There is also a hard limit of 100 executed nodes per run.</w:t>
      </w:r>
    </w:p>
    <w:p>
      <w:r>
        <w:br w:type="page"/>
      </w:r>
    </w:p>
    <w:p>
      <w:pPr>
        <w:spacing w:before="400" w:after="180"/>
      </w:pPr>
      <w:r>
        <w:rPr>
          <w:b/>
          <w:bCs/>
          <w:color w:val="1A365D"/>
          <w:sz w:val="36"/>
          <w:szCs w:val="36"/>
          <w:rFonts w:ascii="Segoe UI" w:cs="Segoe UI" w:eastAsia="Segoe UI" w:hAnsi="Segoe UI"/>
        </w:rPr>
        <w:t xml:space="preserve">Part 3: Case Study — Email Auto-Reply with KB</w:t>
      </w:r>
    </w:p>
    <w:p>
      <w:pPr>
        <w:spacing w:before="100" w:after="100" w:line="276"/>
      </w:pPr>
      <w:r>
        <w:rPr>
          <w:b w:val="false"/>
          <w:bCs w:val="false"/>
          <w:color w:val="2D3748"/>
          <w:sz w:val="22"/>
          <w:szCs w:val="22"/>
          <w:rFonts w:ascii="Segoe UI" w:cs="Segoe UI" w:eastAsia="Segoe UI" w:hAnsi="Segoe UI"/>
        </w:rPr>
        <w:t xml:space="preserve">To demonstrate the system's end-to-end operation, let's analyze how the platform handles the execution of an 'Email Auto-Reply with Knowledge Base' workflow. We will trace the technical flow across both frontend and backend layers.</w:t>
      </w:r>
    </w:p>
    <w:p>
      <w:pPr>
        <w:spacing w:before="300" w:after="120"/>
      </w:pPr>
      <w:r>
        <w:rPr>
          <w:b/>
          <w:bCs/>
          <w:color w:val="2B6CB0"/>
          <w:sz w:val="26"/>
          <w:szCs w:val="26"/>
          <w:rFonts w:ascii="Segoe UI" w:cs="Segoe UI" w:eastAsia="Segoe UI" w:hAnsi="Segoe UI"/>
        </w:rPr>
        <w:t xml:space="preserve">Stage A: Document Upload &amp; RAG Indexing</w:t>
      </w:r>
    </w:p>
    <w:p>
      <w:pPr>
        <w:spacing w:before="100" w:after="100" w:line="276"/>
      </w:pPr>
      <w:r>
        <w:rPr>
          <w:b w:val="false"/>
          <w:bCs w:val="false"/>
          <w:color w:val="2D3748"/>
          <w:sz w:val="22"/>
          <w:szCs w:val="22"/>
          <w:rFonts w:ascii="Segoe UI" w:cs="Segoe UI" w:eastAsia="Segoe UI" w:hAnsi="Segoe UI"/>
        </w:rPr>
        <w:t xml:space="preserve">Before the email automation runs, the customer support guidelines must be indexed in the Knowledge Base:</w:t>
      </w:r>
    </w:p>
    <w:p>
      <w:pPr>
        <w:spacing w:before="60" w:after="60" w:line="240"/>
      </w:pPr>
      <w:r>
        <w:rPr>
          <w:b w:val="false"/>
          <w:bCs w:val="false"/>
          <w:color w:val="2D3748"/>
          <w:sz w:val="22"/>
          <w:szCs w:val="22"/>
          <w:rFonts w:ascii="Segoe UI" w:cs="Segoe UI" w:eastAsia="Segoe UI" w:hAnsi="Segoe UI"/>
        </w:rPr>
        <w:t xml:space="preserve">•  1. HTTP Upload: The user uploads a support document (e.g. 'cancellation_policy.pdf') via the Frontend UI. The browser sends a POST request with multipart/form-data to `/api/v1/documents` on the backend.</w:t>
      </w:r>
    </w:p>
    <w:p>
      <w:pPr>
        <w:spacing w:before="60" w:after="60" w:line="240"/>
      </w:pPr>
      <w:r>
        <w:rPr>
          <w:b w:val="false"/>
          <w:bCs w:val="false"/>
          <w:color w:val="2D3748"/>
          <w:sz w:val="22"/>
          <w:szCs w:val="22"/>
          <w:rFonts w:ascii="Segoe UI" w:cs="Segoe UI" w:eastAsia="Segoe UI" w:hAnsi="Segoe UI"/>
        </w:rPr>
        <w:t xml:space="preserve">•  2. DB Record Creation: The backend API server saves the raw file to the 'uploads/' directory, creates a Document record in the PostgreSQL database with status = 'PENDING', and enqueues a job in the 'document-indexing' queue with the documentId payload.</w:t>
      </w:r>
    </w:p>
    <w:p>
      <w:pPr>
        <w:spacing w:before="60" w:after="60" w:line="240"/>
      </w:pPr>
      <w:r>
        <w:rPr>
          <w:b w:val="false"/>
          <w:bCs w:val="false"/>
          <w:color w:val="2D3748"/>
          <w:sz w:val="22"/>
          <w:szCs w:val="22"/>
          <w:rFonts w:ascii="Segoe UI" w:cs="Segoe UI" w:eastAsia="Segoe UI" w:hAnsi="Segoe UI"/>
        </w:rPr>
        <w:t xml:space="preserve">•  3. BullMQ indexing processing: The document-indexing worker (document-indexing.worker.ts) retrieves the job. It updates the DB status to 'PROCESSING'.</w:t>
      </w:r>
    </w:p>
    <w:p>
      <w:pPr>
        <w:spacing w:before="60" w:after="60" w:line="240"/>
      </w:pPr>
      <w:r>
        <w:rPr>
          <w:b w:val="false"/>
          <w:bCs w:val="false"/>
          <w:color w:val="2D3748"/>
          <w:sz w:val="22"/>
          <w:szCs w:val="22"/>
          <w:rFonts w:ascii="Segoe UI" w:cs="Segoe UI" w:eastAsia="Segoe UI" w:hAnsi="Segoe UI"/>
        </w:rPr>
        <w:t xml:space="preserve">•  4. PDF Parsing: The worker reads the PDF file from disk and parses its text buffer using the 'pdf-parse' library.</w:t>
      </w:r>
    </w:p>
    <w:p>
      <w:pPr>
        <w:spacing w:before="60" w:after="60" w:line="240"/>
      </w:pPr>
      <w:r>
        <w:rPr>
          <w:b w:val="false"/>
          <w:bCs w:val="false"/>
          <w:color w:val="2D3748"/>
          <w:sz w:val="22"/>
          <w:szCs w:val="22"/>
          <w:rFonts w:ascii="Segoe UI" w:cs="Segoe UI" w:eastAsia="Segoe UI" w:hAnsi="Segoe UI"/>
        </w:rPr>
        <w:t xml:space="preserve">•  5. Text Chunking: The parsed plain text is split into chunks of 1000 characters with a 200-character overlap using the chunkText utility. This overlap ensures semantic boundaries are not cut off.</w:t>
      </w:r>
    </w:p>
    <w:p>
      <w:pPr>
        <w:spacing w:before="60" w:after="60" w:line="240"/>
      </w:pPr>
      <w:r>
        <w:rPr>
          <w:b w:val="false"/>
          <w:bCs w:val="false"/>
          <w:color w:val="2D3748"/>
          <w:sz w:val="22"/>
          <w:szCs w:val="22"/>
          <w:rFonts w:ascii="Segoe UI" w:cs="Segoe UI" w:eastAsia="Segoe UI" w:hAnsi="Segoe UI"/>
        </w:rPr>
        <w:t xml:space="preserve">•  6. Embedding Generation: The worker loops through the text chunks. For each chunk, it requests a vector representation from the embedding provider. If Gemini is configured, it calls the Google GenAI SDK using the 'text-embedding-004' model to generate a 768-dimensional float array.</w:t>
      </w:r>
    </w:p>
    <w:p>
      <w:pPr>
        <w:spacing w:before="60" w:after="60" w:line="240"/>
      </w:pPr>
      <w:r>
        <w:rPr>
          <w:b w:val="false"/>
          <w:bCs w:val="false"/>
          <w:color w:val="2D3748"/>
          <w:sz w:val="22"/>
          <w:szCs w:val="22"/>
          <w:rFonts w:ascii="Segoe UI" w:cs="Segoe UI" w:eastAsia="Segoe UI" w:hAnsi="Segoe UI"/>
        </w:rPr>
        <w:t xml:space="preserve">•  7. Vector Insertion: The chunk text, token count, and index are saved in the 'document_chunks' table. To save the vector embedding array, the worker runs a raw PostgreSQL query to update the document chunks embedding column with the vector literal.</w:t>
      </w:r>
    </w:p>
    <w:p>
      <w:pPr>
        <w:spacing w:before="60" w:after="60" w:line="240"/>
      </w:pPr>
      <w:r>
        <w:rPr>
          <w:b w:val="false"/>
          <w:bCs w:val="false"/>
          <w:color w:val="2D3748"/>
          <w:sz w:val="22"/>
          <w:szCs w:val="22"/>
          <w:rFonts w:ascii="Segoe UI" w:cs="Segoe UI" w:eastAsia="Segoe UI" w:hAnsi="Segoe UI"/>
        </w:rPr>
        <w:t xml:space="preserve">•  8. Ready State: Once all chunks are indexed, the Document status is updated to 'READY', making it searchable.</w:t>
      </w:r>
    </w:p>
    <w:p>
      <w:pPr>
        <w:spacing w:before="300" w:after="120"/>
      </w:pPr>
      <w:r>
        <w:rPr>
          <w:b/>
          <w:bCs/>
          <w:color w:val="2B6CB0"/>
          <w:sz w:val="26"/>
          <w:szCs w:val="26"/>
          <w:rFonts w:ascii="Segoe UI" w:cs="Segoe UI" w:eastAsia="Segoe UI" w:hAnsi="Segoe UI"/>
        </w:rPr>
        <w:t xml:space="preserve">Stage B: Canvas Design &amp; Flow Publishing</w:t>
      </w:r>
    </w:p>
    <w:p>
      <w:pPr>
        <w:spacing w:before="100" w:after="100" w:line="276"/>
      </w:pPr>
      <w:r>
        <w:rPr>
          <w:b w:val="false"/>
          <w:bCs w:val="false"/>
          <w:color w:val="2D3748"/>
          <w:sz w:val="22"/>
          <w:szCs w:val="22"/>
          <w:rFonts w:ascii="Segoe UI" w:cs="Segoe UI" w:eastAsia="Segoe UI" w:hAnsi="Segoe UI"/>
        </w:rPr>
        <w:t xml:space="preserve">The user opens the visual editor and designs the canvas:</w:t>
      </w:r>
    </w:p>
    <w:p>
      <w:pPr>
        <w:spacing w:before="60" w:after="60" w:line="240"/>
      </w:pPr>
      <w:r>
        <w:rPr>
          <w:b w:val="false"/>
          <w:bCs w:val="false"/>
          <w:color w:val="2D3748"/>
          <w:sz w:val="22"/>
          <w:szCs w:val="22"/>
          <w:rFonts w:ascii="Segoe UI" w:cs="Segoe UI" w:eastAsia="Segoe UI" w:hAnsi="Segoe UI"/>
        </w:rPr>
        <w:t xml:space="preserve">•  1. Visual Editor state: React Flow renders nodes on the canvas. The builder state is managed in the frontend Zustand store (workflowBuilderStore.ts). The store implements actions for adding nodes, drawing edges, updating node configuration, and undo/redo histories.</w:t>
      </w:r>
    </w:p>
    <w:p>
      <w:pPr>
        <w:spacing w:before="60" w:after="60" w:line="240"/>
      </w:pPr>
      <w:r>
        <w:rPr>
          <w:b w:val="false"/>
          <w:bCs w:val="false"/>
          <w:color w:val="2D3748"/>
          <w:sz w:val="22"/>
          <w:szCs w:val="22"/>
          <w:rFonts w:ascii="Segoe UI" w:cs="Segoe UI" w:eastAsia="Segoe UI" w:hAnsi="Segoe UI"/>
        </w:rPr>
        <w:t xml:space="preserve">•  2. Local Autosave: A 30-second background loop saves the current canvas definition to the browser's LocalStorage. If the user accidentally refreshes or exits, the page prompts them to restore the draft.</w:t>
      </w:r>
    </w:p>
    <w:p>
      <w:pPr>
        <w:spacing w:before="60" w:after="60" w:line="240"/>
      </w:pPr>
      <w:r>
        <w:rPr>
          <w:b w:val="false"/>
          <w:bCs w:val="false"/>
          <w:color w:val="2D3748"/>
          <w:sz w:val="22"/>
          <w:szCs w:val="22"/>
          <w:rFonts w:ascii="Segoe UI" w:cs="Segoe UI" w:eastAsia="Segoe UI" w:hAnsi="Segoe UI"/>
        </w:rPr>
        <w:t xml:space="preserve">•  3. Navigation Blockers: React Router useBlocker hooks detect if the editor state 'isDirty' and intercept page navigation, prompting the user with a confirmation window to prevent loss of unsaved changes.</w:t>
      </w:r>
    </w:p>
    <w:p>
      <w:pPr>
        <w:spacing w:before="60" w:after="60" w:line="240"/>
      </w:pPr>
      <w:r>
        <w:rPr>
          <w:b w:val="false"/>
          <w:bCs w:val="false"/>
          <w:color w:val="2D3748"/>
          <w:sz w:val="22"/>
          <w:szCs w:val="22"/>
          <w:rFonts w:ascii="Segoe UI" w:cs="Segoe UI" w:eastAsia="Segoe UI" w:hAnsi="Segoe UI"/>
        </w:rPr>
        <w:t xml:space="preserve">•  4. Auto-Validation: As the user edits, a validation hook validates the node graph, checking that a single START trigger exists, nodes are connected, and configurations are complete. The results are displayed in a sidebar.</w:t>
      </w:r>
    </w:p>
    <w:p>
      <w:pPr>
        <w:spacing w:before="60" w:after="60" w:line="240"/>
      </w:pPr>
      <w:r>
        <w:rPr>
          <w:b w:val="false"/>
          <w:bCs w:val="false"/>
          <w:color w:val="2D3748"/>
          <w:sz w:val="22"/>
          <w:szCs w:val="22"/>
          <w:rFonts w:ascii="Segoe UI" w:cs="Segoe UI" w:eastAsia="Segoe UI" w:hAnsi="Segoe UI"/>
        </w:rPr>
        <w:t xml:space="preserve">•  5. Version Save &amp; Publish: Clicking 'Save' sends a POST request to `/api/v1/workflows/:id/versions` containing the node/edge definitions JSON. The API stores this under a new WorkflowVersion record. Publishing this version sets 'isPublished' to true, and sets the parent Workflow status to 'ACTIVE'.</w:t>
      </w:r>
    </w:p>
    <w:p>
      <w:pPr>
        <w:spacing w:before="300" w:after="120"/>
      </w:pPr>
      <w:r>
        <w:rPr>
          <w:b/>
          <w:bCs/>
          <w:color w:val="2B6CB0"/>
          <w:sz w:val="26"/>
          <w:szCs w:val="26"/>
          <w:rFonts w:ascii="Segoe UI" w:cs="Segoe UI" w:eastAsia="Segoe UI" w:hAnsi="Segoe UI"/>
        </w:rPr>
        <w:t xml:space="preserve">Stage C: Workflow Execution Trigger</w:t>
      </w:r>
    </w:p>
    <w:p>
      <w:pPr>
        <w:spacing w:before="100" w:after="100" w:line="276"/>
      </w:pPr>
      <w:r>
        <w:rPr>
          <w:b w:val="false"/>
          <w:bCs w:val="false"/>
          <w:color w:val="2D3748"/>
          <w:sz w:val="22"/>
          <w:szCs w:val="22"/>
          <w:rFonts w:ascii="Segoe UI" w:cs="Segoe UI" w:eastAsia="Segoe UI" w:hAnsi="Segoe UI"/>
        </w:rPr>
        <w:t xml:space="preserve">The execution triggers when an incoming support email is received:</w:t>
      </w:r>
    </w:p>
    <w:p>
      <w:pPr>
        <w:spacing w:before="60" w:after="60" w:line="240"/>
      </w:pPr>
      <w:r>
        <w:rPr>
          <w:b w:val="false"/>
          <w:bCs w:val="false"/>
          <w:color w:val="2D3748"/>
          <w:sz w:val="22"/>
          <w:szCs w:val="22"/>
          <w:rFonts w:ascii="Segoe UI" w:cs="Segoe UI" w:eastAsia="Segoe UI" w:hAnsi="Segoe UI"/>
        </w:rPr>
        <w:t xml:space="preserve">•  1. Execution API Endpoint: An external email hook calls the POST endpoint `/api/v1/workflows/:workflowId/execute` and passes the email content: { "emailBody": "How do I cancel my subscription?", "senderAddress": "user@example.com" }.</w:t>
      </w:r>
    </w:p>
    <w:p>
      <w:pPr>
        <w:spacing w:before="60" w:after="60" w:line="240"/>
      </w:pPr>
      <w:r>
        <w:rPr>
          <w:b w:val="false"/>
          <w:bCs w:val="false"/>
          <w:color w:val="2D3748"/>
          <w:sz w:val="22"/>
          <w:szCs w:val="22"/>
          <w:rFonts w:ascii="Segoe UI" w:cs="Segoe UI" w:eastAsia="Segoe UI" w:hAnsi="Segoe UI"/>
        </w:rPr>
        <w:t xml:space="preserve">•  2. Authorization check: The request is verified using the organization's ApiKey (hashed in the database) or an active user JWT token.</w:t>
      </w:r>
    </w:p>
    <w:p>
      <w:pPr>
        <w:spacing w:before="60" w:after="60" w:line="240"/>
      </w:pPr>
      <w:r>
        <w:rPr>
          <w:b w:val="false"/>
          <w:bCs w:val="false"/>
          <w:color w:val="2D3748"/>
          <w:sz w:val="22"/>
          <w:szCs w:val="22"/>
          <w:rFonts w:ascii="Segoe UI" w:cs="Segoe UI" w:eastAsia="Segoe UI" w:hAnsi="Segoe UI"/>
        </w:rPr>
        <w:t xml:space="preserve">•  3. DB Initialization: The database is queried to fetch the workflow's published version. A WorkflowExecution record is created in the PostgreSQL database with status = 'PENDING'.</w:t>
      </w:r>
    </w:p>
    <w:p>
      <w:pPr>
        <w:spacing w:before="60" w:after="60" w:line="240"/>
      </w:pPr>
      <w:r>
        <w:rPr>
          <w:b w:val="false"/>
          <w:bCs w:val="false"/>
          <w:color w:val="2D3748"/>
          <w:sz w:val="22"/>
          <w:szCs w:val="22"/>
          <w:rFonts w:ascii="Segoe UI" w:cs="Segoe UI" w:eastAsia="Segoe UI" w:hAnsi="Segoe UI"/>
        </w:rPr>
        <w:t xml:space="preserve">•  4. Enqueueing Task: The execution service pushes a job to the BullMQ 'workflow' queue with the job payload containing the executionId and inputData.</w:t>
      </w:r>
    </w:p>
    <w:p>
      <w:pPr>
        <w:spacing w:before="300" w:after="120"/>
      </w:pPr>
      <w:r>
        <w:rPr>
          <w:b/>
          <w:bCs/>
          <w:color w:val="2B6CB0"/>
          <w:sz w:val="26"/>
          <w:szCs w:val="26"/>
          <w:rFonts w:ascii="Segoe UI" w:cs="Segoe UI" w:eastAsia="Segoe UI" w:hAnsi="Segoe UI"/>
        </w:rPr>
        <w:t xml:space="preserve">Stage D: Workflow Worker &amp; Engine Process</w:t>
      </w:r>
    </w:p>
    <w:p>
      <w:pPr>
        <w:spacing w:before="100" w:after="100" w:line="276"/>
      </w:pPr>
      <w:r>
        <w:rPr>
          <w:b w:val="false"/>
          <w:bCs w:val="false"/>
          <w:color w:val="2D3748"/>
          <w:sz w:val="22"/>
          <w:szCs w:val="22"/>
          <w:rFonts w:ascii="Segoe UI" w:cs="Segoe UI" w:eastAsia="Segoe UI" w:hAnsi="Segoe UI"/>
        </w:rPr>
        <w:t xml:space="preserve">The backend workflow worker drives the flowchart execution:</w:t>
      </w:r>
    </w:p>
    <w:p>
      <w:pPr>
        <w:spacing w:before="60" w:after="60" w:line="240"/>
      </w:pPr>
      <w:r>
        <w:rPr>
          <w:b w:val="false"/>
          <w:bCs w:val="false"/>
          <w:color w:val="2D3748"/>
          <w:sz w:val="22"/>
          <w:szCs w:val="22"/>
          <w:rFonts w:ascii="Segoe UI" w:cs="Segoe UI" w:eastAsia="Segoe UI" w:hAnsi="Segoe UI"/>
        </w:rPr>
        <w:t xml:space="preserve">•  1. Job Dequeue: The workflow worker (workflow.worker.ts) retrieves the execution job. It updates the database execution record to 'RUNNING', logs the start event, and broadcasts an 'execution.started' event to the corresponding Socket.io organization and execution rooms.</w:t>
      </w:r>
    </w:p>
    <w:p>
      <w:pPr>
        <w:spacing w:before="60" w:after="60" w:line="240"/>
      </w:pPr>
      <w:r>
        <w:rPr>
          <w:b w:val="false"/>
          <w:bCs w:val="false"/>
          <w:color w:val="2D3748"/>
          <w:sz w:val="22"/>
          <w:szCs w:val="22"/>
          <w:rFonts w:ascii="Segoe UI" w:cs="Segoe UI" w:eastAsia="Segoe UI" w:hAnsi="Segoe UI"/>
        </w:rPr>
        <w:t xml:space="preserve">•  2. Context Setup: The worker instantiates the ExecutionContext, passing the execution ID, organization ID, and the initial inputData payload containing the email body and sender address.</w:t>
      </w:r>
    </w:p>
    <w:p>
      <w:pPr>
        <w:spacing w:before="60" w:after="60" w:line="240"/>
      </w:pPr>
      <w:r>
        <w:rPr>
          <w:b w:val="false"/>
          <w:bCs w:val="false"/>
          <w:color w:val="2D3748"/>
          <w:sz w:val="22"/>
          <w:szCs w:val="22"/>
          <w:rFonts w:ascii="Segoe UI" w:cs="Segoe UI" w:eastAsia="Segoe UI" w:hAnsi="Segoe UI"/>
        </w:rPr>
        <w:t xml:space="preserve">•  3. Node Traversal: The engine starts traversing the compiled node definition. Let's trace the execution of each node in the support email workflow:</w:t>
      </w:r>
    </w:p>
    <w:p>
      <w:pPr>
        <w:spacing w:before="60" w:after="60" w:line="240"/>
      </w:pPr>
      <w:r>
        <w:rPr>
          <w:b w:val="false"/>
          <w:bCs w:val="false"/>
          <w:color w:val="718096"/>
          <w:sz w:val="20"/>
          <w:szCs w:val="20"/>
          <w:rFonts w:ascii="Segoe UI" w:cs="Segoe UI" w:eastAsia="Segoe UI" w:hAnsi="Segoe UI"/>
        </w:rPr>
        <w:t xml:space="preserve">    -  Node 1: START Trigger: The start node accepts the initial input payload and forwards it into the workflow context. It emits a 'node.started' and 'node.completed' event to the user's dashboard via WebSockets.</w:t>
      </w:r>
    </w:p>
    <w:p>
      <w:pPr>
        <w:spacing w:before="60" w:after="60" w:line="240"/>
      </w:pPr>
      <w:r>
        <w:rPr>
          <w:b w:val="false"/>
          <w:bCs w:val="false"/>
          <w:color w:val="718096"/>
          <w:sz w:val="20"/>
          <w:szCs w:val="20"/>
          <w:rFonts w:ascii="Segoe UI" w:cs="Segoe UI" w:eastAsia="Segoe UI" w:hAnsi="Segoe UI"/>
        </w:rPr>
        <w:t xml:space="preserve">    -  Node 2: RAG_QUERY: The search query is configured as '{{context.data.emailBody}}'. The executor replaces the bracket templates with the actual email text. It calls the embedding service to embed the query text using Gemini 'text-embedding-004' (or OpenAI), producing a vector array. It then queries PostgreSQL via pgvector using cosine distance to find the top 5 document chunks from documents belonging to the user's organization. The text chunks are concatenated into a formatted context string and saved to the context under 'context.data.ragContext.context'.</w:t>
      </w:r>
    </w:p>
    <w:p>
      <w:pPr>
        <w:spacing w:before="60" w:after="60" w:line="240"/>
      </w:pPr>
      <w:r>
        <w:rPr>
          <w:b w:val="false"/>
          <w:bCs w:val="false"/>
          <w:color w:val="718096"/>
          <w:sz w:val="20"/>
          <w:szCs w:val="20"/>
          <w:rFonts w:ascii="Segoe UI" w:cs="Segoe UI" w:eastAsia="Segoe UI" w:hAnsi="Segoe UI"/>
        </w:rPr>
        <w:t xml:space="preserve">    -  Node 3: CHAT / PROMPT Node: The system prompt instructs the AI to act as customer support, while the user prompt template is configured to merge the customer's query with the retrieved RAG context. The executor interpolates these fields with the email text and RAG context, and calls the Gemini API model 'gemini-2.0-flash' (or Groq) to generate a response. The response is saved under 'context.data.chatResult'.</w:t>
      </w:r>
    </w:p>
    <w:p>
      <w:pPr>
        <w:spacing w:before="60" w:after="60" w:line="240"/>
      </w:pPr>
      <w:r>
        <w:rPr>
          <w:b w:val="false"/>
          <w:bCs w:val="false"/>
          <w:color w:val="718096"/>
          <w:sz w:val="20"/>
          <w:szCs w:val="20"/>
          <w:rFonts w:ascii="Segoe UI" w:cs="Segoe UI" w:eastAsia="Segoe UI" w:hAnsi="Segoe UI"/>
        </w:rPr>
        <w:t xml:space="preserve">    -  Node 4: HTTP_REQUEST Node: Configured to POST the generated response back to the customer's email endpoint. The executor interpolates the destination URL and body (e.g. targeting the sender's address and the generated text). It sends an outbound Axios request to the email provider, saving the response status.</w:t>
      </w:r>
    </w:p>
    <w:p>
      <w:pPr>
        <w:spacing w:before="60" w:after="60" w:line="240"/>
      </w:pPr>
      <w:r>
        <w:rPr>
          <w:b w:val="false"/>
          <w:bCs w:val="false"/>
          <w:color w:val="718096"/>
          <w:sz w:val="20"/>
          <w:szCs w:val="20"/>
          <w:rFonts w:ascii="Segoe UI" w:cs="Segoe UI" w:eastAsia="Segoe UI" w:hAnsi="Segoe UI"/>
        </w:rPr>
        <w:t xml:space="preserve">    -  Node 5: END Node: The final node in the path. Traversal completes. The engine returns success.</w:t>
      </w:r>
    </w:p>
    <w:p>
      <w:pPr>
        <w:spacing w:before="60" w:after="60" w:line="240"/>
      </w:pPr>
      <w:r>
        <w:rPr>
          <w:b w:val="false"/>
          <w:bCs w:val="false"/>
          <w:color w:val="2D3748"/>
          <w:sz w:val="22"/>
          <w:szCs w:val="22"/>
          <w:rFonts w:ascii="Segoe UI" w:cs="Segoe UI" w:eastAsia="Segoe UI" w:hAnsi="Segoe UI"/>
        </w:rPr>
        <w:t xml:space="preserve">•  4. Finalize state: The worker updates the execution status in the database to 'SUCCESS' and records the completion timestamp. It logs the final status and broadcasts an 'execution.completed' event via Socket.io.</w:t>
      </w:r>
    </w:p>
    <w:p>
      <w:pPr>
        <w:spacing w:before="60" w:after="60" w:line="240"/>
      </w:pPr>
      <w:r>
        <w:rPr>
          <w:b w:val="false"/>
          <w:bCs w:val="false"/>
          <w:color w:val="2D3748"/>
          <w:sz w:val="22"/>
          <w:szCs w:val="22"/>
          <w:rFonts w:ascii="Segoe UI" w:cs="Segoe UI" w:eastAsia="Segoe UI" w:hAnsi="Segoe UI"/>
        </w:rPr>
        <w:t xml:space="preserve">•  5. Socket-Driven UI Update: The client's browser receives the WebSocket events. The realtime hook (useExecutionRealtime.ts) catches these events and updates the local react-query caches. This dynamically updates the dashboard, visually highlighting the execution path on the canvas in green and rendering the log stream in the sidebar.</w:t>
      </w:r>
    </w:p>
    <w:p>
      <w:r>
        <w:br w:type="page"/>
      </w:r>
    </w:p>
    <w:p>
      <w:pPr>
        <w:spacing w:before="400" w:after="180"/>
      </w:pPr>
      <w:r>
        <w:rPr>
          <w:b/>
          <w:bCs/>
          <w:color w:val="1A365D"/>
          <w:sz w:val="36"/>
          <w:szCs w:val="36"/>
          <w:rFonts w:ascii="Segoe UI" w:cs="Segoe UI" w:eastAsia="Segoe UI" w:hAnsi="Segoe UI"/>
        </w:rPr>
        <w:t xml:space="preserve">Part 4: Architectural Decisions &amp; Trade-offs</w:t>
      </w:r>
    </w:p>
    <w:p>
      <w:pPr>
        <w:spacing w:before="100" w:after="100" w:line="276"/>
      </w:pPr>
      <w:r>
        <w:rPr>
          <w:b w:val="false"/>
          <w:bCs w:val="false"/>
          <w:color w:val="2D3748"/>
          <w:sz w:val="22"/>
          <w:szCs w:val="22"/>
          <w:rFonts w:ascii="Segoe UI" w:cs="Segoe UI" w:eastAsia="Segoe UI" w:hAnsi="Segoe UI"/>
        </w:rPr>
        <w:t xml:space="preserve">Cybernetics and design choices made during development required balancing development speed, hosting costs, runtime latency, and enterprise requirements. Below are the key architectural trade-offs resolved during development:</w:t>
      </w:r>
    </w:p>
    <w:p>
      <w:pPr>
        <w:spacing w:before="300" w:after="120"/>
      </w:pPr>
      <w:r>
        <w:rPr>
          <w:b/>
          <w:bCs/>
          <w:color w:val="2B6CB0"/>
          <w:sz w:val="26"/>
          <w:szCs w:val="26"/>
          <w:rFonts w:ascii="Segoe UI" w:cs="Segoe UI" w:eastAsia="Segoe UI" w:hAnsi="Segoe UI"/>
        </w:rPr>
        <w:t xml:space="preserve">Gemini 2.0 Flash vs Alternative LLMs</w:t>
      </w:r>
    </w:p>
    <w:p>
      <w:pPr>
        <w:spacing w:before="100" w:after="100" w:line="276"/>
      </w:pPr>
      <w:r>
        <w:rPr>
          <w:b w:val="false"/>
          <w:bCs w:val="false"/>
          <w:color w:val="2D3748"/>
          <w:sz w:val="22"/>
          <w:szCs w:val="22"/>
          <w:rFonts w:ascii="Segoe UI" w:cs="Segoe UI" w:eastAsia="Segoe UI" w:hAnsi="Segoe UI"/>
        </w:rPr>
        <w:t xml:space="preserve">We prioritized Google's gemini-2.0-flash model for text generation and reasoning nodes over OpenAI's GPT-4o or Claude 3.5 Sonnet:</w:t>
      </w:r>
    </w:p>
    <w:p>
      <w:pPr>
        <w:spacing w:before="60" w:after="60" w:line="240"/>
      </w:pPr>
      <w:r>
        <w:rPr>
          <w:b w:val="false"/>
          <w:bCs w:val="false"/>
          <w:color w:val="2D3748"/>
          <w:sz w:val="22"/>
          <w:szCs w:val="22"/>
          <w:rFonts w:ascii="Segoe UI" w:cs="Segoe UI" w:eastAsia="Segoe UI" w:hAnsi="Segoe UI"/>
        </w:rPr>
        <w:t xml:space="preserve">•  Cost Efficiency: Automating business workflows involves high-volume executions. Gemini 2.0 Flash is significantly cheaper than GPT-4o, making visual agent flows commercially viable.</w:t>
      </w:r>
    </w:p>
    <w:p>
      <w:pPr>
        <w:spacing w:before="60" w:after="60" w:line="240"/>
      </w:pPr>
      <w:r>
        <w:rPr>
          <w:b w:val="false"/>
          <w:bCs w:val="false"/>
          <w:color w:val="2D3748"/>
          <w:sz w:val="22"/>
          <w:szCs w:val="22"/>
          <w:rFonts w:ascii="Segoe UI" w:cs="Segoe UI" w:eastAsia="Segoe UI" w:hAnsi="Segoe UI"/>
        </w:rPr>
        <w:t xml:space="preserve">•  API Latency: Gemini 2.0 Flash features extremely fast response times, minimizing the time execution workers spend blocked waiting for LLM APIs.</w:t>
      </w:r>
    </w:p>
    <w:p>
      <w:pPr>
        <w:spacing w:before="60" w:after="60" w:line="240"/>
      </w:pPr>
      <w:r>
        <w:rPr>
          <w:b w:val="false"/>
          <w:bCs w:val="false"/>
          <w:color w:val="2D3748"/>
          <w:sz w:val="22"/>
          <w:szCs w:val="22"/>
          <w:rFonts w:ascii="Segoe UI" w:cs="Segoe UI" w:eastAsia="Segoe UI" w:hAnsi="Segoe UI"/>
        </w:rPr>
        <w:t xml:space="preserve">•  Context Window: Gemini's 1-million-plus token context window allows workflows to ingest large PDFs and transcripts in RAG nodes without context truncation.</w:t>
      </w:r>
    </w:p>
    <w:p>
      <w:pPr>
        <w:spacing w:before="300" w:after="120"/>
      </w:pPr>
      <w:r>
        <w:rPr>
          <w:b/>
          <w:bCs/>
          <w:color w:val="2B6CB0"/>
          <w:sz w:val="26"/>
          <w:szCs w:val="26"/>
          <w:rFonts w:ascii="Segoe UI" w:cs="Segoe UI" w:eastAsia="Segoe UI" w:hAnsi="Segoe UI"/>
        </w:rPr>
        <w:t xml:space="preserve">Zustand vs Redux Toolkit</w:t>
      </w:r>
    </w:p>
    <w:p>
      <w:pPr>
        <w:spacing w:before="100" w:after="100" w:line="276"/>
      </w:pPr>
      <w:r>
        <w:rPr>
          <w:b w:val="false"/>
          <w:bCs w:val="false"/>
          <w:color w:val="2D3748"/>
          <w:sz w:val="22"/>
          <w:szCs w:val="22"/>
          <w:rFonts w:ascii="Segoe UI" w:cs="Segoe UI" w:eastAsia="Segoe UI" w:hAnsi="Segoe UI"/>
        </w:rPr>
        <w:t xml:space="preserve">For managing visual canvas states on the frontend:</w:t>
      </w:r>
    </w:p>
    <w:p>
      <w:pPr>
        <w:spacing w:before="60" w:after="60" w:line="240"/>
      </w:pPr>
      <w:r>
        <w:rPr>
          <w:b w:val="false"/>
          <w:bCs w:val="false"/>
          <w:color w:val="2D3748"/>
          <w:sz w:val="22"/>
          <w:szCs w:val="22"/>
          <w:rFonts w:ascii="Segoe UI" w:cs="Segoe UI" w:eastAsia="Segoe UI" w:hAnsi="Segoe UI"/>
        </w:rPr>
        <w:t xml:space="preserve">•  Redux Toolkit requires writing actions, reducers, action creators, and boilerplate code, which slows down iteration speed. Zustand is a minimalist, hooks-based state manager.</w:t>
      </w:r>
    </w:p>
    <w:p>
      <w:pPr>
        <w:spacing w:before="60" w:after="60" w:line="240"/>
      </w:pPr>
      <w:r>
        <w:rPr>
          <w:b w:val="false"/>
          <w:bCs w:val="false"/>
          <w:color w:val="2D3748"/>
          <w:sz w:val="22"/>
          <w:szCs w:val="22"/>
          <w:rFonts w:ascii="Segoe UI" w:cs="Segoe UI" w:eastAsia="Segoe UI" w:hAnsi="Segoe UI"/>
        </w:rPr>
        <w:t xml:space="preserve">•  Performance: React Flow requires high-frequency coordinate state updates when dragging nodes. Zustand's selector-based subscription model prevents unnecessary re-renders of the canvas viewport, ensuring smooth interactions.</w:t>
      </w:r>
    </w:p>
    <w:p>
      <w:pPr>
        <w:spacing w:before="300" w:after="120"/>
      </w:pPr>
      <w:r>
        <w:rPr>
          <w:b/>
          <w:bCs/>
          <w:color w:val="2B6CB0"/>
          <w:sz w:val="26"/>
          <w:szCs w:val="26"/>
          <w:rFonts w:ascii="Segoe UI" w:cs="Segoe UI" w:eastAsia="Segoe UI" w:hAnsi="Segoe UI"/>
        </w:rPr>
        <w:t xml:space="preserve">In-Process vs Out-of-Process Worker Scaling</w:t>
      </w:r>
    </w:p>
    <w:p>
      <w:pPr>
        <w:spacing w:before="100" w:after="100" w:line="276"/>
      </w:pPr>
      <w:r>
        <w:rPr>
          <w:b w:val="false"/>
          <w:bCs w:val="false"/>
          <w:color w:val="2D3748"/>
          <w:sz w:val="22"/>
          <w:szCs w:val="22"/>
          <w:rFonts w:ascii="Segoe UI" w:cs="Segoe UI" w:eastAsia="Segoe UI" w:hAnsi="Segoe UI"/>
        </w:rPr>
        <w:t xml:space="preserve">In development, background workers are started inside the main API server process (bootstrap workflow in server.ts). While this simplifies local setup, it does not scale in production. To support horizontal scaling, the backend is built with separate Dockerfiles: Dockerfile.api (API gateway) and Dockerfile.worker (Worker node). In production, they are deployed as separate containers. Sockets broadcast execution events via Socket.io. For multi-instance worker nodes, a Redis adapter is added to Socket.io to synchronize events across containers.</w:t>
      </w:r>
    </w:p>
    <w:r>
      <w:br w:type="page"/>
    </w:r>
    <w:p>
      <w:pPr>
        <w:spacing w:before="400" w:after="180"/>
      </w:pPr>
      <w:r>
        <w:rPr>
          <w:b/>
          <w:bCs/>
          <w:color w:val="1A365D"/>
          <w:sz w:val="36"/>
          <w:szCs w:val="36"/>
          <w:rFonts w:ascii="Segoe UI" w:cs="Segoe UI" w:eastAsia="Segoe UI" w:hAnsi="Segoe UI"/>
        </w:rPr>
        <w:t xml:space="preserve">Part 5: Technical Interview Q&amp;A</w:t>
      </w:r>
    </w:p>
    <w:p>
      <w:pPr>
        <w:spacing w:before="100" w:after="100" w:line="276"/>
      </w:pPr>
      <w:r>
        <w:rPr>
          <w:b w:val="false"/>
          <w:bCs w:val="false"/>
          <w:color w:val="2D3748"/>
          <w:sz w:val="22"/>
          <w:szCs w:val="22"/>
          <w:rFonts w:ascii="Segoe UI" w:cs="Segoe UI" w:eastAsia="Segoe UI" w:hAnsi="Segoe UI"/>
        </w:rPr>
        <w:t xml:space="preserve">This section lists technical questions and answers designed to prepare you to explain and defend the architecture of the FlowMind AI platform in system design interviews.</w:t>
      </w:r>
    </w:p>
    <w:p>
      <w:pPr>
        <w:spacing w:before="160" w:after="60"/>
      </w:pPr>
      <w:r>
        <w:rPr>
          <w:b/>
          <w:bCs/>
          <w:color w:val="2B6CB0"/>
          <w:sz w:val="22"/>
          <w:szCs w:val="22"/>
          <w:rFonts w:ascii="Segoe UI" w:cs="Segoe UI" w:eastAsia="Segoe UI" w:hAnsi="Segoe UI"/>
        </w:rPr>
        <w:t xml:space="preserve">1. How does FlowMind AI ensure multi-tenant security for RAG documents and vector search in PostgreSQL?</w:t>
      </w:r>
    </w:p>
    <w:p>
      <w:pPr>
        <w:spacing w:before="100" w:after="100" w:line="276"/>
      </w:pPr>
      <w:r>
        <w:rPr>
          <w:b w:val="false"/>
          <w:bCs w:val="false"/>
          <w:color w:val="2D3748"/>
          <w:sz w:val="22"/>
          <w:szCs w:val="22"/>
          <w:rFonts w:ascii="Segoe UI" w:cs="Segoe UI" w:eastAsia="Segoe UI" w:hAnsi="Segoe UI"/>
        </w:rPr>
        <w:t xml:space="preserve">Multi-tenant isolation is enforced at the database query layer. Every KnowledgeBase and Document record is linked to an organizationId. When performing vector similarity searches, we query pgvector using a JOIN chain that filters results based on the organizationId. This query is scoped so that cross-tenant access is impossible, preventing document chunks from other organizations from being returned, even if they have high similarity scores.</w:t>
      </w:r>
    </w:p>
    <w:p>
      <w:pPr>
        <w:spacing w:before="160" w:after="60"/>
      </w:pPr>
      <w:r>
        <w:rPr>
          <w:b/>
          <w:bCs/>
          <w:color w:val="2B6CB0"/>
          <w:sz w:val="22"/>
          <w:szCs w:val="22"/>
          <w:rFonts w:ascii="Segoe UI" w:cs="Segoe UI" w:eastAsia="Segoe UI" w:hAnsi="Segoe UI"/>
        </w:rPr>
        <w:t xml:space="preserve">2. Why did you use BullMQ and Redis instead of handling background tasks inside the Express request handler?</w:t>
      </w:r>
    </w:p>
    <w:p>
      <w:pPr>
        <w:spacing w:before="100" w:after="100" w:line="276"/>
      </w:pPr>
      <w:r>
        <w:rPr>
          <w:b w:val="false"/>
          <w:bCs w:val="false"/>
          <w:color w:val="2D3748"/>
          <w:sz w:val="22"/>
          <w:szCs w:val="22"/>
          <w:rFonts w:ascii="Segoe UI" w:cs="Segoe UI" w:eastAsia="Segoe UI" w:hAnsi="Segoe UI"/>
        </w:rPr>
        <w:t xml:space="preserve">Node.js is single-threaded. CPU-heavy or slow asynchronous tasks like parsing PDFs, calculating embeddings, or waiting for LLM APIs would block the main event loop. By offloading these tasks to BullMQ and Redis, we ensure the API server remains responsive and can handle incoming HTTP requests and WebSocket connections. It also provides automatic job retries, concurrency limits, and horizontal scaling capabilities.</w:t>
      </w:r>
    </w:p>
    <w:p>
      <w:pPr>
        <w:spacing w:before="160" w:after="60"/>
      </w:pPr>
      <w:r>
        <w:rPr>
          <w:b/>
          <w:bCs/>
          <w:color w:val="2B6CB0"/>
          <w:sz w:val="22"/>
          <w:szCs w:val="22"/>
          <w:rFonts w:ascii="Segoe UI" w:cs="Segoe UI" w:eastAsia="Segoe UI" w:hAnsi="Segoe UI"/>
        </w:rPr>
        <w:t xml:space="preserve">3. How does the workflow engine prevent infinite loops or cyclic node executions?</w:t>
      </w:r>
    </w:p>
    <w:p>
      <w:pPr>
        <w:spacing w:before="100" w:after="100" w:line="276"/>
      </w:pPr>
      <w:r>
        <w:rPr>
          <w:b w:val="false"/>
          <w:bCs w:val="false"/>
          <w:color w:val="2D3748"/>
          <w:sz w:val="22"/>
          <w:szCs w:val="22"/>
          <w:rFonts w:ascii="Segoe UI" w:cs="Segoe UI" w:eastAsia="Segoe UI" w:hAnsi="Segoe UI"/>
        </w:rPr>
        <w:t xml:space="preserve">The execution engine (engine.ts) tracks visited nodes during traversal using a visited Set. If the engine attempts to execute a node that has already been executed in the current run, it detects a loop, halts traversal, logs a 'Cycle detected' error, and marks the execution as FAILED. Additionally, there is a hard limit of 100 executed nodes per run to safeguard system resources.</w:t>
      </w:r>
    </w:p>
    <w:p>
      <w:pPr>
        <w:spacing w:before="160" w:after="60"/>
      </w:pPr>
      <w:r>
        <w:rPr>
          <w:b/>
          <w:bCs/>
          <w:color w:val="2B6CB0"/>
          <w:sz w:val="22"/>
          <w:szCs w:val="22"/>
          <w:rFonts w:ascii="Segoe UI" w:cs="Segoe UI" w:eastAsia="Segoe UI" w:hAnsi="Segoe UI"/>
        </w:rPr>
        <w:t xml:space="preserve">4. Why is pgvector preferred over dedicated vector databases like Pinecone or Milvus?</w:t>
      </w:r>
    </w:p>
    <w:p>
      <w:pPr>
        <w:spacing w:before="100" w:after="100" w:line="276"/>
      </w:pPr>
      <w:r>
        <w:rPr>
          <w:b w:val="false"/>
          <w:bCs w:val="false"/>
          <w:color w:val="2D3748"/>
          <w:sz w:val="22"/>
          <w:szCs w:val="22"/>
          <w:rFonts w:ascii="Segoe UI" w:cs="Segoe UI" w:eastAsia="Segoe UI" w:hAnsi="Segoe UI"/>
        </w:rPr>
        <w:t xml:space="preserve">pgvector allows us to store vector embeddings directly in our relational database, eliminating the need to synchronize data with an external vector store. This ensures transactional consistency, simplifies backup processes, and reduces deployment overhead. It also allows us to perform vector similarity searches combined with standard relational JOINs, enforcing strict organizational security boundaries.</w:t>
      </w:r>
    </w:p>
    <w:p>
      <w:pPr>
        <w:spacing w:before="160" w:after="60"/>
      </w:pPr>
      <w:r>
        <w:rPr>
          <w:b/>
          <w:bCs/>
          <w:color w:val="2B6CB0"/>
          <w:sz w:val="22"/>
          <w:szCs w:val="22"/>
          <w:rFonts w:ascii="Segoe UI" w:cs="Segoe UI" w:eastAsia="Segoe UI" w:hAnsi="Segoe UI"/>
        </w:rPr>
        <w:t xml:space="preserve">5. What is the role of Redis in the Socket.io implementation? How does it scale?</w:t>
      </w:r>
    </w:p>
    <w:p>
      <w:pPr>
        <w:spacing w:before="100" w:after="100" w:line="276"/>
      </w:pPr>
      <w:r>
        <w:rPr>
          <w:b w:val="false"/>
          <w:bCs w:val="false"/>
          <w:color w:val="2D3748"/>
          <w:sz w:val="22"/>
          <w:szCs w:val="22"/>
          <w:rFonts w:ascii="Segoe UI" w:cs="Segoe UI" w:eastAsia="Segoe UI" w:hAnsi="Segoe UI"/>
        </w:rPr>
        <w:t xml:space="preserve">Redis is used as the backing queue for BullMQ and can also act as an adapter for Socket.io. In a scaled environment with multiple API server instances, Socket.io requires a pub/sub adapter to synchronize events across instances. The Redis adapter ensures that when a worker process publishes an execution progress event, it is broadcast to all users connected to any server instance.</w:t>
      </w:r>
    </w:p>
    <w:p>
      <w:pPr>
        <w:spacing w:before="160" w:after="60"/>
      </w:pPr>
      <w:r>
        <w:rPr>
          <w:b/>
          <w:bCs/>
          <w:color w:val="2B6CB0"/>
          <w:sz w:val="22"/>
          <w:szCs w:val="22"/>
          <w:rFonts w:ascii="Segoe UI" w:cs="Segoe UI" w:eastAsia="Segoe UI" w:hAnsi="Segoe UI"/>
        </w:rPr>
        <w:t xml:space="preserve">6. How does the system handle API rate limits (HTTP 429) from LLM providers like Gemini or OpenAI?</w:t>
      </w:r>
    </w:p>
    <w:p>
      <w:pPr>
        <w:spacing w:before="100" w:after="100" w:line="276"/>
      </w:pPr>
      <w:r>
        <w:rPr>
          <w:b w:val="false"/>
          <w:bCs w:val="false"/>
          <w:color w:val="2D3748"/>
          <w:sz w:val="22"/>
          <w:szCs w:val="22"/>
          <w:rFonts w:ascii="Segoe UI" w:cs="Segoe UI" w:eastAsia="Segoe UI" w:hAnsi="Segoe UI"/>
        </w:rPr>
        <w:t xml:space="preserve">We address rate limits through three primary mechanisms: first, we restrict worker concurrency (e.g., concurrency: 5) to control the rate of requests. Second, BullMQ is configured with automatic job retries and exponential backoff, letting failed jobs wait before retrying. Third, we implement low-concurrency settings on AI indexing queues (concurrency: 3) to prevent batch embedding requests from triggering rate limits.</w:t>
      </w:r>
    </w:p>
    <w:p>
      <w:pPr>
        <w:spacing w:before="160" w:after="60"/>
      </w:pPr>
      <w:r>
        <w:rPr>
          <w:b/>
          <w:bCs/>
          <w:color w:val="2B6CB0"/>
          <w:sz w:val="22"/>
          <w:szCs w:val="22"/>
          <w:rFonts w:ascii="Segoe UI" w:cs="Segoe UI" w:eastAsia="Segoe UI" w:hAnsi="Segoe UI"/>
        </w:rPr>
        <w:t xml:space="preserve">7. Why did you choose Zustand instead of Redux Toolkit for frontend state management?</w:t>
      </w:r>
    </w:p>
    <w:p>
      <w:pPr>
        <w:spacing w:before="100" w:after="100" w:line="276"/>
      </w:pPr>
      <w:r>
        <w:rPr>
          <w:b w:val="false"/>
          <w:bCs w:val="false"/>
          <w:color w:val="2D3748"/>
          <w:sz w:val="22"/>
          <w:szCs w:val="22"/>
          <w:rFonts w:ascii="Segoe UI" w:cs="Segoe UI" w:eastAsia="Segoe UI" w:hAnsi="Segoe UI"/>
        </w:rPr>
        <w:t xml:space="preserve">Zustand is a lightweight, hooks-based state manager that requires minimal boilerplate compared to Redux Toolkit. It is well-suited for React Flow canvas components, where coordinate changes must be tracked in real-time. Zustand's selector-based updates prevent unnecessary re-renders, ensuring smooth interactions on the visual canvas.</w:t>
      </w:r>
    </w:p>
    <w:p>
      <w:pPr>
        <w:spacing w:before="160" w:after="60"/>
      </w:pPr>
      <w:r>
        <w:rPr>
          <w:b/>
          <w:bCs/>
          <w:color w:val="2B6CB0"/>
          <w:sz w:val="22"/>
          <w:szCs w:val="22"/>
          <w:rFonts w:ascii="Segoe UI" w:cs="Segoe UI" w:eastAsia="Segoe UI" w:hAnsi="Segoe UI"/>
        </w:rPr>
        <w:t xml:space="preserve">8. How does the platform handle draft recovery if a user closes their browser before saving?</w:t>
      </w:r>
    </w:p>
    <w:p>
      <w:pPr>
        <w:spacing w:before="100" w:after="100" w:line="276"/>
      </w:pPr>
      <w:r>
        <w:rPr>
          <w:b w:val="false"/>
          <w:bCs w:val="false"/>
          <w:color w:val="2D3748"/>
          <w:sz w:val="22"/>
          <w:szCs w:val="22"/>
          <w:rFonts w:ascii="Segoe UI" w:cs="Segoe UI" w:eastAsia="Segoe UI" w:hAnsi="Segoe UI"/>
        </w:rPr>
        <w:t xml:space="preserve">The frontend editor runs an autosave loop every 30 seconds that writes the current canvas node and edge structure to browser LocalStorage under a workflow-specific key. On page load, if a local draft is found with a newer timestamp than the latest version saved in the database, the editor prompts the user to restore the draft or discard it.</w:t>
      </w:r>
    </w:p>
    <w:p>
      <w:pPr>
        <w:spacing w:before="160" w:after="60"/>
      </w:pPr>
      <w:r>
        <w:rPr>
          <w:b/>
          <w:bCs/>
          <w:color w:val="2B6CB0"/>
          <w:sz w:val="22"/>
          <w:szCs w:val="22"/>
          <w:rFonts w:ascii="Segoe UI" w:cs="Segoe UI" w:eastAsia="Segoe UI" w:hAnsi="Segoe UI"/>
        </w:rPr>
        <w:t xml:space="preserve">9. How are cron schedules implemented and executed in FlowMind?</w:t>
      </w:r>
    </w:p>
    <w:p>
      <w:pPr>
        <w:spacing w:before="100" w:after="100" w:line="276"/>
      </w:pPr>
      <w:r>
        <w:rPr>
          <w:b w:val="false"/>
          <w:bCs w:val="false"/>
          <w:color w:val="2D3748"/>
          <w:sz w:val="22"/>
          <w:szCs w:val="22"/>
          <w:rFonts w:ascii="Segoe UI" w:cs="Segoe UI" w:eastAsia="Segoe UI" w:hAnsi="Segoe UI"/>
        </w:rPr>
        <w:t xml:space="preserve">Schedules are defined by users using cron expressions and stored in the database. When a schedule is created or updated, the schedules service adds a repeatable job to the BullMQ workflow queue using the cron expression. When the schedule triggers, the worker creates a new PENDING execution record and enqueues an execute-workflow job to run the workflow.</w:t>
      </w:r>
    </w:p>
    <w:p>
      <w:pPr>
        <w:spacing w:before="160" w:after="60"/>
      </w:pPr>
      <w:r>
        <w:rPr>
          <w:b/>
          <w:bCs/>
          <w:color w:val="2B6CB0"/>
          <w:sz w:val="22"/>
          <w:szCs w:val="22"/>
          <w:rFonts w:ascii="Segoe UI" w:cs="Segoe UI" w:eastAsia="Segoe UI" w:hAnsi="Segoe UI"/>
        </w:rPr>
        <w:t xml:space="preserve">10. How does the system ensure JWT security and support token rotation?</w:t>
      </w:r>
    </w:p>
    <w:p>
      <w:pPr>
        <w:spacing w:before="100" w:after="100" w:line="276"/>
      </w:pPr>
      <w:r>
        <w:rPr>
          <w:b w:val="false"/>
          <w:bCs w:val="false"/>
          <w:color w:val="2D3748"/>
          <w:sz w:val="22"/>
          <w:szCs w:val="22"/>
          <w:rFonts w:ascii="Segoe UI" w:cs="Segoe UI" w:eastAsia="Segoe UI" w:hAnsi="Segoe UI"/>
        </w:rPr>
        <w:t xml:space="preserve">The authentication system uses short-lived access tokens (stored in memory) and long-lived refresh tokens stored in secure, HTTP-only cookies. Each refresh token is recorded in the Session table. When a refresh token is used, the system rotates both the access and refresh tokens, invalidating the old refresh token to protect against reuse and hijacking.</w:t>
      </w:r>
    </w:p>
    <w:p>
      <w:pPr>
        <w:spacing w:before="160" w:after="60"/>
      </w:pPr>
      <w:r>
        <w:rPr>
          <w:b/>
          <w:bCs/>
          <w:color w:val="2B6CB0"/>
          <w:sz w:val="22"/>
          <w:szCs w:val="22"/>
          <w:rFonts w:ascii="Segoe UI" w:cs="Segoe UI" w:eastAsia="Segoe UI" w:hAnsi="Segoe UI"/>
        </w:rPr>
        <w:t xml:space="preserve">11. How does the engine handle conditional routing logic in custom workflows?</w:t>
      </w:r>
    </w:p>
    <w:p>
      <w:pPr>
        <w:spacing w:before="100" w:after="100" w:line="276"/>
      </w:pPr>
      <w:r>
        <w:rPr>
          <w:b w:val="false"/>
          <w:bCs w:val="false"/>
          <w:color w:val="2D3748"/>
          <w:sz w:val="22"/>
          <w:szCs w:val="22"/>
          <w:rFonts w:ascii="Segoe UI" w:cs="Segoe UI" w:eastAsia="Segoe UI" w:hAnsi="Segoe UI"/>
        </w:rPr>
        <w:t xml:space="preserve">The engine supports a CONDITION node type. The condition executor resolves a target data path in the context (e.g. 'classification.labels') and evaluates it against a comparison value using operators like equal, greater than, or exists. The executor returns the trueNextNodeId or falseNextNodeId based on the result, which the engine uses to determine the next node in the execution path.</w:t>
      </w:r>
    </w:p>
    <w:p>
      <w:pPr>
        <w:spacing w:before="160" w:after="60"/>
      </w:pPr>
      <w:r>
        <w:rPr>
          <w:b/>
          <w:bCs/>
          <w:color w:val="2B6CB0"/>
          <w:sz w:val="22"/>
          <w:szCs w:val="22"/>
          <w:rFonts w:ascii="Segoe UI" w:cs="Segoe UI" w:eastAsia="Segoe UI" w:hAnsi="Segoe UI"/>
        </w:rPr>
        <w:t xml:space="preserve">12. What embedding dimensions are used, and how is the PostgreSQL database configured to index them?</w:t>
      </w:r>
    </w:p>
    <w:p>
      <w:pPr>
        <w:spacing w:before="100" w:after="100" w:line="276"/>
      </w:pPr>
      <w:r>
        <w:rPr>
          <w:b w:val="false"/>
          <w:bCs w:val="false"/>
          <w:color w:val="2D3748"/>
          <w:sz w:val="22"/>
          <w:szCs w:val="22"/>
          <w:rFonts w:ascii="Segoe UI" w:cs="Segoe UI" w:eastAsia="Segoe UI" w:hAnsi="Segoe UI"/>
        </w:rPr>
        <w:t xml:space="preserve">We use 768-dimensional vector embeddings generated by Google's 'text-embedding-004' model (or OpenAI's 'text-embedding-3-small' configured for 768 dimensions). The database column is defined as embedding vector(768). We create an HNSW index on this column using cosine distance to enable fast approximate nearest-neighbor searches.</w:t>
      </w:r>
    </w:p>
    <w:p>
      <w:pPr>
        <w:spacing w:before="160" w:after="60"/>
      </w:pPr>
      <w:r>
        <w:rPr>
          <w:b/>
          <w:bCs/>
          <w:color w:val="2B6CB0"/>
          <w:sz w:val="22"/>
          <w:szCs w:val="22"/>
          <w:rFonts w:ascii="Segoe UI" w:cs="Segoe UI" w:eastAsia="Segoe UI" w:hAnsi="Segoe UI"/>
        </w:rPr>
        <w:t xml:space="preserve">13. What is the execution lifecycle of a workflow, and how does the UI display it in real-time?</w:t>
      </w:r>
    </w:p>
    <w:p>
      <w:pPr>
        <w:spacing w:before="100" w:after="100" w:line="276"/>
      </w:pPr>
      <w:r>
        <w:rPr>
          <w:b w:val="false"/>
          <w:bCs w:val="false"/>
          <w:color w:val="2D3748"/>
          <w:sz w:val="22"/>
          <w:szCs w:val="22"/>
          <w:rFonts w:ascii="Segoe UI" w:cs="Segoe UI" w:eastAsia="Segoe UI" w:hAnsi="Segoe UI"/>
        </w:rPr>
        <w:t xml:space="preserve">When triggered, an execution transitions from PENDING to RUNNING, and then to either SUCCESS or FAILED. As the workflow worker runs, it updates the database and broadcasts events (started, completed, failed) via Socket.io to the organization room. The frontend socket hook listens for these events, updates React Query's cache, and visually highlights active nodes on the canvas.</w:t>
      </w:r>
    </w:p>
    <w:p>
      <w:pPr>
        <w:spacing w:before="160" w:after="60"/>
      </w:pPr>
      <w:r>
        <w:rPr>
          <w:b/>
          <w:bCs/>
          <w:color w:val="2B6CB0"/>
          <w:sz w:val="22"/>
          <w:szCs w:val="22"/>
          <w:rFonts w:ascii="Segoe UI" w:cs="Segoe UI" w:eastAsia="Segoe UI" w:hAnsi="Segoe UI"/>
        </w:rPr>
        <w:t xml:space="preserve">14. How are database soft-deletes implemented, and why?</w:t>
      </w:r>
    </w:p>
    <w:p>
      <w:pPr>
        <w:spacing w:before="100" w:after="100" w:line="276"/>
      </w:pPr>
      <w:r>
        <w:rPr>
          <w:b w:val="false"/>
          <w:bCs w:val="false"/>
          <w:color w:val="2D3748"/>
          <w:sz w:val="22"/>
          <w:szCs w:val="22"/>
          <w:rFonts w:ascii="Segoe UI" w:cs="Segoe UI" w:eastAsia="Segoe UI" w:hAnsi="Segoe UI"/>
        </w:rPr>
        <w:t xml:space="preserve">We use soft-deletes by including a nullable deletedAt timestamp column on all primary business tables. Instead of executing hard DELETE queries, we update this timestamp. Database queries check for deletedAt IS NULL. This prevents accidental data loss and maintains historical execution records.</w:t>
      </w:r>
    </w:p>
    <w:p>
      <w:pPr>
        <w:spacing w:before="160" w:after="60"/>
      </w:pPr>
      <w:r>
        <w:rPr>
          <w:b/>
          <w:bCs/>
          <w:color w:val="2B6CB0"/>
          <w:sz w:val="22"/>
          <w:szCs w:val="22"/>
          <w:rFonts w:ascii="Segoe UI" w:cs="Segoe UI" w:eastAsia="Segoe UI" w:hAnsi="Segoe UI"/>
        </w:rPr>
        <w:t xml:space="preserve">15. How would you scale the current architecture to handle millions of executions per day?</w:t>
      </w:r>
    </w:p>
    <w:p>
      <w:pPr>
        <w:spacing w:before="100" w:after="100" w:line="276"/>
      </w:pPr>
      <w:r>
        <w:rPr>
          <w:b w:val="false"/>
          <w:bCs w:val="false"/>
          <w:color w:val="2D3748"/>
          <w:sz w:val="22"/>
          <w:szCs w:val="22"/>
          <w:rFonts w:ascii="Segoe UI" w:cs="Segoe UI" w:eastAsia="Segoe UI" w:hAnsi="Segoe UI"/>
        </w:rPr>
        <w:t xml:space="preserve">To scale the system: first, separate the API server and worker nodes into standalone containers and deploy them in an autoscaling container cluster. Second, configure Socket.io with a Redis pub/sub adapter to synchronize events across server instances. Third, scale the Redis queue cluster and implement read-replicas for PostgreSQL. Fourth, implement database partitioning on the execution_logs and workflow_executions tables by date to optimize performance.</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2026-06-29T04:48:23.262Z</dcterms:created>
  <dcterms:modified xsi:type="dcterms:W3CDTF">2026-06-29T04:48:23.265Z</dcterms:modified>
</cp:coreProperties>
</file>

<file path=docProps/custom.xml><?xml version="1.0" encoding="utf-8"?>
<Properties xmlns="http://schemas.openxmlformats.org/officeDocument/2006/custom-properties" xmlns:vt="http://schemas.openxmlformats.org/officeDocument/2006/docPropsVTypes"/>
</file>