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ANÁLISIS   Y   DISEÑO   DE   ALGORITMOS PROYECTO</w:t>
      </w:r>
    </w:p>
    <w:p w14:paraId="00000002">
      <w:pPr>
        <w:spacing w:after="0" w:line="240" w:lineRule="auto"/>
        <w:rPr>
          <w:rFonts w:ascii="Times New Roman" w:hAnsi="Times New Roman" w:eastAsia="Times New Roman" w:cs="Times New Roman"/>
          <w:sz w:val="24"/>
          <w:szCs w:val="24"/>
        </w:rPr>
      </w:pPr>
    </w:p>
    <w:p w14:paraId="00000003">
      <w:pPr>
        <w:spacing w:after="0" w:line="240" w:lineRule="auto"/>
        <w:rPr>
          <w:rFonts w:ascii="Times New Roman" w:hAnsi="Times New Roman" w:eastAsia="Times New Roman" w:cs="Times New Roman"/>
          <w:sz w:val="24"/>
          <w:szCs w:val="24"/>
        </w:rPr>
      </w:pPr>
    </w:p>
    <w:p w14:paraId="00000004">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Usted debe hacer un analizador de complejidades para algoritmos recursivos e iterativos, el cual dado un algoritmo en pseudocódigo debe  dar como resultado  la complejidad en el peor caso, en el mejor caso y en el caso promedio  para dicho algoritmo, dicho de otra manera, debe  proporcionar el orden de complejidad usando la notación O, Ω y Θ acompañada de cotas fuertes.</w:t>
      </w:r>
    </w:p>
    <w:p w14:paraId="00000005">
      <w:pPr>
        <w:spacing w:after="0" w:line="240" w:lineRule="auto"/>
        <w:rPr>
          <w:rFonts w:ascii="Times New Roman" w:hAnsi="Times New Roman" w:eastAsia="Times New Roman" w:cs="Times New Roman"/>
          <w:sz w:val="24"/>
          <w:szCs w:val="24"/>
        </w:rPr>
      </w:pPr>
    </w:p>
    <w:p w14:paraId="0000000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Nosotros usaremos las siguientes convenciones:</w:t>
      </w:r>
    </w:p>
    <w:p w14:paraId="00000007">
      <w:pPr>
        <w:spacing w:after="0" w:line="240" w:lineRule="auto"/>
        <w:rPr>
          <w:rFonts w:ascii="Times New Roman" w:hAnsi="Times New Roman" w:eastAsia="Times New Roman" w:cs="Times New Roman"/>
          <w:sz w:val="24"/>
          <w:szCs w:val="24"/>
        </w:rPr>
      </w:pPr>
    </w:p>
    <w:p w14:paraId="00000008">
      <w:pPr>
        <w:numPr>
          <w:ilvl w:val="0"/>
          <w:numId w:val="1"/>
        </w:num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Las construcciones cíclicas  WHILE, FOR y REPEAT y  las construcciones condicionales IF, THEN, ELSE  tienen interpretación similar a la que estas tienen en el lenguaje Pascal. Hay una diferencia, en Pascal,  el valor de la variable contadora en el loop FOR  es indefinido al salir del ciclo, pero aquí, la variable retiene su valor después de salir del FOR. Es decir, inmediatamente después de un loop FOR, la variable de conteo del  loop es el valor que primero excedió el límite del loop FOR.</w:t>
      </w:r>
    </w:p>
    <w:p w14:paraId="00000009">
      <w:pPr>
        <w:numPr>
          <w:ilvl w:val="0"/>
          <w:numId w:val="1"/>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La sentencia FOR tiene la siguiente sintaxis:  </w:t>
      </w:r>
    </w:p>
    <w:p w14:paraId="0000000A">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for</w:t>
      </w:r>
      <w:r>
        <w:rPr>
          <w:rFonts w:ascii="Times New Roman" w:hAnsi="Times New Roman" w:eastAsia="Times New Roman" w:cs="Times New Roman"/>
          <w:sz w:val="24"/>
          <w:szCs w:val="24"/>
          <w:rtl w:val="0"/>
        </w:rPr>
        <w:t xml:space="preserve">  variableContadora 🡨 valorInicial </w:t>
      </w:r>
      <w:r>
        <w:rPr>
          <w:rFonts w:ascii="Times New Roman" w:hAnsi="Times New Roman" w:eastAsia="Times New Roman" w:cs="Times New Roman"/>
          <w:b/>
          <w:sz w:val="24"/>
          <w:szCs w:val="24"/>
          <w:rtl w:val="0"/>
        </w:rPr>
        <w:t>to</w:t>
      </w:r>
      <w:r>
        <w:rPr>
          <w:rFonts w:ascii="Times New Roman" w:hAnsi="Times New Roman" w:eastAsia="Times New Roman" w:cs="Times New Roman"/>
          <w:sz w:val="24"/>
          <w:szCs w:val="24"/>
          <w:rtl w:val="0"/>
        </w:rPr>
        <w:t xml:space="preserve"> limite </w:t>
      </w:r>
      <w:r>
        <w:rPr>
          <w:rFonts w:ascii="Times New Roman" w:hAnsi="Times New Roman" w:eastAsia="Times New Roman" w:cs="Times New Roman"/>
          <w:b/>
          <w:sz w:val="24"/>
          <w:szCs w:val="24"/>
          <w:rtl w:val="0"/>
        </w:rPr>
        <w:t>do</w:t>
      </w:r>
      <w:r>
        <w:rPr>
          <w:rFonts w:ascii="Times New Roman" w:hAnsi="Times New Roman" w:eastAsia="Times New Roman" w:cs="Times New Roman"/>
          <w:sz w:val="24"/>
          <w:szCs w:val="24"/>
          <w:rtl w:val="0"/>
        </w:rPr>
        <w:t xml:space="preserve"> </w:t>
      </w:r>
    </w:p>
    <w:p w14:paraId="0000000B">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begin</w:t>
      </w:r>
    </w:p>
    <w:p w14:paraId="0000000C">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accion 1</w:t>
      </w:r>
    </w:p>
    <w:p w14:paraId="0000000D">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accion 2</w:t>
      </w:r>
    </w:p>
    <w:p w14:paraId="0000000E">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14:paraId="0000000F">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accion k</w:t>
      </w:r>
    </w:p>
    <w:p w14:paraId="00000010">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end</w:t>
      </w:r>
    </w:p>
    <w:p w14:paraId="00000011">
      <w:pPr>
        <w:spacing w:after="0" w:line="240" w:lineRule="auto"/>
        <w:ind w:left="360" w:firstLine="0"/>
        <w:rPr>
          <w:rFonts w:ascii="Times New Roman" w:hAnsi="Times New Roman" w:eastAsia="Times New Roman" w:cs="Times New Roman"/>
          <w:sz w:val="24"/>
          <w:szCs w:val="24"/>
        </w:rPr>
      </w:pPr>
    </w:p>
    <w:p w14:paraId="00000012">
      <w:pPr>
        <w:numPr>
          <w:ilvl w:val="0"/>
          <w:numId w:val="1"/>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 sentencia WHILE   tiene la siguiente sintaxis:</w:t>
      </w:r>
    </w:p>
    <w:p w14:paraId="00000013">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b/>
          <w:sz w:val="24"/>
          <w:szCs w:val="24"/>
          <w:rtl w:val="0"/>
        </w:rPr>
        <w:t>while</w:t>
      </w:r>
      <w:r>
        <w:rPr>
          <w:rFonts w:ascii="Times New Roman" w:hAnsi="Times New Roman" w:eastAsia="Times New Roman" w:cs="Times New Roman"/>
          <w:sz w:val="24"/>
          <w:szCs w:val="24"/>
          <w:rtl w:val="0"/>
        </w:rPr>
        <w:t xml:space="preserve">  (condicion)   </w:t>
      </w:r>
      <w:r>
        <w:rPr>
          <w:rFonts w:ascii="Times New Roman" w:hAnsi="Times New Roman" w:eastAsia="Times New Roman" w:cs="Times New Roman"/>
          <w:b/>
          <w:sz w:val="24"/>
          <w:szCs w:val="24"/>
          <w:rtl w:val="0"/>
        </w:rPr>
        <w:t>do</w:t>
      </w:r>
    </w:p>
    <w:p w14:paraId="00000014">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begin</w:t>
      </w:r>
    </w:p>
    <w:p w14:paraId="00000015">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accion 1</w:t>
      </w:r>
    </w:p>
    <w:p w14:paraId="00000016">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accion 2</w:t>
      </w:r>
    </w:p>
    <w:p w14:paraId="00000017">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14:paraId="00000018">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accion k</w:t>
      </w:r>
    </w:p>
    <w:p w14:paraId="00000019">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end</w:t>
      </w:r>
    </w:p>
    <w:p w14:paraId="0000001A">
      <w:pPr>
        <w:spacing w:after="0" w:line="240" w:lineRule="auto"/>
        <w:ind w:left="360" w:firstLine="0"/>
        <w:rPr>
          <w:rFonts w:ascii="Times New Roman" w:hAnsi="Times New Roman" w:eastAsia="Times New Roman" w:cs="Times New Roman"/>
          <w:sz w:val="24"/>
          <w:szCs w:val="24"/>
        </w:rPr>
      </w:pPr>
    </w:p>
    <w:p w14:paraId="0000001B">
      <w:pPr>
        <w:numPr>
          <w:ilvl w:val="0"/>
          <w:numId w:val="1"/>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 sentencia REPEAT  tiene la siguiente sintaxis:</w:t>
      </w:r>
    </w:p>
    <w:p w14:paraId="0000001C">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p>
    <w:p w14:paraId="0000001D">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b/>
          <w:sz w:val="24"/>
          <w:szCs w:val="24"/>
          <w:rtl w:val="0"/>
        </w:rPr>
        <w:t>repeat</w:t>
      </w:r>
    </w:p>
    <w:p w14:paraId="0000001E">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accion 1</w:t>
      </w:r>
    </w:p>
    <w:p w14:paraId="0000001F">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accion 2</w:t>
      </w:r>
    </w:p>
    <w:p w14:paraId="00000020">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14:paraId="00000021">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accion k</w:t>
      </w:r>
    </w:p>
    <w:p w14:paraId="00000022">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b/>
          <w:sz w:val="24"/>
          <w:szCs w:val="24"/>
          <w:rtl w:val="0"/>
        </w:rPr>
        <w:t>until</w:t>
      </w:r>
      <w:r>
        <w:rPr>
          <w:rFonts w:ascii="Times New Roman" w:hAnsi="Times New Roman" w:eastAsia="Times New Roman" w:cs="Times New Roman"/>
          <w:sz w:val="24"/>
          <w:szCs w:val="24"/>
          <w:rtl w:val="0"/>
        </w:rPr>
        <w:t xml:space="preserve"> (condicion)</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p>
    <w:p w14:paraId="00000023">
      <w:pPr>
        <w:spacing w:after="0" w:line="240" w:lineRule="auto"/>
        <w:ind w:left="360" w:firstLine="0"/>
        <w:rPr>
          <w:rFonts w:ascii="Times New Roman" w:hAnsi="Times New Roman" w:eastAsia="Times New Roman" w:cs="Times New Roman"/>
          <w:sz w:val="24"/>
          <w:szCs w:val="24"/>
        </w:rPr>
      </w:pPr>
    </w:p>
    <w:p w14:paraId="00000024">
      <w:pPr>
        <w:numPr>
          <w:ilvl w:val="0"/>
          <w:numId w:val="1"/>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 sentencia IF tiene la siguiente sintaxis:</w:t>
      </w:r>
    </w:p>
    <w:p w14:paraId="00000025">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b/>
          <w:sz w:val="24"/>
          <w:szCs w:val="24"/>
          <w:rtl w:val="0"/>
        </w:rPr>
        <w:t xml:space="preserve">If  </w:t>
      </w:r>
      <w:r>
        <w:rPr>
          <w:rFonts w:ascii="Times New Roman" w:hAnsi="Times New Roman" w:eastAsia="Times New Roman" w:cs="Times New Roman"/>
          <w:sz w:val="24"/>
          <w:szCs w:val="24"/>
          <w:rtl w:val="0"/>
        </w:rPr>
        <w:t xml:space="preserve">(condicion)  </w:t>
      </w:r>
      <w:r>
        <w:rPr>
          <w:rFonts w:ascii="Times New Roman" w:hAnsi="Times New Roman" w:eastAsia="Times New Roman" w:cs="Times New Roman"/>
          <w:b/>
          <w:sz w:val="24"/>
          <w:szCs w:val="24"/>
          <w:rtl w:val="0"/>
        </w:rPr>
        <w:t>then</w:t>
      </w:r>
    </w:p>
    <w:p w14:paraId="00000026">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begin</w:t>
      </w:r>
    </w:p>
    <w:p w14:paraId="00000027">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accion 1</w:t>
      </w:r>
    </w:p>
    <w:p w14:paraId="00000028">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accion 2</w:t>
      </w:r>
    </w:p>
    <w:p w14:paraId="00000029">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14:paraId="0000002A">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accion k</w:t>
      </w:r>
    </w:p>
    <w:p w14:paraId="0000002B">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end</w:t>
      </w:r>
    </w:p>
    <w:p w14:paraId="0000002C">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else</w:t>
      </w:r>
    </w:p>
    <w:p w14:paraId="0000002D">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    begin</w:t>
      </w:r>
    </w:p>
    <w:p w14:paraId="0000002E">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accion 1</w:t>
      </w:r>
    </w:p>
    <w:p w14:paraId="0000002F">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accion 2</w:t>
      </w:r>
    </w:p>
    <w:p w14:paraId="00000030">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14:paraId="00000031">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accion m</w:t>
      </w:r>
    </w:p>
    <w:p w14:paraId="00000032">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end</w:t>
      </w:r>
    </w:p>
    <w:p w14:paraId="00000033">
      <w:pPr>
        <w:spacing w:after="0" w:line="240" w:lineRule="auto"/>
        <w:ind w:left="360" w:firstLine="0"/>
        <w:rPr>
          <w:rFonts w:ascii="Times New Roman" w:hAnsi="Times New Roman" w:eastAsia="Times New Roman" w:cs="Times New Roman"/>
          <w:sz w:val="24"/>
          <w:szCs w:val="24"/>
        </w:rPr>
      </w:pPr>
    </w:p>
    <w:p w14:paraId="00000034">
      <w:pPr>
        <w:spacing w:after="0" w:line="240" w:lineRule="auto"/>
        <w:ind w:left="360" w:firstLine="0"/>
        <w:rPr>
          <w:rFonts w:ascii="Times New Roman" w:hAnsi="Times New Roman" w:eastAsia="Times New Roman" w:cs="Times New Roman"/>
          <w:sz w:val="24"/>
          <w:szCs w:val="24"/>
        </w:rPr>
      </w:pPr>
    </w:p>
    <w:p w14:paraId="00000035">
      <w:pPr>
        <w:numPr>
          <w:ilvl w:val="0"/>
          <w:numId w:val="1"/>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 símbolo “►” indica que el resto de la linea es un comentario .</w:t>
      </w:r>
    </w:p>
    <w:p w14:paraId="00000036">
      <w:pPr>
        <w:numPr>
          <w:ilvl w:val="0"/>
          <w:numId w:val="1"/>
        </w:num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 asignación se  indica mediante el símbolo “🡨”.</w:t>
      </w:r>
    </w:p>
    <w:p w14:paraId="00000037">
      <w:pPr>
        <w:numPr>
          <w:ilvl w:val="0"/>
          <w:numId w:val="1"/>
        </w:num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 se permiten asignaciones múltiples.</w:t>
      </w:r>
    </w:p>
    <w:p w14:paraId="00000038">
      <w:pPr>
        <w:numPr>
          <w:ilvl w:val="0"/>
          <w:numId w:val="1"/>
        </w:num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Las variables (tales como i, j etc) son locales a un procedimiento dado. No se usarán variables globales.</w:t>
      </w:r>
    </w:p>
    <w:p w14:paraId="00000039">
      <w:pPr>
        <w:numPr>
          <w:ilvl w:val="0"/>
          <w:numId w:val="1"/>
        </w:num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Los elementos de un arreglo son accesados  especificando el nombre del arreglo seguido por un indice en corchetes  cuadrados. Por ejemplo, A[i] indica el i-ésimo elemento del arreglo A. La notación  “..” es usada para indicar un rango de valores dentro de un arreglo ( A[1..j] indica el subarreglo  de A  consistente de los elementos A[1], A[2], A[3],….,A[j]).</w:t>
      </w:r>
    </w:p>
    <w:p w14:paraId="0000003A">
      <w:pPr>
        <w:numPr>
          <w:ilvl w:val="0"/>
          <w:numId w:val="1"/>
        </w:num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 cuanto a vectores locales los pueden declarar al inicio del algoritmo, inmediatamente después del begin, y de la misma forma que los definidos como parámetros (nombreVector[tamaño])</w:t>
      </w:r>
    </w:p>
    <w:p w14:paraId="0000003B">
      <w:pPr>
        <w:numPr>
          <w:ilvl w:val="0"/>
          <w:numId w:val="1"/>
        </w:num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Para especificar el número de elementos en un arreglo A, escribimos length(A) .</w:t>
      </w:r>
    </w:p>
    <w:p w14:paraId="0000003C">
      <w:pPr>
        <w:numPr>
          <w:ilvl w:val="0"/>
          <w:numId w:val="1"/>
        </w:num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Defina su propia estructura para el manejo de cadenas (gramática,sintaxis etc).</w:t>
      </w:r>
    </w:p>
    <w:p w14:paraId="0000003D">
      <w:pPr>
        <w:numPr>
          <w:ilvl w:val="0"/>
          <w:numId w:val="1"/>
        </w:num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Defina su propia estructura para el manejo de grafos (gramática,sintaxis etc).</w:t>
      </w:r>
    </w:p>
    <w:p w14:paraId="0000003E">
      <w:pPr>
        <w:numPr>
          <w:ilvl w:val="0"/>
          <w:numId w:val="1"/>
        </w:num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Las clases se definen antes del algoritmo, especificando  el nombre de la clase seguido por llaves en medio de los cuales se detalla la lista de atributos.( Casa {Area  color  propietario}). Cabe anotar que ningún caracter de puntuación o separado puede hacer parte de ningún nombre de variable, constante o subrutina</w:t>
      </w:r>
    </w:p>
    <w:p w14:paraId="0000003F">
      <w:pPr>
        <w:numPr>
          <w:ilvl w:val="0"/>
          <w:numId w:val="1"/>
        </w:num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Los datos compuestos son típicamente organizados en objetos. Los objetos deben ser declarados al principio del algoritmo y de la siguiente forma: Clase  nombre_del_objeto, los cuales están compuestos de atributos o campos. Un campo en particular se accesa usando el nombre del objeto seguido por “.”  y  luego el nombre del campo.</w:t>
      </w:r>
    </w:p>
    <w:p w14:paraId="00000040">
      <w:pPr>
        <w:numPr>
          <w:ilvl w:val="0"/>
          <w:numId w:val="1"/>
        </w:num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Una variable que representa un arreglo o un objeto es tratada como un puntero  a los datos representando el arreglo     u objeto. Para  todos los campos </w:t>
      </w:r>
      <w:r>
        <w:rPr>
          <w:rFonts w:ascii="Times New Roman" w:hAnsi="Times New Roman" w:eastAsia="Times New Roman" w:cs="Times New Roman"/>
          <w:i/>
          <w:sz w:val="24"/>
          <w:szCs w:val="24"/>
          <w:rtl w:val="0"/>
        </w:rPr>
        <w:t>f</w:t>
      </w:r>
      <w:r>
        <w:rPr>
          <w:rFonts w:ascii="Times New Roman" w:hAnsi="Times New Roman" w:eastAsia="Times New Roman" w:cs="Times New Roman"/>
          <w:sz w:val="24"/>
          <w:szCs w:val="24"/>
          <w:rtl w:val="0"/>
        </w:rPr>
        <w:t xml:space="preserve"> de un objeto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escribiendo  </w:t>
      </w:r>
      <w:r>
        <w:rPr>
          <w:rFonts w:ascii="Times New Roman" w:hAnsi="Times New Roman" w:eastAsia="Times New Roman" w:cs="Times New Roman"/>
          <w:i/>
          <w:sz w:val="24"/>
          <w:szCs w:val="24"/>
          <w:rtl w:val="0"/>
        </w:rPr>
        <w:t>y   🡨 x</w:t>
      </w:r>
      <w:r>
        <w:rPr>
          <w:rFonts w:ascii="Times New Roman" w:hAnsi="Times New Roman" w:eastAsia="Times New Roman" w:cs="Times New Roman"/>
          <w:sz w:val="24"/>
          <w:szCs w:val="24"/>
          <w:rtl w:val="0"/>
        </w:rPr>
        <w:t xml:space="preserve">  , causa que  </w:t>
      </w:r>
      <w:r>
        <w:rPr>
          <w:rFonts w:ascii="Times New Roman" w:hAnsi="Times New Roman" w:eastAsia="Times New Roman" w:cs="Times New Roman"/>
          <w:i/>
          <w:sz w:val="24"/>
          <w:szCs w:val="24"/>
          <w:rtl w:val="0"/>
        </w:rPr>
        <w:t>x.f</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i/>
          <w:sz w:val="24"/>
          <w:szCs w:val="24"/>
          <w:rtl w:val="0"/>
        </w:rPr>
        <w:t>y.f</w:t>
      </w:r>
      <w:r>
        <w:rPr>
          <w:rFonts w:ascii="Times New Roman" w:hAnsi="Times New Roman" w:eastAsia="Times New Roman" w:cs="Times New Roman"/>
          <w:sz w:val="24"/>
          <w:szCs w:val="24"/>
          <w:rtl w:val="0"/>
        </w:rPr>
        <w:t xml:space="preserve">. En otras palabras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y </w:t>
      </w:r>
      <w:r>
        <w:rPr>
          <w:rFonts w:ascii="Times New Roman" w:hAnsi="Times New Roman" w:eastAsia="Times New Roman" w:cs="Times New Roman"/>
          <w:i/>
          <w:sz w:val="24"/>
          <w:szCs w:val="24"/>
          <w:rtl w:val="0"/>
        </w:rPr>
        <w:t xml:space="preserve">y </w:t>
      </w:r>
      <w:r>
        <w:rPr>
          <w:rFonts w:ascii="Times New Roman" w:hAnsi="Times New Roman" w:eastAsia="Times New Roman" w:cs="Times New Roman"/>
          <w:sz w:val="24"/>
          <w:szCs w:val="24"/>
          <w:rtl w:val="0"/>
        </w:rPr>
        <w:t xml:space="preserve"> apuntan al mismo objeto después de la asignación  </w:t>
      </w:r>
      <w:r>
        <w:rPr>
          <w:rFonts w:ascii="Times New Roman" w:hAnsi="Times New Roman" w:eastAsia="Times New Roman" w:cs="Times New Roman"/>
          <w:i/>
          <w:sz w:val="24"/>
          <w:szCs w:val="24"/>
          <w:rtl w:val="0"/>
        </w:rPr>
        <w:t>y   🡨 x</w:t>
      </w:r>
      <w:r>
        <w:rPr>
          <w:rFonts w:ascii="Times New Roman" w:hAnsi="Times New Roman" w:eastAsia="Times New Roman" w:cs="Times New Roman"/>
          <w:sz w:val="24"/>
          <w:szCs w:val="24"/>
          <w:rtl w:val="0"/>
        </w:rPr>
        <w:t xml:space="preserve">  .</w:t>
      </w:r>
    </w:p>
    <w:p w14:paraId="00000041">
      <w:pPr>
        <w:numPr>
          <w:ilvl w:val="0"/>
          <w:numId w:val="1"/>
        </w:num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Algunas veces un puntero no se referirá  a objeto alguno. En este caso, le damos el valor especial NULL.</w:t>
      </w:r>
    </w:p>
    <w:p w14:paraId="00000042">
      <w:pPr>
        <w:numPr>
          <w:ilvl w:val="0"/>
          <w:numId w:val="1"/>
        </w:num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Los parámetros son pasados a los procedimientos por valor. El procedimiento llamado recibe  su propia copia de los parámetros, y si él asigna un valor a un parámetro el cambio no es visto por el procedimiento que llama. Cuando los objetos son pasados, el apuntador a los datos representando al objeto es copiado, pero los campos del objeto no.  Por ejemplo, si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es un parámetro de un procedimiento llamado la asignación  </w:t>
      </w:r>
      <w:r>
        <w:rPr>
          <w:rFonts w:ascii="Times New Roman" w:hAnsi="Times New Roman" w:eastAsia="Times New Roman" w:cs="Times New Roman"/>
          <w:i/>
          <w:sz w:val="24"/>
          <w:szCs w:val="24"/>
          <w:rtl w:val="0"/>
        </w:rPr>
        <w:t>y   🡨 x</w:t>
      </w:r>
      <w:r>
        <w:rPr>
          <w:rFonts w:ascii="Times New Roman" w:hAnsi="Times New Roman" w:eastAsia="Times New Roman" w:cs="Times New Roman"/>
          <w:sz w:val="24"/>
          <w:szCs w:val="24"/>
          <w:rtl w:val="0"/>
        </w:rPr>
        <w:t xml:space="preserve">   dentro del procedimiento llamado  no es visible al procedimiento que llama. La asignación  </w:t>
      </w:r>
      <w:r>
        <w:rPr>
          <w:rFonts w:ascii="Times New Roman" w:hAnsi="Times New Roman" w:eastAsia="Times New Roman" w:cs="Times New Roman"/>
          <w:i/>
          <w:sz w:val="24"/>
          <w:szCs w:val="24"/>
          <w:rtl w:val="0"/>
        </w:rPr>
        <w:t>x.f  🡨 3</w:t>
      </w:r>
      <w:r>
        <w:rPr>
          <w:rFonts w:ascii="Times New Roman" w:hAnsi="Times New Roman" w:eastAsia="Times New Roman" w:cs="Times New Roman"/>
          <w:sz w:val="24"/>
          <w:szCs w:val="24"/>
          <w:rtl w:val="0"/>
        </w:rPr>
        <w:t xml:space="preserve">, sin embargo es visible. </w:t>
      </w:r>
    </w:p>
    <w:p w14:paraId="00000043">
      <w:pPr>
        <w:numPr>
          <w:ilvl w:val="0"/>
          <w:numId w:val="1"/>
        </w:num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 definición de los parámetros en una subrutina se hace de la siguiente forma :</w:t>
      </w:r>
    </w:p>
    <w:p w14:paraId="00000044">
      <w:pPr>
        <w:spacing w:after="0" w:line="240" w:lineRule="auto"/>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nombre_subrutina(parámetro 1, parámetro 2,….parametro k)</w:t>
      </w:r>
    </w:p>
    <w:p w14:paraId="00000045">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begin</w:t>
      </w:r>
    </w:p>
    <w:p w14:paraId="00000046">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accion 1</w:t>
      </w:r>
    </w:p>
    <w:p w14:paraId="00000047">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accion 2</w:t>
      </w:r>
    </w:p>
    <w:p w14:paraId="00000048">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w:t>
      </w:r>
    </w:p>
    <w:p w14:paraId="00000049">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accion k</w:t>
      </w:r>
    </w:p>
    <w:p w14:paraId="0000004A">
      <w:pPr>
        <w:spacing w:after="0" w:line="240" w:lineRule="auto"/>
        <w:ind w:left="36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end</w:t>
      </w:r>
    </w:p>
    <w:p w14:paraId="0000004B">
      <w:pPr>
        <w:spacing w:after="0" w:line="240"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 un parámetro es un arreglo se define de la siguiente forma: nombre_arreglo[n]..[m] (los valores dentro de los corchetes son opcionales). Se definen tantos corchetes como dimensiones tenga el arreglo.</w:t>
      </w:r>
    </w:p>
    <w:p w14:paraId="0000004C">
      <w:pPr>
        <w:spacing w:after="0" w:line="240"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 un parámetro es un objeto se define de la siguiente forma:  Clase nombre_objeto.</w:t>
      </w:r>
    </w:p>
    <w:p w14:paraId="0000004D">
      <w:pPr>
        <w:spacing w:after="0" w:line="240"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Cualquier otra clase de parámetro solo se define con el nombre.</w:t>
      </w:r>
    </w:p>
    <w:p w14:paraId="0000004E">
      <w:pPr>
        <w:spacing w:after="0" w:line="240" w:lineRule="auto"/>
        <w:ind w:left="70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 llamado a una subrutina se hace con CALL seguido por el nombre de la subrutina y entre paréntesis , el nombre de los parámetros.</w:t>
      </w:r>
    </w:p>
    <w:p w14:paraId="0000004F">
      <w:pPr>
        <w:spacing w:after="0" w:line="240" w:lineRule="auto"/>
        <w:ind w:left="360" w:firstLine="0"/>
        <w:jc w:val="both"/>
        <w:rPr>
          <w:rFonts w:ascii="Times New Roman" w:hAnsi="Times New Roman" w:eastAsia="Times New Roman" w:cs="Times New Roman"/>
          <w:sz w:val="24"/>
          <w:szCs w:val="24"/>
        </w:rPr>
      </w:pPr>
    </w:p>
    <w:p w14:paraId="00000050">
      <w:pPr>
        <w:numPr>
          <w:ilvl w:val="0"/>
          <w:numId w:val="1"/>
        </w:num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Los operadores booleanos son :”and”, “or”,  “not”.  “and” y “or” son short circuiting. Los operadores short circuiting nos permiten escribir expresiones booleanas  tales como </w:t>
      </w:r>
      <w:r>
        <w:rPr>
          <w:rFonts w:ascii="Times New Roman" w:hAnsi="Times New Roman" w:eastAsia="Times New Roman" w:cs="Times New Roman"/>
          <w:i/>
          <w:sz w:val="24"/>
          <w:szCs w:val="24"/>
          <w:rtl w:val="0"/>
        </w:rPr>
        <w:t xml:space="preserve">“ x &lt;&gt; NULL  and x.f = y” </w:t>
      </w:r>
      <w:r>
        <w:rPr>
          <w:rFonts w:ascii="Times New Roman" w:hAnsi="Times New Roman" w:eastAsia="Times New Roman" w:cs="Times New Roman"/>
          <w:sz w:val="24"/>
          <w:szCs w:val="24"/>
          <w:rtl w:val="0"/>
        </w:rPr>
        <w:t xml:space="preserve"> sin preocuparnos acerca de lo que sucede cuando tratamos de evaluar </w:t>
      </w:r>
      <w:r>
        <w:rPr>
          <w:rFonts w:ascii="Times New Roman" w:hAnsi="Times New Roman" w:eastAsia="Times New Roman" w:cs="Times New Roman"/>
          <w:i/>
          <w:sz w:val="24"/>
          <w:szCs w:val="24"/>
          <w:rtl w:val="0"/>
        </w:rPr>
        <w:t>x.f</w:t>
      </w:r>
      <w:r>
        <w:rPr>
          <w:rFonts w:ascii="Times New Roman" w:hAnsi="Times New Roman" w:eastAsia="Times New Roman" w:cs="Times New Roman"/>
          <w:sz w:val="24"/>
          <w:szCs w:val="24"/>
          <w:rtl w:val="0"/>
        </w:rPr>
        <w:t xml:space="preserve"> cuando </w:t>
      </w:r>
      <w:r>
        <w:rPr>
          <w:rFonts w:ascii="Times New Roman" w:hAnsi="Times New Roman" w:eastAsia="Times New Roman" w:cs="Times New Roman"/>
          <w:i/>
          <w:sz w:val="24"/>
          <w:szCs w:val="24"/>
          <w:rtl w:val="0"/>
        </w:rPr>
        <w:t>x</w:t>
      </w:r>
      <w:r>
        <w:rPr>
          <w:rFonts w:ascii="Times New Roman" w:hAnsi="Times New Roman" w:eastAsia="Times New Roman" w:cs="Times New Roman"/>
          <w:sz w:val="24"/>
          <w:szCs w:val="24"/>
          <w:rtl w:val="0"/>
        </w:rPr>
        <w:t xml:space="preserve"> es NULL.</w:t>
      </w:r>
    </w:p>
    <w:p w14:paraId="00000051">
      <w:pPr>
        <w:numPr>
          <w:ilvl w:val="0"/>
          <w:numId w:val="1"/>
        </w:num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Los valores booleanos son T (true) y F (false).</w:t>
      </w:r>
    </w:p>
    <w:p w14:paraId="00000052">
      <w:pPr>
        <w:numPr>
          <w:ilvl w:val="0"/>
          <w:numId w:val="1"/>
        </w:numPr>
        <w:spacing w:after="0" w:line="240" w:lineRule="auto"/>
        <w:ind w:left="720" w:hanging="360"/>
        <w:jc w:val="both"/>
        <w:rPr>
          <w:rFonts w:ascii="Times New Roman" w:hAnsi="Times New Roman" w:eastAsia="Times New Roman" w:cs="Times New Roman"/>
          <w:sz w:val="24"/>
          <w:szCs w:val="24"/>
        </w:rPr>
      </w:pPr>
      <w:r>
        <w:rPr>
          <w:rFonts w:ascii="Gungsuh" w:hAnsi="Gungsuh" w:eastAsia="Gungsuh" w:cs="Gungsuh"/>
          <w:sz w:val="24"/>
          <w:szCs w:val="24"/>
          <w:rtl w:val="0"/>
        </w:rPr>
        <w:t xml:space="preserve">Los operadores relacionales son &lt;, &gt;, ≤ , ≥, = , ≠. </w:t>
      </w:r>
    </w:p>
    <w:p w14:paraId="00000053">
      <w:pPr>
        <w:numPr>
          <w:ilvl w:val="0"/>
          <w:numId w:val="1"/>
        </w:numPr>
        <w:spacing w:after="0" w:line="24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Los operadores matemáticos son: + (suma), * (multiplicación), / (division real), - (resta),</w:t>
      </w:r>
    </w:p>
    <w:p w14:paraId="00000054">
      <w:pPr>
        <w:spacing w:after="0" w:line="240" w:lineRule="auto"/>
        <w:ind w:left="360" w:firstLine="0"/>
        <w:jc w:val="both"/>
        <w:rPr>
          <w:rFonts w:ascii="Times New Roman" w:hAnsi="Times New Roman" w:eastAsia="Times New Roman" w:cs="Times New Roman"/>
          <w:sz w:val="36"/>
          <w:szCs w:val="36"/>
          <w:vertAlign w:val="subscript"/>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mod(residuo), div (división entera), </w:t>
      </w:r>
      <w:r>
        <w:rPr>
          <w:rFonts w:ascii="Times New Roman" w:hAnsi="Times New Roman" w:eastAsia="Times New Roman" w:cs="Times New Roman"/>
          <w:sz w:val="36"/>
          <w:szCs w:val="36"/>
          <w:vertAlign w:val="superscript"/>
          <w:rtl w:val="0"/>
        </w:rPr>
        <w:t>┌</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36"/>
          <w:szCs w:val="36"/>
          <w:vertAlign w:val="superscript"/>
          <w:rtl w:val="0"/>
        </w:rPr>
        <w:t>┐</w:t>
      </w:r>
      <w:r>
        <w:rPr>
          <w:rFonts w:ascii="Times New Roman" w:hAnsi="Times New Roman" w:eastAsia="Times New Roman" w:cs="Times New Roman"/>
          <w:sz w:val="24"/>
          <w:szCs w:val="24"/>
          <w:rtl w:val="0"/>
        </w:rPr>
        <w:t>(techo),</w:t>
      </w:r>
      <w:r>
        <w:rPr>
          <w:rFonts w:ascii="Times New Roman" w:hAnsi="Times New Roman" w:eastAsia="Times New Roman" w:cs="Times New Roman"/>
          <w:sz w:val="36"/>
          <w:szCs w:val="36"/>
          <w:vertAlign w:val="subscript"/>
          <w:rtl w:val="0"/>
        </w:rPr>
        <w:t xml:space="preserve">└ </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36"/>
          <w:szCs w:val="36"/>
          <w:vertAlign w:val="subscript"/>
          <w:rtl w:val="0"/>
        </w:rPr>
        <w:t>┘(piso).</w:t>
      </w:r>
    </w:p>
    <w:p w14:paraId="00000055">
      <w:pPr>
        <w:spacing w:after="0" w:line="240" w:lineRule="auto"/>
        <w:ind w:left="360" w:firstLine="0"/>
        <w:jc w:val="both"/>
        <w:rPr>
          <w:rFonts w:ascii="Times New Roman" w:hAnsi="Times New Roman" w:eastAsia="Times New Roman" w:cs="Times New Roman"/>
          <w:sz w:val="36"/>
          <w:szCs w:val="36"/>
          <w:vertAlign w:val="subscript"/>
        </w:rPr>
      </w:pPr>
      <w:r>
        <w:rPr>
          <w:rFonts w:ascii="Times New Roman" w:hAnsi="Times New Roman" w:eastAsia="Times New Roman" w:cs="Times New Roman"/>
          <w:sz w:val="36"/>
          <w:szCs w:val="36"/>
          <w:vertAlign w:val="subscript"/>
          <w:rtl w:val="0"/>
        </w:rPr>
        <w:t>Entregables:</w:t>
      </w:r>
    </w:p>
    <w:p w14:paraId="00000056">
      <w:pPr>
        <w:spacing w:after="0" w:line="240" w:lineRule="auto"/>
        <w:jc w:val="both"/>
        <w:rPr>
          <w:rFonts w:ascii="Times New Roman" w:hAnsi="Times New Roman" w:eastAsia="Times New Roman" w:cs="Times New Roman"/>
          <w:sz w:val="36"/>
          <w:szCs w:val="36"/>
          <w:vertAlign w:val="subscript"/>
        </w:rPr>
      </w:pPr>
      <w:r>
        <w:rPr>
          <w:rFonts w:ascii="Times New Roman" w:hAnsi="Times New Roman" w:eastAsia="Times New Roman" w:cs="Times New Roman"/>
          <w:sz w:val="36"/>
          <w:szCs w:val="36"/>
          <w:vertAlign w:val="subscript"/>
          <w:rtl w:val="0"/>
        </w:rPr>
        <w:t xml:space="preserve">Debe presentarse  el análisis de complejidad en las notaciones </w:t>
      </w:r>
      <w:r>
        <w:rPr>
          <w:rFonts w:ascii="Times New Roman" w:hAnsi="Times New Roman" w:eastAsia="Times New Roman" w:cs="Times New Roman"/>
          <w:sz w:val="40"/>
          <w:szCs w:val="40"/>
          <w:vertAlign w:val="subscript"/>
          <w:rtl w:val="0"/>
        </w:rPr>
        <w:t>O, Ω y Θ</w:t>
      </w:r>
      <w:r>
        <w:rPr>
          <w:rFonts w:ascii="Times New Roman" w:hAnsi="Times New Roman" w:eastAsia="Times New Roman" w:cs="Times New Roman"/>
          <w:sz w:val="36"/>
          <w:szCs w:val="36"/>
          <w:vertAlign w:val="subscript"/>
          <w:rtl w:val="0"/>
        </w:rPr>
        <w:t xml:space="preserve"> del  algoritmo “Analizador de Complejidades”.</w:t>
      </w:r>
    </w:p>
    <w:p w14:paraId="00000057">
      <w:pPr>
        <w:spacing w:after="0" w:line="240" w:lineRule="auto"/>
        <w:jc w:val="both"/>
        <w:rPr>
          <w:rFonts w:ascii="Times New Roman" w:hAnsi="Times New Roman" w:eastAsia="Times New Roman" w:cs="Times New Roman"/>
          <w:sz w:val="36"/>
          <w:szCs w:val="36"/>
          <w:vertAlign w:val="subscript"/>
          <w:rtl w:val="0"/>
        </w:rPr>
      </w:pPr>
      <w:r>
        <w:rPr>
          <w:rFonts w:ascii="Times New Roman" w:hAnsi="Times New Roman" w:eastAsia="Times New Roman" w:cs="Times New Roman"/>
          <w:sz w:val="36"/>
          <w:szCs w:val="36"/>
          <w:vertAlign w:val="subscript"/>
          <w:rtl w:val="0"/>
        </w:rPr>
        <w:t>El código fuente debe estar perfectamente documentado.</w:t>
      </w:r>
    </w:p>
    <w:p w14:paraId="226436E3">
      <w:pPr>
        <w:spacing w:after="0" w:line="240" w:lineRule="auto"/>
        <w:jc w:val="both"/>
        <w:rPr>
          <w:rFonts w:hint="default" w:ascii="Times New Roman" w:hAnsi="Times New Roman" w:eastAsia="Times New Roman" w:cs="Times New Roman"/>
          <w:sz w:val="36"/>
          <w:szCs w:val="36"/>
          <w:vertAlign w:val="subscript"/>
          <w:rtl w:val="0"/>
          <w:lang w:val="es-ES"/>
        </w:rPr>
      </w:pPr>
      <w:r>
        <w:rPr>
          <w:rFonts w:hint="default" w:ascii="Times New Roman" w:hAnsi="Times New Roman" w:eastAsia="Times New Roman" w:cs="Times New Roman"/>
          <w:sz w:val="36"/>
          <w:szCs w:val="36"/>
          <w:vertAlign w:val="subscript"/>
          <w:rtl w:val="0"/>
          <w:lang w:val="es-ES"/>
        </w:rPr>
        <w:t>Consideraciones sobre el informe final sera publicadas posteriormente.</w:t>
      </w:r>
      <w:bookmarkStart w:id="0" w:name="_GoBack"/>
      <w:bookmarkEnd w:id="0"/>
    </w:p>
    <w:sectPr>
      <w:pgSz w:w="12240" w:h="15840"/>
      <w:pgMar w:top="1440" w:right="1800" w:bottom="1440" w:left="18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Gungsu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0"/>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2560A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Cambria" w:cs="Cambri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mbria" w:hAnsi="Cambria" w:eastAsia="Cambria" w:cs="Cambria"/>
      <w:sz w:val="22"/>
      <w:szCs w:val="22"/>
      <w:lang w:val="en"/>
    </w:rPr>
  </w:style>
  <w:style w:type="paragraph" w:styleId="2">
    <w:name w:val="heading 1"/>
    <w:basedOn w:val="1"/>
    <w:next w:val="1"/>
    <w:qFormat/>
    <w:uiPriority w:val="0"/>
    <w:pPr>
      <w:keepNext/>
      <w:keepLines/>
      <w:spacing w:before="480" w:after="0"/>
    </w:pPr>
    <w:rPr>
      <w:rFonts w:ascii="Calibri" w:hAnsi="Calibri" w:eastAsia="Calibri" w:cs="Calibri"/>
      <w:b/>
      <w:color w:val="366091"/>
      <w:sz w:val="28"/>
      <w:szCs w:val="28"/>
    </w:rPr>
  </w:style>
  <w:style w:type="paragraph" w:styleId="3">
    <w:name w:val="heading 2"/>
    <w:basedOn w:val="1"/>
    <w:next w:val="1"/>
    <w:qFormat/>
    <w:uiPriority w:val="0"/>
    <w:pPr>
      <w:keepNext/>
      <w:keepLines/>
      <w:spacing w:before="200" w:after="0"/>
    </w:pPr>
    <w:rPr>
      <w:rFonts w:ascii="Calibri" w:hAnsi="Calibri" w:eastAsia="Calibri" w:cs="Calibri"/>
      <w:b/>
      <w:color w:val="4F81BD"/>
      <w:sz w:val="26"/>
      <w:szCs w:val="26"/>
    </w:rPr>
  </w:style>
  <w:style w:type="paragraph" w:styleId="4">
    <w:name w:val="heading 3"/>
    <w:basedOn w:val="1"/>
    <w:next w:val="1"/>
    <w:uiPriority w:val="0"/>
    <w:pPr>
      <w:keepNext/>
      <w:keepLines/>
      <w:spacing w:before="200" w:after="0"/>
    </w:pPr>
    <w:rPr>
      <w:rFonts w:ascii="Calibri" w:hAnsi="Calibri" w:eastAsia="Calibri" w:cs="Calibri"/>
      <w:b/>
      <w:color w:val="4F81BD"/>
    </w:rPr>
  </w:style>
  <w:style w:type="paragraph" w:styleId="5">
    <w:name w:val="heading 4"/>
    <w:basedOn w:val="1"/>
    <w:next w:val="1"/>
    <w:qFormat/>
    <w:uiPriority w:val="0"/>
    <w:pPr>
      <w:keepNext/>
      <w:keepLines/>
      <w:spacing w:before="200" w:after="0"/>
    </w:pPr>
    <w:rPr>
      <w:rFonts w:ascii="Calibri" w:hAnsi="Calibri" w:eastAsia="Calibri" w:cs="Calibri"/>
      <w:b/>
      <w:i/>
      <w:color w:val="4F81BD"/>
    </w:rPr>
  </w:style>
  <w:style w:type="paragraph" w:styleId="6">
    <w:name w:val="heading 5"/>
    <w:basedOn w:val="1"/>
    <w:next w:val="1"/>
    <w:qFormat/>
    <w:uiPriority w:val="0"/>
    <w:pPr>
      <w:keepNext/>
      <w:keepLines/>
      <w:spacing w:before="200" w:after="0"/>
    </w:pPr>
    <w:rPr>
      <w:rFonts w:ascii="Calibri" w:hAnsi="Calibri" w:eastAsia="Calibri" w:cs="Calibri"/>
      <w:color w:val="243F61"/>
    </w:rPr>
  </w:style>
  <w:style w:type="paragraph" w:styleId="7">
    <w:name w:val="heading 6"/>
    <w:basedOn w:val="1"/>
    <w:next w:val="1"/>
    <w:qFormat/>
    <w:uiPriority w:val="0"/>
    <w:pPr>
      <w:keepNext/>
      <w:keepLines/>
      <w:spacing w:before="200" w:after="0"/>
    </w:pPr>
    <w:rPr>
      <w:rFonts w:ascii="Calibri" w:hAnsi="Calibri" w:eastAsia="Calibri" w:cs="Calibri"/>
      <w:i/>
      <w:color w:val="243F61"/>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rPr>
      <w:rFonts w:ascii="Calibri" w:hAnsi="Calibri" w:eastAsia="Calibri" w:cs="Calibri"/>
      <w:i/>
      <w:color w:val="4F81BD"/>
      <w:sz w:val="24"/>
      <w:szCs w:val="24"/>
    </w:rPr>
  </w:style>
  <w:style w:type="paragraph" w:styleId="11">
    <w:name w:val="Title"/>
    <w:basedOn w:val="1"/>
    <w:next w:val="1"/>
    <w:uiPriority w:val="0"/>
    <w:pPr>
      <w:pBdr>
        <w:bottom w:val="single" w:color="4F81BD" w:sz="8" w:space="4"/>
      </w:pBdr>
      <w:spacing w:after="300" w:line="240" w:lineRule="auto"/>
    </w:pPr>
    <w:rPr>
      <w:rFonts w:ascii="Calibri" w:hAnsi="Calibri" w:eastAsia="Calibri" w:cs="Calibri"/>
      <w:color w:val="17365D"/>
      <w:sz w:val="52"/>
      <w:szCs w:val="52"/>
    </w:rPr>
  </w:style>
  <w:style w:type="table" w:customStyle="1" w:styleId="12">
    <w:name w:val="TableNormal"/>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1</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2025-09-08T02:25:14Z</dcterms:created>
  <dc:creator>Luz Enith</dc:creator>
  <cp:lastModifiedBy>Luz</cp:lastModifiedBy>
  <dcterms:modified xsi:type="dcterms:W3CDTF">2025-09-08T02:28:32Z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3082-12.2.0.21931</vt:lpwstr>
  </property>
  <property fmtid="{D5CDD505-2E9C-101B-9397-08002B2CF9AE}" pid="3" name="ICV">
    <vt:lpwstr>52F1F254090444979783CEEDDAB75149_13</vt:lpwstr>
  </property>
</Properties>
</file>