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9617 - Juk, Babb, Sall, and Szlosek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Embedded Systems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 3 Homework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Sept. 22nd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Traffic Light Specifications Using UML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specifications: (what does the system do?)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Regulatory agency requirements:  (if any)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Customer requirements:  (City of Cincinnati)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requirements: (cars, pedestrians)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Reliability requirements: (e.g., time to failure, fault rate)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Safety requirements: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Security requirements: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Quality requirements not covered in other categories: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Performance: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Power needs: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Size / weight: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Cost: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Usability, User-friendliness: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Operating conditions: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