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EB42" w14:textId="77777777" w:rsidR="00F65DFC" w:rsidRDefault="00326149" w:rsidP="00326149">
      <w:pPr>
        <w:jc w:val="center"/>
      </w:pPr>
      <w:r>
        <w:t>CIF Processed Data Description</w:t>
      </w:r>
    </w:p>
    <w:p w14:paraId="1F780DD5" w14:textId="6E33CB2A" w:rsidR="00326149" w:rsidRDefault="00326149" w:rsidP="00326149"/>
    <w:p w14:paraId="5405FBD9" w14:textId="54CC07EA" w:rsidR="00326149" w:rsidRDefault="00326149" w:rsidP="00326149">
      <w:r>
        <w:t>This document describes the values in the CIF_Processed_Data.csv, which was created by running signal_processor.py to modify the columns in CIF_Complete_Dataset.csv.</w:t>
      </w:r>
    </w:p>
    <w:p w14:paraId="60B338D7" w14:textId="77777777" w:rsidR="00326149" w:rsidRDefault="00326149" w:rsidP="00326149"/>
    <w:p w14:paraId="2BC580FB" w14:textId="1EF95AA1" w:rsidR="00326149" w:rsidRDefault="00326149" w:rsidP="00326149">
      <w:r>
        <w:t>Pass identification columns</w:t>
      </w:r>
    </w:p>
    <w:p w14:paraId="6AB7EAE6" w14:textId="77777777" w:rsidR="00326149" w:rsidRDefault="00326149" w:rsidP="00326149"/>
    <w:p w14:paraId="3CEFF0EE" w14:textId="73C1195A" w:rsidR="00326149" w:rsidRDefault="00326149" w:rsidP="00326149">
      <w:pPr>
        <w:pStyle w:val="ListParagraph"/>
        <w:numPr>
          <w:ilvl w:val="0"/>
          <w:numId w:val="1"/>
        </w:numPr>
      </w:pPr>
      <w:proofErr w:type="spellStart"/>
      <w:r>
        <w:t>overflightID</w:t>
      </w:r>
      <w:proofErr w:type="spellEnd"/>
      <w:r>
        <w:t xml:space="preserve"> – a unique name for a downlink</w:t>
      </w:r>
    </w:p>
    <w:p w14:paraId="51F6969E" w14:textId="20644653" w:rsidR="00326149" w:rsidRDefault="00326149" w:rsidP="00326149">
      <w:pPr>
        <w:pStyle w:val="ListParagraph"/>
        <w:numPr>
          <w:ilvl w:val="0"/>
          <w:numId w:val="1"/>
        </w:numPr>
      </w:pPr>
      <w:proofErr w:type="spellStart"/>
      <w:r>
        <w:t>windowID</w:t>
      </w:r>
      <w:proofErr w:type="spellEnd"/>
      <w:r>
        <w:t xml:space="preserve"> – another number used to identify a downlink</w:t>
      </w:r>
    </w:p>
    <w:p w14:paraId="33953EB8" w14:textId="1A93CA2D" w:rsidR="00326149" w:rsidRDefault="00326149" w:rsidP="00326149">
      <w:pPr>
        <w:pStyle w:val="ListParagraph"/>
        <w:numPr>
          <w:ilvl w:val="1"/>
          <w:numId w:val="1"/>
        </w:numPr>
      </w:pPr>
      <w:r>
        <w:t>due to a design flaw, this value is not necessarily unique</w:t>
      </w:r>
    </w:p>
    <w:p w14:paraId="32BFE941" w14:textId="1C8CBE4E" w:rsidR="00326149" w:rsidRDefault="00326149" w:rsidP="00326149"/>
    <w:p w14:paraId="5E6D7AAB" w14:textId="0A396BE1" w:rsidR="00326149" w:rsidRDefault="00326149" w:rsidP="00326149">
      <w:r>
        <w:t xml:space="preserve">MAROS </w:t>
      </w:r>
      <w:r w:rsidR="005815E4">
        <w:t>Features</w:t>
      </w:r>
    </w:p>
    <w:p w14:paraId="460DDAB9" w14:textId="77777777" w:rsidR="00326149" w:rsidRDefault="00326149" w:rsidP="00326149"/>
    <w:p w14:paraId="58D4C2F5" w14:textId="77777777" w:rsidR="00326149" w:rsidRDefault="00326149" w:rsidP="00326149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MAROS_rise_elevation</w:t>
      </w:r>
      <w:proofErr w:type="spellEnd"/>
      <w:r>
        <w:t xml:space="preserve"> – the elevation of the orbiter when it first becomes visible to the lander</w:t>
      </w:r>
    </w:p>
    <w:p w14:paraId="75481914" w14:textId="77777777" w:rsidR="00326149" w:rsidRDefault="00326149" w:rsidP="00326149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MROS_max_elevation</w:t>
      </w:r>
      <w:proofErr w:type="spellEnd"/>
      <w:r>
        <w:t xml:space="preserve"> – the maximum elevation of the orbiter</w:t>
      </w:r>
    </w:p>
    <w:p w14:paraId="0DC679D8" w14:textId="123D1795" w:rsidR="00326149" w:rsidRDefault="00326149" w:rsidP="00326149"/>
    <w:p w14:paraId="4CBE66E0" w14:textId="594D11CA" w:rsidR="00326149" w:rsidRDefault="00326149" w:rsidP="00326149">
      <w:r>
        <w:t xml:space="preserve">TDS </w:t>
      </w:r>
      <w:r w:rsidR="005815E4">
        <w:t>Features</w:t>
      </w:r>
    </w:p>
    <w:p w14:paraId="4343F9C7" w14:textId="21D21931" w:rsidR="005815E4" w:rsidRDefault="005815E4" w:rsidP="00326149"/>
    <w:p w14:paraId="3F7CD229" w14:textId="77777777" w:rsidR="005815E4" w:rsidRDefault="005815E4" w:rsidP="005815E4">
      <w:pPr>
        <w:pStyle w:val="ListParagraph"/>
        <w:numPr>
          <w:ilvl w:val="0"/>
          <w:numId w:val="3"/>
        </w:numPr>
        <w:spacing w:after="160" w:line="259" w:lineRule="auto"/>
      </w:pPr>
      <w:proofErr w:type="spellStart"/>
      <w:r>
        <w:t>TDS_outasync_tf</w:t>
      </w:r>
      <w:proofErr w:type="spellEnd"/>
      <w:r>
        <w:t xml:space="preserve"> – the number of </w:t>
      </w:r>
      <w:proofErr w:type="spellStart"/>
      <w:r>
        <w:t>outasync</w:t>
      </w:r>
      <w:proofErr w:type="spellEnd"/>
      <w:r>
        <w:t xml:space="preserve"> transfer frames in the pass</w:t>
      </w:r>
    </w:p>
    <w:p w14:paraId="32973BC6" w14:textId="77777777" w:rsidR="005815E4" w:rsidRDefault="005815E4" w:rsidP="005815E4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Not sure how many </w:t>
      </w:r>
      <w:proofErr w:type="spellStart"/>
      <w:r>
        <w:t>outasync</w:t>
      </w:r>
      <w:proofErr w:type="spellEnd"/>
      <w:r>
        <w:t xml:space="preserve"> frames implies that data is missing</w:t>
      </w:r>
    </w:p>
    <w:p w14:paraId="141D34BC" w14:textId="1870BA81" w:rsidR="005815E4" w:rsidRDefault="005815E4" w:rsidP="00326149">
      <w:r>
        <w:t>Computed Numeric Features</w:t>
      </w:r>
    </w:p>
    <w:p w14:paraId="04FB7D13" w14:textId="18698357" w:rsidR="00370A63" w:rsidRDefault="00370A63" w:rsidP="00326149"/>
    <w:p w14:paraId="1CE568CE" w14:textId="6634A4E9" w:rsidR="005815E4" w:rsidRDefault="00370A63" w:rsidP="00370A63">
      <w:pPr>
        <w:pStyle w:val="ListParagraph"/>
        <w:numPr>
          <w:ilvl w:val="0"/>
          <w:numId w:val="3"/>
        </w:numPr>
      </w:pPr>
      <w:r>
        <w:t>Data Volume Deltas</w:t>
      </w:r>
    </w:p>
    <w:p w14:paraId="18BE9262" w14:textId="7C509285" w:rsidR="005815E4" w:rsidRDefault="005815E4" w:rsidP="00370A63">
      <w:pPr>
        <w:pStyle w:val="ListParagraph"/>
        <w:numPr>
          <w:ilvl w:val="1"/>
          <w:numId w:val="3"/>
        </w:numPr>
      </w:pPr>
      <w:proofErr w:type="spellStart"/>
      <w:r>
        <w:t>rover_to_orbiter_delta</w:t>
      </w:r>
      <w:proofErr w:type="spellEnd"/>
      <w:r>
        <w:t xml:space="preserve"> – the difference in data volume between the rover and the orbiter</w:t>
      </w:r>
    </w:p>
    <w:p w14:paraId="655773B2" w14:textId="4A796977" w:rsidR="005815E4" w:rsidRDefault="005815E4" w:rsidP="00370A63">
      <w:pPr>
        <w:pStyle w:val="ListParagraph"/>
        <w:numPr>
          <w:ilvl w:val="2"/>
          <w:numId w:val="3"/>
        </w:numPr>
      </w:pPr>
      <w:r>
        <w:t>Orbiter volume – rover volume</w:t>
      </w:r>
    </w:p>
    <w:p w14:paraId="40ED10B8" w14:textId="5CAECC8D" w:rsidR="005815E4" w:rsidRDefault="005815E4" w:rsidP="00370A63">
      <w:pPr>
        <w:pStyle w:val="ListParagraph"/>
        <w:numPr>
          <w:ilvl w:val="1"/>
          <w:numId w:val="3"/>
        </w:numPr>
      </w:pPr>
      <w:proofErr w:type="spellStart"/>
      <w:r>
        <w:t>orbiter_to_TDS_delta</w:t>
      </w:r>
      <w:proofErr w:type="spellEnd"/>
      <w:r>
        <w:t xml:space="preserve"> – the difference in data volume between the orbiter and the TDS</w:t>
      </w:r>
    </w:p>
    <w:p w14:paraId="45DC7017" w14:textId="2B23AEBE" w:rsidR="005815E4" w:rsidRDefault="005815E4" w:rsidP="00370A63">
      <w:pPr>
        <w:pStyle w:val="ListParagraph"/>
        <w:numPr>
          <w:ilvl w:val="2"/>
          <w:numId w:val="3"/>
        </w:numPr>
      </w:pPr>
      <w:r>
        <w:t>TDS volume – orbiter volume</w:t>
      </w:r>
    </w:p>
    <w:p w14:paraId="12F3704A" w14:textId="72AD54D6" w:rsidR="005815E4" w:rsidRDefault="005815E4" w:rsidP="00370A63">
      <w:pPr>
        <w:pStyle w:val="ListParagraph"/>
        <w:numPr>
          <w:ilvl w:val="1"/>
          <w:numId w:val="3"/>
        </w:numPr>
      </w:pPr>
      <w:proofErr w:type="spellStart"/>
      <w:r>
        <w:t>TDS_to_GDS_delta</w:t>
      </w:r>
      <w:proofErr w:type="spellEnd"/>
      <w:r>
        <w:t xml:space="preserve"> – the difference in data volume between the TDS and the GDS</w:t>
      </w:r>
    </w:p>
    <w:p w14:paraId="7E9C8010" w14:textId="18B604C1" w:rsidR="005815E4" w:rsidRDefault="005815E4" w:rsidP="00370A63">
      <w:pPr>
        <w:pStyle w:val="ListParagraph"/>
        <w:numPr>
          <w:ilvl w:val="2"/>
          <w:numId w:val="3"/>
        </w:numPr>
      </w:pPr>
      <w:r>
        <w:t>GDS volume – TDS volume</w:t>
      </w:r>
    </w:p>
    <w:p w14:paraId="19E1146A" w14:textId="7FABFB14" w:rsidR="00370A63" w:rsidRDefault="00370A63" w:rsidP="00370A63">
      <w:pPr>
        <w:pStyle w:val="ListParagraph"/>
        <w:numPr>
          <w:ilvl w:val="1"/>
          <w:numId w:val="3"/>
        </w:numPr>
      </w:pPr>
      <w:proofErr w:type="spellStart"/>
      <w:r>
        <w:t>Actual_to_predict_delta</w:t>
      </w:r>
      <w:proofErr w:type="spellEnd"/>
      <w:r>
        <w:t xml:space="preserve"> – the difference in data volume between the GDS and the predicted data volume of the downlink</w:t>
      </w:r>
    </w:p>
    <w:p w14:paraId="03CC3B36" w14:textId="614779F1" w:rsidR="00370A63" w:rsidRDefault="00370A63" w:rsidP="00370A63">
      <w:pPr>
        <w:pStyle w:val="ListParagraph"/>
        <w:numPr>
          <w:ilvl w:val="2"/>
          <w:numId w:val="3"/>
        </w:numPr>
      </w:pPr>
      <w:r>
        <w:t>GDS volume – predicted volume</w:t>
      </w:r>
    </w:p>
    <w:p w14:paraId="0E1DEAF8" w14:textId="779EBF5F" w:rsidR="00370A63" w:rsidRDefault="00370A63" w:rsidP="00370A63">
      <w:pPr>
        <w:pStyle w:val="ListParagraph"/>
        <w:numPr>
          <w:ilvl w:val="0"/>
          <w:numId w:val="3"/>
        </w:numPr>
      </w:pPr>
      <w:r>
        <w:t>Time Deltas</w:t>
      </w:r>
    </w:p>
    <w:p w14:paraId="75874E9B" w14:textId="747A8C29" w:rsidR="007F4713" w:rsidRDefault="002824CA" w:rsidP="007F4713">
      <w:pPr>
        <w:pStyle w:val="ListParagraph"/>
        <w:numPr>
          <w:ilvl w:val="1"/>
          <w:numId w:val="3"/>
        </w:numPr>
      </w:pPr>
      <w:proofErr w:type="spellStart"/>
      <w:r>
        <w:t>TDS_GDS_start_timedelta</w:t>
      </w:r>
      <w:proofErr w:type="spellEnd"/>
      <w:r w:rsidR="007F4713">
        <w:t xml:space="preserve"> – the time difference between the TDS start time and the GDS start time</w:t>
      </w:r>
    </w:p>
    <w:p w14:paraId="3E831047" w14:textId="3AB53A5D" w:rsidR="002824CA" w:rsidRDefault="002824CA" w:rsidP="00370A63">
      <w:pPr>
        <w:pStyle w:val="ListParagraph"/>
        <w:numPr>
          <w:ilvl w:val="1"/>
          <w:numId w:val="3"/>
        </w:numPr>
      </w:pPr>
      <w:proofErr w:type="spellStart"/>
      <w:r>
        <w:t>TDS_GDS_end_timedelta</w:t>
      </w:r>
      <w:proofErr w:type="spellEnd"/>
      <w:r w:rsidR="007F4713">
        <w:t xml:space="preserve"> – the time difference between the TDS end time and the GDS end time</w:t>
      </w:r>
    </w:p>
    <w:p w14:paraId="710F226E" w14:textId="6B24C0EB" w:rsidR="002824CA" w:rsidRDefault="002824CA" w:rsidP="00370A63">
      <w:pPr>
        <w:pStyle w:val="ListParagraph"/>
        <w:numPr>
          <w:ilvl w:val="1"/>
          <w:numId w:val="3"/>
        </w:numPr>
      </w:pPr>
      <w:proofErr w:type="spellStart"/>
      <w:r>
        <w:lastRenderedPageBreak/>
        <w:t>Actual_to_predict_start_timedelta</w:t>
      </w:r>
      <w:proofErr w:type="spellEnd"/>
      <w:r w:rsidR="007F4713">
        <w:t xml:space="preserve"> – the time difference between the GDS start time and the predicted start time</w:t>
      </w:r>
    </w:p>
    <w:p w14:paraId="2DCF258C" w14:textId="51F40180" w:rsidR="002824CA" w:rsidRDefault="002824CA" w:rsidP="00370A63">
      <w:pPr>
        <w:pStyle w:val="ListParagraph"/>
        <w:numPr>
          <w:ilvl w:val="1"/>
          <w:numId w:val="3"/>
        </w:numPr>
      </w:pPr>
      <w:proofErr w:type="spellStart"/>
      <w:r>
        <w:t>Actual_to_predict_end_timedelta</w:t>
      </w:r>
      <w:proofErr w:type="spellEnd"/>
      <w:r w:rsidR="007F4713">
        <w:t xml:space="preserve"> – the time difference between the GDS end time and the predicted end time</w:t>
      </w:r>
    </w:p>
    <w:p w14:paraId="41780023" w14:textId="706489CD" w:rsidR="002824CA" w:rsidRDefault="002824CA" w:rsidP="002824CA"/>
    <w:p w14:paraId="5C07773B" w14:textId="6BA65EF0" w:rsidR="002824CA" w:rsidRDefault="002824CA" w:rsidP="002824CA">
      <w:r>
        <w:t>Vectorized Features</w:t>
      </w:r>
    </w:p>
    <w:p w14:paraId="68951CB7" w14:textId="2F626291" w:rsidR="002824CA" w:rsidRDefault="002824CA" w:rsidP="002824CA"/>
    <w:p w14:paraId="0C0ADD98" w14:textId="77777777" w:rsidR="002824CA" w:rsidRDefault="002824CA" w:rsidP="002824CA">
      <w:pPr>
        <w:pStyle w:val="ListParagraph"/>
        <w:numPr>
          <w:ilvl w:val="0"/>
          <w:numId w:val="4"/>
        </w:numPr>
      </w:pPr>
      <w:r>
        <w:t>Orbiter columns</w:t>
      </w:r>
      <w:bookmarkStart w:id="0" w:name="_GoBack"/>
      <w:bookmarkEnd w:id="0"/>
    </w:p>
    <w:p w14:paraId="6C6C266C" w14:textId="26F4AE7A" w:rsidR="002824CA" w:rsidRDefault="002824CA" w:rsidP="002824CA">
      <w:pPr>
        <w:pStyle w:val="ListParagraph"/>
        <w:numPr>
          <w:ilvl w:val="1"/>
          <w:numId w:val="4"/>
        </w:numPr>
      </w:pPr>
      <w:r>
        <w:t>The orbiter that sent the downlink</w:t>
      </w:r>
    </w:p>
    <w:p w14:paraId="13D652EB" w14:textId="1B4E02BE" w:rsidR="002824CA" w:rsidRDefault="002824CA" w:rsidP="002824CA">
      <w:pPr>
        <w:pStyle w:val="ListParagraph"/>
        <w:numPr>
          <w:ilvl w:val="1"/>
          <w:numId w:val="4"/>
        </w:numPr>
      </w:pPr>
      <w:r>
        <w:t>There are 6 unique orbiters used during the history of the mission</w:t>
      </w:r>
    </w:p>
    <w:p w14:paraId="7F737AAE" w14:textId="28473403" w:rsidR="002824CA" w:rsidRDefault="002824CA" w:rsidP="002824CA">
      <w:pPr>
        <w:pStyle w:val="ListParagraph"/>
        <w:numPr>
          <w:ilvl w:val="2"/>
          <w:numId w:val="4"/>
        </w:numPr>
      </w:pPr>
      <w:r w:rsidRPr="002824CA">
        <w:t>MRO, ODY, MEX, MVN, TGO are sat</w:t>
      </w:r>
      <w:r>
        <w:t>ellites</w:t>
      </w:r>
    </w:p>
    <w:p w14:paraId="4EA32610" w14:textId="663E9170" w:rsidR="002824CA" w:rsidRPr="002824CA" w:rsidRDefault="002824CA" w:rsidP="002824CA">
      <w:pPr>
        <w:pStyle w:val="ListParagraph"/>
        <w:numPr>
          <w:ilvl w:val="2"/>
          <w:numId w:val="4"/>
        </w:numPr>
      </w:pPr>
      <w:r>
        <w:t>DTE stands for “Direct to Earth” and does not send data via satellite</w:t>
      </w:r>
    </w:p>
    <w:p w14:paraId="0AC37B1E" w14:textId="597D09F6" w:rsidR="002824CA" w:rsidRDefault="002824CA" w:rsidP="002824CA">
      <w:pPr>
        <w:pStyle w:val="ListParagraph"/>
        <w:numPr>
          <w:ilvl w:val="0"/>
          <w:numId w:val="4"/>
        </w:numPr>
      </w:pPr>
      <w:r>
        <w:t>TDS_DSS columns</w:t>
      </w:r>
    </w:p>
    <w:p w14:paraId="2CF3FD1B" w14:textId="424BA00E" w:rsidR="002824CA" w:rsidRDefault="002824CA" w:rsidP="002824CA">
      <w:pPr>
        <w:pStyle w:val="ListParagraph"/>
        <w:numPr>
          <w:ilvl w:val="1"/>
          <w:numId w:val="4"/>
        </w:numPr>
      </w:pPr>
      <w:r>
        <w:t>The DSN Station that received the downlink</w:t>
      </w:r>
    </w:p>
    <w:p w14:paraId="6A4807AF" w14:textId="71CE87EC" w:rsidR="002824CA" w:rsidRDefault="002824CA" w:rsidP="002824CA">
      <w:pPr>
        <w:pStyle w:val="ListParagraph"/>
        <w:numPr>
          <w:ilvl w:val="1"/>
          <w:numId w:val="4"/>
        </w:numPr>
      </w:pPr>
      <w:r>
        <w:t>There are 17 unique stations used during the history of the mission</w:t>
      </w:r>
    </w:p>
    <w:sectPr w:rsidR="002824CA" w:rsidSect="00E7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0A55"/>
    <w:multiLevelType w:val="hybridMultilevel"/>
    <w:tmpl w:val="213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5F43"/>
    <w:multiLevelType w:val="hybridMultilevel"/>
    <w:tmpl w:val="45C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74BCA"/>
    <w:multiLevelType w:val="hybridMultilevel"/>
    <w:tmpl w:val="7C60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46792"/>
    <w:multiLevelType w:val="hybridMultilevel"/>
    <w:tmpl w:val="3E4A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9"/>
    <w:rsid w:val="002824CA"/>
    <w:rsid w:val="00326149"/>
    <w:rsid w:val="00370A63"/>
    <w:rsid w:val="005815E4"/>
    <w:rsid w:val="007F4713"/>
    <w:rsid w:val="00E74ACF"/>
    <w:rsid w:val="00F6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1D934"/>
  <w15:chartTrackingRefBased/>
  <w15:docId w15:val="{99BD1372-F845-074E-83F0-3D77827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Kahovec</dc:creator>
  <cp:keywords/>
  <dc:description/>
  <cp:lastModifiedBy>Brian Kahovec</cp:lastModifiedBy>
  <cp:revision>3</cp:revision>
  <dcterms:created xsi:type="dcterms:W3CDTF">2019-03-28T16:33:00Z</dcterms:created>
  <dcterms:modified xsi:type="dcterms:W3CDTF">2019-03-28T17:15:00Z</dcterms:modified>
</cp:coreProperties>
</file>