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 w:eastAsia="Arial"/>
        </w:rPr>
        <w:t>Инструкция тренера SwimCRM</w:t>
      </w:r>
    </w:p>
    <w:p>
      <w:pPr>
        <w:pStyle w:val="Subtitle"/>
      </w:pPr>
      <w:r>
        <w:rPr>
          <w:rFonts w:ascii="Arial" w:hAnsi="Arial" w:eastAsia="Arial"/>
        </w:rPr>
        <w:t>Полная текстовая версия</w:t>
      </w:r>
    </w:p>
    <w:p>
      <w:pPr>
        <w:spacing w:before="120"/>
      </w:pPr>
      <w:r>
        <w:rPr>
          <w:rFonts w:ascii="Arial" w:hAnsi="Arial" w:eastAsia="Arial"/>
          <w:b/>
          <w:sz w:val="26"/>
        </w:rPr>
        <w:t>Для тренеров H2O Swim School</w:t>
      </w:r>
    </w:p>
    <w:p>
      <w:r>
        <w:t>Актуально для интерфейса на 1 октября 2026 года</w:t>
      </w:r>
    </w:p>
    <w:p>
      <w:r>
        <w:t>Адрес системы  ______________________________________________</w:t>
      </w:r>
    </w:p>
    <w:p>
      <w:r>
        <w:t>Администратор CRM  _________________________________________</w:t>
      </w:r>
    </w:p>
    <w:p>
      <w:r>
        <w:t>Телефон или рабочий чат  ____________________________________</w:t>
      </w:r>
    </w:p>
    <w:p>
      <w:pPr>
        <w:spacing w:before="360"/>
      </w:pPr>
      <w:r>
        <w:t>Эта инструкция помогает войти в SwimCRM, открыть своё занятие, отметить посещаемость, проверить группы и найти завершённое занятие. Тренер видит только назначенные ему занятия, группы и данные, необходимые для работы. Финансы клиентов тренеру недоступны.</w:t>
      </w:r>
    </w:p>
    <w:p>
      <w:r>
        <w:br w:type="page"/>
      </w:r>
    </w:p>
    <w:p>
      <w:pPr>
        <w:pStyle w:val="Heading1"/>
      </w:pPr>
      <w:r>
        <w:t>Вход и активация доступа</w:t>
      </w:r>
    </w:p>
    <w:p>
      <w:pPr>
        <w:pStyle w:val="Heading2"/>
      </w:pPr>
      <w:r>
        <w:t>Обычный вход</w:t>
      </w:r>
    </w:p>
    <w:p>
      <w:pPr>
        <w:ind w:left="312" w:hanging="312"/>
      </w:pPr>
      <w:r>
        <w:rPr>
          <w:rFonts w:ascii="Arial" w:hAnsi="Arial" w:eastAsia="Arial"/>
          <w:b/>
          <w:color w:val="0B78C6"/>
        </w:rPr>
        <w:t xml:space="preserve">1. </w:t>
      </w:r>
      <w:r>
        <w:t>Откройте ссылку SwimCRM, которую выдал администратор.</w:t>
      </w:r>
    </w:p>
    <w:p>
      <w:pPr>
        <w:ind w:left="312" w:hanging="312"/>
      </w:pPr>
      <w:r>
        <w:rPr>
          <w:rFonts w:ascii="Arial" w:hAnsi="Arial" w:eastAsia="Arial"/>
          <w:b/>
          <w:color w:val="0B78C6"/>
        </w:rPr>
        <w:t xml:space="preserve">2. </w:t>
      </w:r>
      <w:r>
        <w:t>Выберите язык интерфейса: русский, украинский, польский или английский.</w:t>
      </w:r>
    </w:p>
    <w:p>
      <w:pPr>
        <w:ind w:left="312" w:hanging="312"/>
      </w:pPr>
      <w:r>
        <w:rPr>
          <w:rFonts w:ascii="Arial" w:hAnsi="Arial" w:eastAsia="Arial"/>
          <w:b/>
          <w:color w:val="0B78C6"/>
        </w:rPr>
        <w:t xml:space="preserve">3. </w:t>
      </w:r>
      <w:r>
        <w:t>Введите логин, email или телефон, указанный в вашей учётной записи.</w:t>
      </w:r>
    </w:p>
    <w:p>
      <w:pPr>
        <w:ind w:left="312" w:hanging="312"/>
      </w:pPr>
      <w:r>
        <w:rPr>
          <w:rFonts w:ascii="Arial" w:hAnsi="Arial" w:eastAsia="Arial"/>
          <w:b/>
          <w:color w:val="0B78C6"/>
        </w:rPr>
        <w:t xml:space="preserve">4. </w:t>
      </w:r>
      <w:r>
        <w:t>Введите пароль. Значок глаза справа показывает или скрывает пароль.</w:t>
      </w:r>
    </w:p>
    <w:p>
      <w:pPr>
        <w:ind w:left="312" w:hanging="312"/>
      </w:pPr>
      <w:r>
        <w:rPr>
          <w:rFonts w:ascii="Arial" w:hAnsi="Arial" w:eastAsia="Arial"/>
          <w:b/>
          <w:color w:val="0B78C6"/>
        </w:rPr>
        <w:t xml:space="preserve">5. </w:t>
      </w:r>
      <w:r>
        <w:t>Нажмите «Войти».</w:t>
      </w:r>
    </w:p>
    <w:p>
      <w:pPr>
        <w:pStyle w:val="Heading2"/>
      </w:pPr>
      <w:r>
        <w:t>Первый вход или восстановление</w:t>
      </w:r>
    </w:p>
    <w:p>
      <w:r>
        <w:t>Если администратор выдал одноразовый код, нажмите «У меня есть код доступа». Введите код и новый пароль длиной не менее 8 символов, затем нажмите «Установить новый пароль». После сообщения об активации вернитесь ко входу и используйте новый пароль.</w:t>
      </w:r>
    </w:p>
    <w:p>
      <w:r>
        <w:t>Если кода нет или он не принимается, запросите новый код у администратора CRM. Не отправляйте пароль в общих чатах.</w:t>
      </w:r>
    </w:p>
    <w:p>
      <w:pPr>
        <w:pStyle w:val="Heading1"/>
      </w:pPr>
      <w:r>
        <w:t>Разделы тренера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00"/>
        <w:gridCol w:w="5100"/>
      </w:tblGrid>
      <w:tr>
        <w:tc>
          <w:tcPr>
            <w:tcW w:type="dxa" w:w="2381"/>
            <w:vAlign w:val="center"/>
            <w:shd w:fill="17324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</w:rPr>
              <w:t>Раздел</w:t>
            </w:r>
          </w:p>
        </w:tc>
        <w:tc>
          <w:tcPr>
            <w:tcW w:type="dxa" w:w="6803"/>
            <w:vAlign w:val="center"/>
            <w:shd w:fill="17324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</w:rPr>
              <w:t>Для чего нужен</w:t>
            </w:r>
          </w:p>
        </w:tc>
      </w:tr>
      <w:tr>
        <w:tc>
          <w:tcPr>
            <w:tcW w:type="dxa" w:w="238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 w:eastAsia="Arial"/>
                <w:b/>
              </w:rPr>
              <w:t>Сегодня</w:t>
            </w:r>
          </w:p>
        </w:tc>
        <w:tc>
          <w:tcPr>
            <w:tcW w:type="dxa" w:w="680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</w:rPr>
              <w:t>Текущее, ближайшее и следующие занятия</w:t>
            </w:r>
          </w:p>
        </w:tc>
      </w:tr>
      <w:tr>
        <w:tc>
          <w:tcPr>
            <w:tcW w:type="dxa" w:w="2381"/>
            <w:shd w:fill="EAF4F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 w:eastAsia="Arial"/>
                <w:b/>
              </w:rPr>
              <w:t>Посещаемость</w:t>
            </w:r>
          </w:p>
        </w:tc>
        <w:tc>
          <w:tcPr>
            <w:tcW w:type="dxa" w:w="6803"/>
            <w:shd w:fill="EAF4F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</w:rPr>
              <w:t>Список учеников и отметки выбранного занятия</w:t>
            </w:r>
          </w:p>
        </w:tc>
      </w:tr>
      <w:tr>
        <w:tc>
          <w:tcPr>
            <w:tcW w:type="dxa" w:w="238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 w:eastAsia="Arial"/>
                <w:b/>
              </w:rPr>
              <w:t>Мои группы</w:t>
            </w:r>
          </w:p>
        </w:tc>
        <w:tc>
          <w:tcPr>
            <w:tcW w:type="dxa" w:w="680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</w:rPr>
              <w:t>Назначенные группы, состав и ближайшие занятия</w:t>
            </w:r>
          </w:p>
        </w:tc>
      </w:tr>
      <w:tr>
        <w:tc>
          <w:tcPr>
            <w:tcW w:type="dxa" w:w="2381"/>
            <w:shd w:fill="EAF4F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 w:eastAsia="Arial"/>
                <w:b/>
              </w:rPr>
              <w:t>История</w:t>
            </w:r>
          </w:p>
        </w:tc>
        <w:tc>
          <w:tcPr>
            <w:tcW w:type="dxa" w:w="6803"/>
            <w:shd w:fill="EAF4F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</w:rPr>
              <w:t>Завершённые занятия, поиск и фильтры</w:t>
            </w:r>
          </w:p>
        </w:tc>
      </w:tr>
    </w:tbl>
    <w:p>
      <w:pPr>
        <w:pStyle w:val="Heading1"/>
      </w:pPr>
      <w:r>
        <w:t>Ежедневная работа</w:t>
      </w:r>
    </w:p>
    <w:p>
      <w:pPr>
        <w:pStyle w:val="Heading2"/>
      </w:pPr>
      <w:r>
        <w:t>Как открыть занятие</w:t>
      </w:r>
    </w:p>
    <w:p>
      <w:pPr>
        <w:ind w:left="312" w:hanging="312"/>
      </w:pPr>
      <w:r>
        <w:rPr>
          <w:rFonts w:ascii="Arial" w:hAnsi="Arial" w:eastAsia="Arial"/>
          <w:b/>
          <w:color w:val="0B78C6"/>
        </w:rPr>
        <w:t xml:space="preserve">1. </w:t>
      </w:r>
      <w:r>
        <w:t>Откройте раздел «Сегодня».</w:t>
      </w:r>
    </w:p>
    <w:p>
      <w:pPr>
        <w:ind w:left="312" w:hanging="312"/>
      </w:pPr>
      <w:r>
        <w:rPr>
          <w:rFonts w:ascii="Arial" w:hAnsi="Arial" w:eastAsia="Arial"/>
          <w:b/>
          <w:color w:val="0B78C6"/>
        </w:rPr>
        <w:t xml:space="preserve">2. </w:t>
      </w:r>
      <w:r>
        <w:t>Проверьте группу, дату, время и локацию ближайшего занятия.</w:t>
      </w:r>
    </w:p>
    <w:p>
      <w:pPr>
        <w:ind w:left="312" w:hanging="312"/>
      </w:pPr>
      <w:r>
        <w:rPr>
          <w:rFonts w:ascii="Arial" w:hAnsi="Arial" w:eastAsia="Arial"/>
          <w:b/>
          <w:color w:val="0B78C6"/>
        </w:rPr>
        <w:t xml:space="preserve">3. </w:t>
      </w:r>
      <w:r>
        <w:t>Нажмите «Открыть посещаемость». Следующее занятие также можно открыть из списка ниже.</w:t>
      </w:r>
    </w:p>
    <w:p>
      <w:pPr>
        <w:ind w:left="312" w:hanging="312"/>
      </w:pPr>
      <w:r>
        <w:rPr>
          <w:rFonts w:ascii="Arial" w:hAnsi="Arial" w:eastAsia="Arial"/>
          <w:b/>
          <w:color w:val="0B78C6"/>
        </w:rPr>
        <w:t xml:space="preserve">4. </w:t>
      </w:r>
      <w:r>
        <w:t>Ещё раз проверьте заголовок занятия перед отметкой учеников.</w:t>
      </w:r>
    </w:p>
    <w:p>
      <w:r>
        <w:t>Если нужного занятия нет, не выбирайте похожее занятие. Сообщите администратору дату, время, группу и локацию, которые должны быть в расписании.</w:t>
      </w:r>
    </w:p>
    <w:p>
      <w:pPr>
        <w:pStyle w:val="Heading2"/>
      </w:pPr>
      <w:r>
        <w:t>Как отметить посещаемость</w:t>
      </w:r>
    </w:p>
    <w:p>
      <w:r>
        <w:t>У каждого ученика есть четыре кнопки. Нажатие сразу сохраняет выбранный статус; отдельной кнопки «Сохранить» нет. Выбранная кнопка становится синей. Жёлтая строка означает, что статус ученика ещё не выбран.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400"/>
        <w:gridCol w:w="3400"/>
        <w:gridCol w:w="3400"/>
      </w:tblGrid>
      <w:tr>
        <w:tc>
          <w:tcPr>
            <w:tcW w:type="dxa" w:w="2041"/>
            <w:vAlign w:val="center"/>
            <w:shd w:fill="17324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</w:rPr>
              <w:t>Кнопка</w:t>
            </w:r>
          </w:p>
        </w:tc>
        <w:tc>
          <w:tcPr>
            <w:tcW w:type="dxa" w:w="3061"/>
            <w:vAlign w:val="center"/>
            <w:shd w:fill="17324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</w:rPr>
              <w:t>Что означает</w:t>
            </w:r>
          </w:p>
        </w:tc>
        <w:tc>
          <w:tcPr>
            <w:tcW w:type="dxa" w:w="4082"/>
            <w:vAlign w:val="center"/>
            <w:shd w:fill="17324D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</w:rPr>
              <w:t>Влияние системы</w:t>
            </w:r>
          </w:p>
        </w:tc>
      </w:tr>
      <w:tr>
        <w:tc>
          <w:tcPr>
            <w:tcW w:type="dxa" w:w="204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</w:rPr>
              <w:t>Был  −1</w:t>
            </w:r>
          </w:p>
        </w:tc>
        <w:tc>
          <w:tcPr>
            <w:tcW w:type="dxa" w:w="306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</w:rPr>
              <w:t>Ученик присутствовал</w:t>
            </w:r>
          </w:p>
        </w:tc>
        <w:tc>
          <w:tcPr>
            <w:tcW w:type="dxa" w:w="408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</w:rPr>
              <w:t>Списывающий статус</w:t>
            </w:r>
          </w:p>
        </w:tc>
      </w:tr>
      <w:tr>
        <w:tc>
          <w:tcPr>
            <w:tcW w:type="dxa" w:w="2041"/>
            <w:shd w:fill="EAF4F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</w:rPr>
              <w:t>Не был  −1</w:t>
            </w:r>
          </w:p>
        </w:tc>
        <w:tc>
          <w:tcPr>
            <w:tcW w:type="dxa" w:w="3061"/>
            <w:shd w:fill="EAF4F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</w:rPr>
              <w:t>Ученик отсутствовал без уважительной причины</w:t>
            </w:r>
          </w:p>
        </w:tc>
        <w:tc>
          <w:tcPr>
            <w:tcW w:type="dxa" w:w="4082"/>
            <w:shd w:fill="EAF4F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</w:rPr>
              <w:t>Списывающий статус</w:t>
            </w:r>
          </w:p>
        </w:tc>
      </w:tr>
      <w:tr>
        <w:tc>
          <w:tcPr>
            <w:tcW w:type="dxa" w:w="204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</w:rPr>
              <w:t>Уважительная</w:t>
            </w:r>
          </w:p>
        </w:tc>
        <w:tc>
          <w:tcPr>
            <w:tcW w:type="dxa" w:w="306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</w:rPr>
              <w:t>Ученик отсутствовал по уважительной причине</w:t>
            </w:r>
          </w:p>
        </w:tc>
        <w:tc>
          <w:tcPr>
            <w:tcW w:type="dxa" w:w="408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</w:rPr>
              <w:t>Без списания</w:t>
            </w:r>
          </w:p>
        </w:tc>
      </w:tr>
      <w:tr>
        <w:tc>
          <w:tcPr>
            <w:tcW w:type="dxa" w:w="2041"/>
            <w:shd w:fill="EAF4F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</w:rPr>
              <w:t>Перенос</w:t>
            </w:r>
          </w:p>
        </w:tc>
        <w:tc>
          <w:tcPr>
            <w:tcW w:type="dxa" w:w="3061"/>
            <w:shd w:fill="EAF4F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</w:rPr>
              <w:t>Посещение перенесено</w:t>
            </w:r>
          </w:p>
        </w:tc>
        <w:tc>
          <w:tcPr>
            <w:tcW w:type="dxa" w:w="4082"/>
            <w:shd w:fill="EAF4F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</w:rPr>
              <w:t>Без списания</w:t>
            </w:r>
          </w:p>
        </w:tc>
      </w:tr>
    </w:tbl>
    <w:p>
      <w:r>
        <w:t>Обозначение −1 показывает списывающий статус. SwimCRM сама применяет правила абонемента или разового занятия. Тренеру не нужно рассчитывать остаток вручную.</w:t>
      </w:r>
    </w:p>
    <w:p>
      <w:pPr>
        <w:pStyle w:val="Heading2"/>
      </w:pPr>
      <w:r>
        <w:t>Если присутствовали все</w:t>
      </w:r>
    </w:p>
    <w:p>
      <w:pPr>
        <w:ind w:left="312" w:hanging="312"/>
      </w:pPr>
      <w:r>
        <w:rPr>
          <w:rFonts w:ascii="Arial" w:hAnsi="Arial" w:eastAsia="Arial"/>
          <w:b/>
          <w:color w:val="0B78C6"/>
        </w:rPr>
        <w:t xml:space="preserve">1. </w:t>
      </w:r>
      <w:r>
        <w:t>Нажмите «Все присутствовали».</w:t>
      </w:r>
    </w:p>
    <w:p>
      <w:pPr>
        <w:ind w:left="312" w:hanging="312"/>
      </w:pPr>
      <w:r>
        <w:rPr>
          <w:rFonts w:ascii="Arial" w:hAnsi="Arial" w:eastAsia="Arial"/>
          <w:b/>
          <w:color w:val="0B78C6"/>
        </w:rPr>
        <w:t xml:space="preserve">2. </w:t>
      </w:r>
      <w:r>
        <w:t>В окне подтверждения проверьте занятие, дату и количество участников.</w:t>
      </w:r>
    </w:p>
    <w:p>
      <w:pPr>
        <w:ind w:left="312" w:hanging="312"/>
      </w:pPr>
      <w:r>
        <w:rPr>
          <w:rFonts w:ascii="Arial" w:hAnsi="Arial" w:eastAsia="Arial"/>
          <w:b/>
          <w:color w:val="0B78C6"/>
        </w:rPr>
        <w:t xml:space="preserve">3. </w:t>
      </w:r>
      <w:r>
        <w:t>Нажмите «Подтвердить отметку».</w:t>
      </w:r>
    </w:p>
    <w:p>
      <w:pPr>
        <w:ind w:left="312" w:hanging="312"/>
      </w:pPr>
      <w:r>
        <w:rPr>
          <w:rFonts w:ascii="Arial" w:hAnsi="Arial" w:eastAsia="Arial"/>
          <w:b/>
          <w:color w:val="0B78C6"/>
        </w:rPr>
        <w:t xml:space="preserve">4. </w:t>
      </w:r>
      <w:r>
        <w:t>Проверьте сообщение о сохранении и выделение кнопок «Был −1».</w:t>
      </w:r>
    </w:p>
    <w:p>
      <w:r>
        <w:t>Массовая отметка меняет статус всех учеников на «Был». Не используйте её, если хотя бы один ученик отсутствовал. Если ошибка уже произошла, выберите правильный статус у этого ученика.</w:t>
      </w:r>
    </w:p>
    <w:p>
      <w:pPr>
        <w:pStyle w:val="Heading2"/>
      </w:pPr>
      <w:r>
        <w:t>Как исправить отметку</w:t>
      </w:r>
    </w:p>
    <w:p>
      <w:pPr>
        <w:ind w:left="312" w:hanging="312"/>
      </w:pPr>
      <w:r>
        <w:rPr>
          <w:rFonts w:ascii="Arial" w:hAnsi="Arial" w:eastAsia="Arial"/>
          <w:b/>
          <w:color w:val="0B78C6"/>
        </w:rPr>
        <w:t xml:space="preserve">1. </w:t>
      </w:r>
      <w:r>
        <w:t>Откройте то же занятие из раздела «Сегодня» или «История».</w:t>
      </w:r>
    </w:p>
    <w:p>
      <w:pPr>
        <w:ind w:left="312" w:hanging="312"/>
      </w:pPr>
      <w:r>
        <w:rPr>
          <w:rFonts w:ascii="Arial" w:hAnsi="Arial" w:eastAsia="Arial"/>
          <w:b/>
          <w:color w:val="0B78C6"/>
        </w:rPr>
        <w:t xml:space="preserve">2. </w:t>
      </w:r>
      <w:r>
        <w:t>Найдите ученика и нажмите правильную кнопку статуса.</w:t>
      </w:r>
    </w:p>
    <w:p>
      <w:pPr>
        <w:ind w:left="312" w:hanging="312"/>
      </w:pPr>
      <w:r>
        <w:rPr>
          <w:rFonts w:ascii="Arial" w:hAnsi="Arial" w:eastAsia="Arial"/>
          <w:b/>
          <w:color w:val="0B78C6"/>
        </w:rPr>
        <w:t xml:space="preserve">3. </w:t>
      </w:r>
      <w:r>
        <w:t>Дождитесь сообщения «Все изменения сохранены».</w:t>
      </w:r>
    </w:p>
    <w:p>
      <w:r>
        <w:t>SwimCRM сама корректирует прежнее списание или отсутствие списания. Не создавайте новое занятие и не просите администратора менять финансы вручную, если статус успешно сохранился.</w:t>
      </w:r>
    </w:p>
    <w:p>
      <w:pPr>
        <w:pStyle w:val="Heading2"/>
      </w:pPr>
      <w:r>
        <w:t>Отменённое занятие</w:t>
      </w:r>
    </w:p>
    <w:p>
      <w:r>
        <w:t>У отменённого занятия посещаемость доступна только для просмотра. История сохраняется, но изменить отметки нельзя. Если занятие отменено ошибочно, обратитесь к администратору.</w:t>
      </w:r>
    </w:p>
    <w:p>
      <w:pPr>
        <w:pStyle w:val="Heading1"/>
      </w:pPr>
      <w:r>
        <w:t>Группы</w:t>
      </w:r>
    </w:p>
    <w:p>
      <w:pPr>
        <w:ind w:left="312" w:hanging="312"/>
      </w:pPr>
      <w:r>
        <w:rPr>
          <w:rFonts w:ascii="Arial" w:hAnsi="Arial" w:eastAsia="Arial"/>
          <w:b/>
          <w:color w:val="0B78C6"/>
        </w:rPr>
        <w:t xml:space="preserve">1. </w:t>
      </w:r>
      <w:r>
        <w:t>Откройте «Мои группы».</w:t>
      </w:r>
    </w:p>
    <w:p>
      <w:pPr>
        <w:ind w:left="312" w:hanging="312"/>
      </w:pPr>
      <w:r>
        <w:rPr>
          <w:rFonts w:ascii="Arial" w:hAnsi="Arial" w:eastAsia="Arial"/>
          <w:b/>
          <w:color w:val="0B78C6"/>
        </w:rPr>
        <w:t xml:space="preserve">2. </w:t>
      </w:r>
      <w:r>
        <w:t>Нажмите карточку группы. Под ней откроются состав и ближайшие занятия.</w:t>
      </w:r>
    </w:p>
    <w:p>
      <w:pPr>
        <w:ind w:left="312" w:hanging="312"/>
      </w:pPr>
      <w:r>
        <w:rPr>
          <w:rFonts w:ascii="Arial" w:hAnsi="Arial" w:eastAsia="Arial"/>
          <w:b/>
          <w:color w:val="0B78C6"/>
        </w:rPr>
        <w:t xml:space="preserve">3. </w:t>
      </w:r>
      <w:r>
        <w:t>Нажмите ближайшее занятие, чтобы открыть посещаемость.</w:t>
      </w:r>
    </w:p>
    <w:p>
      <w:r>
        <w:t>Тренер не добавляет и не удаляет учеников из группы. Если состав неверный, сообщите администратору название группы и имя ученика.</w:t>
      </w:r>
    </w:p>
    <w:p>
      <w:pPr>
        <w:pStyle w:val="Heading1"/>
      </w:pPr>
      <w:r>
        <w:t>История занятий</w:t>
      </w:r>
    </w:p>
    <w:p>
      <w:pPr>
        <w:ind w:left="312" w:hanging="312"/>
      </w:pPr>
      <w:r>
        <w:rPr>
          <w:rFonts w:ascii="Arial" w:hAnsi="Arial" w:eastAsia="Arial"/>
          <w:b/>
          <w:color w:val="0B78C6"/>
        </w:rPr>
        <w:t xml:space="preserve">1. </w:t>
      </w:r>
      <w:r>
        <w:t>Откройте «История». По умолчанию показываются последние 90 дней.</w:t>
      </w:r>
    </w:p>
    <w:p>
      <w:pPr>
        <w:ind w:left="312" w:hanging="312"/>
      </w:pPr>
      <w:r>
        <w:rPr>
          <w:rFonts w:ascii="Arial" w:hAnsi="Arial" w:eastAsia="Arial"/>
          <w:b/>
          <w:color w:val="0B78C6"/>
        </w:rPr>
        <w:t xml:space="preserve">2. </w:t>
      </w:r>
      <w:r>
        <w:t>Для поиска введите не менее двух символов из названия группы, имени ученика или локации.</w:t>
      </w:r>
    </w:p>
    <w:p>
      <w:pPr>
        <w:ind w:left="312" w:hanging="312"/>
      </w:pPr>
      <w:r>
        <w:rPr>
          <w:rFonts w:ascii="Arial" w:hAnsi="Arial" w:eastAsia="Arial"/>
          <w:b/>
          <w:color w:val="0B78C6"/>
        </w:rPr>
        <w:t xml:space="preserve">3. </w:t>
      </w:r>
      <w:r>
        <w:t>Откройте «Фильтры», выберите группу и период: 30 дней, 90 дней, год или всю историю.</w:t>
      </w:r>
    </w:p>
    <w:p>
      <w:pPr>
        <w:ind w:left="312" w:hanging="312"/>
      </w:pPr>
      <w:r>
        <w:rPr>
          <w:rFonts w:ascii="Arial" w:hAnsi="Arial" w:eastAsia="Arial"/>
          <w:b/>
          <w:color w:val="0B78C6"/>
        </w:rPr>
        <w:t xml:space="preserve">4. </w:t>
      </w:r>
      <w:r>
        <w:t>Нажмите «Применить».</w:t>
      </w:r>
    </w:p>
    <w:p>
      <w:pPr>
        <w:ind w:left="312" w:hanging="312"/>
      </w:pPr>
      <w:r>
        <w:rPr>
          <w:rFonts w:ascii="Arial" w:hAnsi="Arial" w:eastAsia="Arial"/>
          <w:b/>
          <w:color w:val="0B78C6"/>
        </w:rPr>
        <w:t xml:space="preserve">5. </w:t>
      </w:r>
      <w:r>
        <w:t>Нажмите строку занятия, чтобы открыть его состав и посещаемость.</w:t>
      </w:r>
    </w:p>
    <w:p>
      <w:pPr>
        <w:pStyle w:val="Heading1"/>
      </w:pPr>
      <w:r>
        <w:t>Телефон язык и выход</w:t>
      </w:r>
    </w:p>
    <w:p>
      <w:pPr>
        <w:pStyle w:val="Heading2"/>
      </w:pPr>
      <w:r>
        <w:t>Работа с телефона</w:t>
      </w:r>
    </w:p>
    <w:p>
      <w:r>
        <w:t>На телефоне нажмите кнопку меню в правом верхнем углу. В открывшейся панели выберите «Сегодня», «Посещаемость», «Мои группы» или «История». Нажатие вне панели или крестик закрывает меню.</w:t>
      </w:r>
    </w:p>
    <w:p>
      <w:pPr>
        <w:pStyle w:val="Heading2"/>
      </w:pPr>
      <w:r>
        <w:t>Смена языка</w:t>
      </w:r>
    </w:p>
    <w:p>
      <w:r>
        <w:t>На компьютере выбор языка находится внизу левого меню. На телефоне он находится внизу мобильного меню. Выбор сохраняется для вашей учётной записи на этом устройстве.</w:t>
      </w:r>
    </w:p>
    <w:p>
      <w:pPr>
        <w:pStyle w:val="Heading2"/>
      </w:pPr>
      <w:r>
        <w:t>Выход</w:t>
      </w:r>
    </w:p>
    <w:p>
      <w:r>
        <w:t>Нажмите значок выхода рядом с вашим именем. На общем компьютере или телефоне всегда выходите из системы после работы.</w:t>
      </w:r>
    </w:p>
    <w:p>
      <w:pPr>
        <w:pStyle w:val="Heading1"/>
      </w:pPr>
      <w:r>
        <w:t>Если что-то не получается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5100"/>
        <w:gridCol w:w="5100"/>
      </w:tblGrid>
      <w:tr>
        <w:tc>
          <w:tcPr>
            <w:tcW w:type="dxa" w:w="2835"/>
            <w:shd w:fill="17324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</w:rPr>
              <w:t>Ситуация</w:t>
            </w:r>
          </w:p>
        </w:tc>
        <w:tc>
          <w:tcPr>
            <w:tcW w:type="dxa" w:w="6350"/>
            <w:shd w:fill="17324D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</w:rPr>
              <w:t>Что делать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 w:eastAsia="Arial"/>
                <w:b/>
              </w:rPr>
              <w:t>Не удаётся войти</w:t>
            </w:r>
          </w:p>
        </w:tc>
        <w:tc>
          <w:tcPr>
            <w:tcW w:type="dxa" w:w="635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</w:rPr>
              <w:t>Проверьте язык ввода, логин и пароль. Если доступа нет, запросите у администратора одноразовый код.</w:t>
            </w:r>
          </w:p>
        </w:tc>
      </w:tr>
      <w:tr>
        <w:tc>
          <w:tcPr>
            <w:tcW w:type="dxa" w:w="2835"/>
            <w:shd w:fill="EAF4F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 w:eastAsia="Arial"/>
                <w:b/>
              </w:rPr>
              <w:t>Нет занятия</w:t>
            </w:r>
          </w:p>
        </w:tc>
        <w:tc>
          <w:tcPr>
            <w:tcW w:type="dxa" w:w="6350"/>
            <w:shd w:fill="EAF4F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</w:rPr>
              <w:t>Не отмечайте другое занятие. Передайте администратору дату, время, группу и локацию.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 w:eastAsia="Arial"/>
                <w:b/>
              </w:rPr>
              <w:t>Нет ученика или состав неверный</w:t>
            </w:r>
          </w:p>
        </w:tc>
        <w:tc>
          <w:tcPr>
            <w:tcW w:type="dxa" w:w="635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</w:rPr>
              <w:t>Передайте администратору название группы, занятие и имя ученика.</w:t>
            </w:r>
          </w:p>
        </w:tc>
      </w:tr>
      <w:tr>
        <w:tc>
          <w:tcPr>
            <w:tcW w:type="dxa" w:w="2835"/>
            <w:shd w:fill="EAF4F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 w:eastAsia="Arial"/>
                <w:b/>
              </w:rPr>
              <w:t>Статус не сохраняется</w:t>
            </w:r>
          </w:p>
        </w:tc>
        <w:tc>
          <w:tcPr>
            <w:tcW w:type="dxa" w:w="6350"/>
            <w:shd w:fill="EAF4FB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</w:rPr>
              <w:t>Проверьте интернет, дождитесь окончания сохранения и повторите один раз. Если ошибка остаётся, сделайте скриншот сообщения.</w:t>
            </w:r>
          </w:p>
        </w:tc>
      </w:tr>
      <w:tr>
        <w:tc>
          <w:tcPr>
            <w:tcW w:type="dxa" w:w="283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 w:eastAsia="Arial"/>
                <w:b/>
              </w:rPr>
              <w:t>Занятие только для чтения</w:t>
            </w:r>
          </w:p>
        </w:tc>
        <w:tc>
          <w:tcPr>
            <w:tcW w:type="dxa" w:w="635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rial" w:hAnsi="Arial" w:eastAsia="Arial"/>
                <w:b w:val="0"/>
              </w:rPr>
              <w:t>Проверьте, не отменено ли оно. Ошибочную отмену исправляет администратор.</w:t>
            </w:r>
          </w:p>
        </w:tc>
      </w:tr>
    </w:tbl>
    <w:p>
      <w:r>
        <w:t>В обращении укажите раздел, дату и время занятия, группу, имя ученика и текст ошибки. Пароль и одноразовый код не отправляйте.</w:t>
      </w:r>
    </w:p>
    <w:p>
      <w:pPr>
        <w:pStyle w:val="Heading1"/>
      </w:pPr>
      <w:r>
        <w:t>Короткий чеклист после занятия</w:t>
      </w:r>
    </w:p>
    <w:p>
      <w:pPr>
        <w:ind w:left="312" w:hanging="312"/>
      </w:pPr>
      <w:r>
        <w:rPr>
          <w:rFonts w:ascii="Arial" w:hAnsi="Arial" w:eastAsia="Arial"/>
          <w:b/>
          <w:color w:val="0B78C6"/>
        </w:rPr>
        <w:t xml:space="preserve">1. </w:t>
      </w:r>
      <w:r>
        <w:t>Проверьте дату, время, группу и локацию открытого занятия.</w:t>
      </w:r>
    </w:p>
    <w:p>
      <w:pPr>
        <w:ind w:left="312" w:hanging="312"/>
      </w:pPr>
      <w:r>
        <w:rPr>
          <w:rFonts w:ascii="Arial" w:hAnsi="Arial" w:eastAsia="Arial"/>
          <w:b/>
          <w:color w:val="0B78C6"/>
        </w:rPr>
        <w:t xml:space="preserve">2. </w:t>
      </w:r>
      <w:r>
        <w:t>Отметьте каждого ученика или подтвердите, что присутствовали все.</w:t>
      </w:r>
    </w:p>
    <w:p>
      <w:pPr>
        <w:ind w:left="312" w:hanging="312"/>
      </w:pPr>
      <w:r>
        <w:rPr>
          <w:rFonts w:ascii="Arial" w:hAnsi="Arial" w:eastAsia="Arial"/>
          <w:b/>
          <w:color w:val="0B78C6"/>
        </w:rPr>
        <w:t xml:space="preserve">3. </w:t>
      </w:r>
      <w:r>
        <w:t>Проверьте, что у каждого ученика выделена правильная кнопка.</w:t>
      </w:r>
    </w:p>
    <w:p>
      <w:pPr>
        <w:ind w:left="312" w:hanging="312"/>
      </w:pPr>
      <w:r>
        <w:rPr>
          <w:rFonts w:ascii="Arial" w:hAnsi="Arial" w:eastAsia="Arial"/>
          <w:b/>
          <w:color w:val="0B78C6"/>
        </w:rPr>
        <w:t xml:space="preserve">4. </w:t>
      </w:r>
      <w:r>
        <w:t>Дождитесь сообщения «Все изменения сохранены».</w:t>
      </w:r>
    </w:p>
    <w:p>
      <w:pPr>
        <w:ind w:left="312" w:hanging="312"/>
      </w:pPr>
      <w:r>
        <w:rPr>
          <w:rFonts w:ascii="Arial" w:hAnsi="Arial" w:eastAsia="Arial"/>
          <w:b/>
          <w:color w:val="0B78C6"/>
        </w:rPr>
        <w:t xml:space="preserve">5. </w:t>
      </w:r>
      <w:r>
        <w:t>На общем устройстве нажмите «Выйти».</w:t>
      </w:r>
    </w:p>
    <w:sectPr w:rsidR="00FC693F" w:rsidRPr="0006063C" w:rsidSect="00034616">
      <w:footerReference w:type="default" r:id="rId9"/>
      <w:pgSz w:w="12240" w:h="15840"/>
      <w:pgMar w:top="964" w:right="1020" w:bottom="879" w:left="1020" w:header="720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Arial" w:hAnsi="Arial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тренера SwimCRM</dc:title>
  <dc:subject>Инструкция для тренеров по работе в SwimCRM</dc:subject>
  <dc:creator>H2O Swim School</dc:creator>
  <cp:keywords>SwimCRM, тренер, посещаемость, инструкция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