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Immunizing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Subtitle"/>
      </w:pPr>
      <w:r>
        <w:t xml:space="preserve">Inmunizando</w:t>
      </w:r>
      <w:r>
        <w:t xml:space="preserve"> </w:t>
      </w:r>
      <w:r>
        <w:t xml:space="preserve">a</w:t>
      </w:r>
      <w:r>
        <w:t xml:space="preserve"> </w:t>
      </w:r>
      <w:r>
        <w:t xml:space="preserve">la</w:t>
      </w:r>
      <w:r>
        <w:t xml:space="preserve"> </w:t>
      </w:r>
      <w:r>
        <w:t xml:space="preserve">Economía:</w:t>
      </w:r>
      <w:r>
        <w:t xml:space="preserve"> </w:t>
      </w:r>
      <w:r>
        <w:t xml:space="preserve">Una</w:t>
      </w:r>
      <w:r>
        <w:t xml:space="preserve"> </w:t>
      </w:r>
      <w:r>
        <w:t xml:space="preserve">Discusión</w:t>
      </w:r>
      <w:r>
        <w:t xml:space="preserve"> </w:t>
      </w:r>
      <w:r>
        <w:t xml:space="preserve">de</w:t>
      </w:r>
      <w:r>
        <w:t xml:space="preserve"> </w:t>
      </w:r>
      <w:r>
        <w:t xml:space="preserve">Causalidad</w:t>
      </w:r>
      <w:r>
        <w:t xml:space="preserve"> </w:t>
      </w:r>
      <w:r>
        <w:t xml:space="preserve">Sobre</w:t>
      </w:r>
      <w:r>
        <w:t xml:space="preserve"> </w:t>
      </w:r>
      <w:r>
        <w:t xml:space="preserve">Vacunas</w:t>
      </w:r>
      <w:r>
        <w:t xml:space="preserve"> </w:t>
      </w:r>
      <w:r>
        <w:t xml:space="preserve">y</w:t>
      </w:r>
      <w:r>
        <w:t xml:space="preserve"> </w:t>
      </w:r>
      <w:r>
        <w:t xml:space="preserve">Reactivación</w:t>
      </w:r>
      <w:r>
        <w:t xml:space="preserve"> </w:t>
      </w:r>
      <w:r>
        <w:t xml:space="preserve">Económica</w:t>
      </w:r>
    </w:p>
    <w:p>
      <w:pPr>
        <w:pStyle w:val="Author"/>
      </w:pPr>
      <w:r>
        <w:t xml:space="preserve">Daniel</w:t>
      </w:r>
      <w:r>
        <w:t xml:space="preserve"> </w:t>
      </w:r>
      <w:r>
        <w:t xml:space="preserve">Hernan</w:t>
      </w:r>
      <w:r>
        <w:t xml:space="preserve"> </w:t>
      </w:r>
      <w:r>
        <w:t xml:space="preserve">Sánchez</w:t>
      </w:r>
      <w:r>
        <w:t xml:space="preserve"> </w:t>
      </w:r>
      <w:r>
        <w:t xml:space="preserve">Pazmiño</w:t>
      </w:r>
    </w:p>
    <w:bookmarkStart w:id="20" w:name="abstract"/>
    <w:p>
      <w:pPr>
        <w:pStyle w:val="Heading1"/>
      </w:pP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(Sociedad de Acciones Simplificada)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tuvo un destello de esperanza cuando el proceso de vacunación se tornó extremadamente efectivo y en menos de cien días más de la mitad de población se inmunizó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al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eliminando la creación de las empresas SAS (Sociedad de Acciones Simplificada), una figura legal de compañía introducida en el país a mediados de 2020 que ocasionó la creación de nuevas firmas debido a la reducción considerable de costos de entrada.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t xml:space="preserve">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(International Monetary Fund 2020c)</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(2020b)</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(International Monetary Fund 2020a)</w:t>
      </w:r>
      <w:r>
        <w:t xml:space="preserve">. However, the Ecuadorian economy was still expected to shrink by 11% in 2020 and its unemployment rate was expected to increase in 4.3 percentage points relative to 2019</w:t>
      </w:r>
      <w:r>
        <w:t xml:space="preserve"> </w:t>
      </w:r>
      <w:r>
        <w:t xml:space="preserve">(International Monetary Fund 2020b)</w:t>
      </w:r>
      <w:r>
        <w:t xml:space="preserve">. Guayas became the COVID-19 epicenter in Ecuador with a 900% excess deaths rate</w:t>
      </w:r>
      <w:r>
        <w:t xml:space="preserve"> </w:t>
      </w:r>
      <w:r>
        <w:t xml:space="preserve">(Naranjo 2020)</w:t>
      </w:r>
      <w:r>
        <w:t xml:space="preserve"> </w:t>
      </w:r>
      <w:r>
        <w:t xml:space="preserve">and with its capital Guayaquil becoming an international attention center due to the extreme humanitarian crisis caused by the COVID-19 impact</w:t>
      </w:r>
      <w:r>
        <w:t xml:space="preserve"> </w:t>
      </w:r>
      <w:r>
        <w:t xml:space="preserve">(Zibell 2020)</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(2021)</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(Taj and Politi 2021)</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(Machado 2021; Sandoval 2021)</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(Vizcaino and Kueffner 2021)</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(Hurtado 2021)</w:t>
      </w:r>
      <w:r>
        <w:t xml:space="preserve">. The new Administration’s economic agenda promised economic recovery through investment-friendly policy</w:t>
      </w:r>
      <w:r>
        <w:t xml:space="preserve"> </w:t>
      </w:r>
      <w:r>
        <w:t xml:space="preserve">(Madrid 2021)</w:t>
      </w:r>
      <w:r>
        <w:t xml:space="preserve">, even marketing the massive vaccination plan as an initial step for recovery after the pandemic shock</w:t>
      </w:r>
      <w:r>
        <w:t xml:space="preserve"> </w:t>
      </w:r>
      <w:r>
        <w:t xml:space="preserve">(Brik 2021)</w:t>
      </w:r>
      <w:r>
        <w:t xml:space="preserve">.</w:t>
      </w:r>
    </w:p>
    <w:p>
      <w:pPr>
        <w:pStyle w:val="BodyText"/>
      </w:pPr>
      <w:r>
        <w:t xml:space="preserve">The Ecuadorian economy grew 4.2% in 2021</w:t>
      </w:r>
      <w:r>
        <w:t xml:space="preserve"> </w:t>
      </w:r>
      <w:r>
        <w:t xml:space="preserve">(Banco Central del Ecuador 2022)</w:t>
      </w:r>
      <w:r>
        <w:t xml:space="preserve">, 50% more than the October 2021 IMF projection</w:t>
      </w:r>
      <w:r>
        <w:t xml:space="preserve"> </w:t>
      </w:r>
      <w:r>
        <w:t xml:space="preserve">(2021)</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(Katella 2022)</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r>
        <w:t xml:space="preserve">“</w:t>
      </w:r>
      <w:r>
        <w:t xml:space="preserve">Crude Oil WTI Price</w:t>
      </w:r>
      <w:r>
        <w:t xml:space="preserve">”</w:t>
      </w:r>
      <w:r>
        <w:t xml:space="preserve"> </w:t>
      </w:r>
      <w:r>
        <w:t xml:space="preserve">2022)</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t xml:space="preserve">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(Banerjee and Nayak 2020; Sharkey and Wood 2020)</w:t>
      </w:r>
      <w:r>
        <w:t xml:space="preserve"> </w:t>
      </w:r>
      <w:r>
        <w:t xml:space="preserve">as well as in other pandemics [</w:t>
      </w:r>
      <w:r>
        <w:t xml:space="preserve">Stern, Cetron, and Markel (2009)</w:t>
      </w:r>
      <w:r>
        <w:t xml:space="preserve">; Bootsma.2007;</w:t>
      </w:r>
      <w:r>
        <w:t xml:space="preserve"> </w:t>
      </w:r>
      <w:r>
        <w:t xml:space="preserve">Mandavilli (2020)</w:t>
      </w:r>
      <w:r>
        <w:t xml:space="preserve">]. Numerous randomized trials have been run to assess the effects of COVID-19 vaccines, finding that these are safe for mass distribution and effective in slowing down the spread of the virus</w:t>
      </w:r>
      <w:r>
        <w:t xml:space="preserve"> </w:t>
      </w:r>
      <w:r>
        <w:t xml:space="preserve">(Chen et al. 2021; Polack et al. 2020; Yap et al. 2021; Zheng et al. 2022; Deb et al. 2021)</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r>
        <w:t xml:space="preserve">Brodeur et al. (2021)</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r>
        <w:t xml:space="preserve">Brodeur et al. (2021)</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(Mulligan 2021)</w:t>
      </w:r>
      <w:r>
        <w:t xml:space="preserve">. Additionally,</w:t>
      </w:r>
      <w:r>
        <w:t xml:space="preserve"> </w:t>
      </w:r>
      <w:r>
        <w:t xml:space="preserve">Deb et al. (2022)</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r>
        <w:t xml:space="preserve">Meunier, Coste, and Maia (2022)</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r>
        <w:t xml:space="preserve">Furceri et al. (2021)</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(United Nations Development Programme 2022)</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6" w:name="methodology"/>
    <w:p>
      <w:pPr>
        <w:pStyle w:val="Heading1"/>
      </w:pPr>
      <w:r>
        <w:t xml:space="preserve">Methodology</w:t>
      </w:r>
    </w:p>
    <w:bookmarkStart w:id="25" w:name="data"/>
    <w:p>
      <w:pPr>
        <w:pStyle w:val="Heading2"/>
      </w:pPr>
      <w:r>
        <w:t xml:space="preserve">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t xml:space="preserve">Variable descriptions and sources</w:t>
      </w:r>
    </w:p>
    <w:tbl>
      <w:tblPr>
        <w:tblStyle w:val="Table"/>
        <w:tblW w:type="pct" w:w="5000"/>
        <w:tblLook w:firstRow="1" w:lastRow="0" w:firstColumn="0" w:lastColumn="0" w:noHBand="0" w:noVBand="0" w:val="0020"/>
        <w:tblCaption w:val="Variable descriptions and sources"/>
      </w:tblPr>
      <w:tblGrid>
        <w:gridCol w:w="1488"/>
        <w:gridCol w:w="2232"/>
        <w:gridCol w:w="4199"/>
      </w:tblGrid>
      <w:tr>
        <w:trPr>
          <w:tblHeader w:val="true"/>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Note</w:t>
            </w:r>
          </w:p>
        </w:tc>
      </w:tr>
      <w:tr>
        <w:tc>
          <w:tcPr/>
          <w:p>
            <w:pPr>
              <w:pStyle w:val="Compact"/>
              <w:jc w:val="left"/>
            </w:pPr>
            <w:r>
              <w:t xml:space="preserve">Business creation</w:t>
            </w:r>
          </w:p>
        </w:tc>
        <w:tc>
          <w:tcPr/>
          <w:p>
            <w:pPr>
              <w:pStyle w:val="Compact"/>
              <w:jc w:val="left"/>
            </w:pPr>
            <w:r>
              <w:t xml:space="preserve">SCVS</w:t>
            </w:r>
          </w:p>
        </w:tc>
        <w:tc>
          <w:tcPr/>
          <w:p>
            <w:pPr>
              <w:pStyle w:val="Compact"/>
              <w:jc w:val="left"/>
            </w:pPr>
            <w:r>
              <w:t xml:space="preserve">Number of businesses created in any given month and province during 2020-2021.</w:t>
            </w:r>
          </w:p>
        </w:tc>
      </w:tr>
      <w:tr>
        <w:tc>
          <w:tcPr/>
          <w:p>
            <w:pPr>
              <w:pStyle w:val="Compact"/>
              <w:jc w:val="left"/>
            </w:pPr>
            <w:r>
              <w:t xml:space="preserve">Inmuno-preventable cases</w:t>
            </w:r>
          </w:p>
        </w:tc>
        <w:tc>
          <w:tcPr/>
          <w:p>
            <w:pPr>
              <w:pStyle w:val="Compact"/>
              <w:jc w:val="left"/>
            </w:pPr>
            <w:r>
              <w:t xml:space="preserve">Ministry of Health</w:t>
            </w:r>
          </w:p>
        </w:tc>
        <w:tc>
          <w:tcPr/>
          <w:p>
            <w:pPr>
              <w:pStyle w:val="Compact"/>
              <w:jc w:val="left"/>
            </w:pPr>
            <w:r>
              <w:t xml:space="preserve">Parotiditis, Chickenpox and Hepatitis B.</w:t>
            </w:r>
          </w:p>
        </w:tc>
      </w:tr>
      <w:tr>
        <w:tc>
          <w:tcPr/>
          <w:p>
            <w:pPr>
              <w:pStyle w:val="Compact"/>
              <w:jc w:val="left"/>
            </w:pPr>
            <w:r>
              <w:t xml:space="preserve">Vaccination rate</w:t>
            </w:r>
          </w:p>
        </w:tc>
        <w:tc>
          <w:tcPr/>
          <w:p>
            <w:pPr>
              <w:pStyle w:val="Compact"/>
              <w:jc w:val="left"/>
            </w:pPr>
            <w:r>
              <w:t xml:space="preserve">Datos-Ecuacovid Project</w:t>
            </w:r>
          </w:p>
        </w:tc>
        <w:tc>
          <w:tcPr/>
          <w:p>
            <w:pPr>
              <w:pStyle w:val="Compact"/>
              <w:jc w:val="left"/>
            </w:pPr>
            <w:r>
              <w:t xml:space="preserve">Data obtained from the Ministry of Health’s Vacunometro.</w:t>
            </w:r>
          </w:p>
        </w:tc>
      </w:tr>
      <w:tr>
        <w:tc>
          <w:tcPr/>
          <w:p>
            <w:pPr>
              <w:pStyle w:val="Compact"/>
              <w:jc w:val="left"/>
            </w:pPr>
            <w:r>
              <w:t xml:space="preserve">2020 Population Projections</w:t>
            </w:r>
          </w:p>
        </w:tc>
        <w:tc>
          <w:tcPr/>
          <w:p>
            <w:pPr>
              <w:pStyle w:val="Compact"/>
              <w:jc w:val="left"/>
            </w:pPr>
            <w:r>
              <w:t xml:space="preserve">Datos-Ecuacovid Project</w:t>
            </w:r>
          </w:p>
        </w:tc>
        <w:tc>
          <w:tcPr/>
          <w:p>
            <w:pPr>
              <w:pStyle w:val="Compact"/>
              <w:jc w:val="left"/>
            </w:pPr>
            <w:r>
              <w:t xml:space="preserve">Data obtained from INEC Census Projections.</w:t>
            </w:r>
          </w:p>
        </w:tc>
      </w:tr>
      <w:tr>
        <w:tc>
          <w:tcPr/>
          <w:p>
            <w:pPr>
              <w:pStyle w:val="Compact"/>
              <w:jc w:val="left"/>
            </w:pPr>
            <w:r>
              <w:t xml:space="preserve">Excess deaths</w:t>
            </w:r>
          </w:p>
        </w:tc>
        <w:tc>
          <w:tcPr/>
          <w:p>
            <w:pPr>
              <w:pStyle w:val="Compact"/>
              <w:jc w:val="left"/>
            </w:pPr>
            <w:r>
              <w:t xml:space="preserve">Excess Deaths Dashboard by Naranjo (2022)</w:t>
            </w:r>
          </w:p>
        </w:tc>
        <w:tc>
          <w:tcPr/>
          <w:p>
            <w:pPr>
              <w:pStyle w:val="Compact"/>
              <w:jc w:val="left"/>
            </w:pPr>
            <w:r>
              <w:t xml:space="preserve">Normal death rate computed based on historic death rates per province.</w:t>
            </w:r>
          </w:p>
        </w:tc>
      </w:tr>
      <w:tr>
        <w:tc>
          <w:tcPr/>
          <w:p>
            <w:pPr>
              <w:pStyle w:val="Compact"/>
              <w:jc w:val="left"/>
            </w:pPr>
            <w:r>
              <w:t xml:space="preserve">Thefts</w:t>
            </w:r>
          </w:p>
        </w:tc>
        <w:tc>
          <w:tcPr/>
          <w:p>
            <w:pPr>
              <w:pStyle w:val="Compact"/>
              <w:jc w:val="left"/>
            </w:pPr>
            <w:r>
              <w:t xml:space="preserve">Ministry of Government</w:t>
            </w:r>
          </w:p>
        </w:tc>
        <w:tc>
          <w:tcPr/>
          <w:p>
            <w:pPr>
              <w:pStyle w:val="Compact"/>
              <w:jc w:val="left"/>
            </w:pPr>
            <w:r>
              <w:t xml:space="preserve">Theft reports to the police</w:t>
            </w:r>
          </w:p>
        </w:tc>
      </w:tr>
      <w:tr>
        <w:tc>
          <w:tcPr/>
          <w:p>
            <w:pPr>
              <w:pStyle w:val="Compact"/>
              <w:jc w:val="left"/>
            </w:pPr>
            <w:r>
              <w:t xml:space="preserve">Homicides</w:t>
            </w:r>
          </w:p>
        </w:tc>
        <w:tc>
          <w:tcPr/>
          <w:p>
            <w:pPr>
              <w:pStyle w:val="Compact"/>
              <w:jc w:val="left"/>
            </w:pPr>
            <w:r>
              <w:t xml:space="preserve">Ministry of Government</w:t>
            </w:r>
          </w:p>
        </w:tc>
        <w:tc>
          <w:tcPr/>
          <w:p>
            <w:pPr>
              <w:pStyle w:val="Compact"/>
              <w:jc w:val="left"/>
            </w:pPr>
            <w:r>
              <w:t xml:space="preserve">Violent deaths reported to the police</w:t>
            </w:r>
          </w:p>
        </w:tc>
      </w:tr>
      <w:tr>
        <w:tc>
          <w:tcPr/>
          <w:p>
            <w:pPr>
              <w:pStyle w:val="Compact"/>
              <w:jc w:val="left"/>
            </w:pPr>
            <w:r>
              <w:t xml:space="preserve">Transit accidents</w:t>
            </w:r>
          </w:p>
        </w:tc>
        <w:tc>
          <w:tcPr/>
          <w:p>
            <w:pPr>
              <w:pStyle w:val="Compact"/>
              <w:jc w:val="left"/>
            </w:pPr>
            <w:r>
              <w:t xml:space="preserve">National Transit Agency</w:t>
            </w:r>
          </w:p>
        </w:tc>
        <w:tc>
          <w:tcPr/>
          <w:p>
            <w:pPr>
              <w:pStyle w:val="Compact"/>
              <w:jc w:val="left"/>
            </w:pPr>
            <w:r>
              <w:t xml:space="preserve">Includes those resulting in injury and/or death</w:t>
            </w:r>
          </w:p>
        </w:tc>
      </w:tr>
      <w:tr>
        <w:tc>
          <w:tcPr/>
          <w:p>
            <w:pPr>
              <w:pStyle w:val="Compact"/>
              <w:jc w:val="left"/>
            </w:pPr>
            <w:r>
              <w:t xml:space="preserve">Registered labor contracts</w:t>
            </w:r>
          </w:p>
        </w:tc>
        <w:tc>
          <w:tcPr/>
          <w:p>
            <w:pPr>
              <w:pStyle w:val="Compact"/>
              <w:jc w:val="left"/>
            </w:pPr>
            <w:r>
              <w:t xml:space="preserve">Open Data Catalogue Government Database</w:t>
            </w:r>
          </w:p>
        </w:tc>
        <w:tc>
          <w:tcPr/>
          <w:p>
            <w:pPr>
              <w:pStyle w:val="Compact"/>
              <w:jc w:val="left"/>
            </w:pPr>
            <w:r>
              <w:t xml:space="preserve">Number of registered labor contracts in the Unique Labor System (SUT).</w:t>
            </w:r>
          </w:p>
        </w:tc>
      </w:tr>
    </w:tbl>
    <w:bookmarkEnd w:id="25"/>
    <w:bookmarkEnd w:id="26"/>
    <w:bookmarkStart w:id="90" w:name="references"/>
    <w:p>
      <w:pPr>
        <w:pStyle w:val="Heading1"/>
      </w:pPr>
      <w:r>
        <w:t xml:space="preserve">References</w:t>
      </w:r>
    </w:p>
    <w:bookmarkStart w:id="89" w:name="refs"/>
    <w:bookmarkStart w:id="28" w:name="ref-BCE.2022"/>
    <w:p>
      <w:pPr>
        <w:pStyle w:val="Bibliography"/>
      </w:pPr>
      <w:r>
        <w:t xml:space="preserve">Banco Central del Ecuador. 2022.</w:t>
      </w:r>
      <w:r>
        <w:t xml:space="preserve"> </w:t>
      </w:r>
      <w:r>
        <w:t xml:space="preserve">“</w:t>
      </w:r>
      <w:r>
        <w:t xml:space="preserve">La econom</w:t>
      </w:r>
      <w:r>
        <w:t xml:space="preserve">í</w:t>
      </w:r>
      <w:r>
        <w:t xml:space="preserve">a ecuatoriana creci</w:t>
      </w:r>
      <w:r>
        <w:t xml:space="preserve">ó</w:t>
      </w:r>
      <w:r>
        <w:t xml:space="preserve"> </w:t>
      </w:r>
      <w:r>
        <w:t xml:space="preserve">4,2</w:t>
      </w:r>
      <w:r>
        <w:t xml:space="preserve">%</w:t>
      </w:r>
      <w:r>
        <w:t xml:space="preserve"> </w:t>
      </w:r>
      <w:r>
        <w:t xml:space="preserve">en 2021, superando las previsiones de crecimiento m</w:t>
      </w:r>
      <w:r>
        <w:t xml:space="preserve">á</w:t>
      </w:r>
      <w:r>
        <w:t xml:space="preserve">s recientes</w:t>
      </w:r>
      <w:r>
        <w:t xml:space="preserve">.”</w:t>
      </w:r>
      <w:r>
        <w:t xml:space="preserve"> </w:t>
      </w:r>
      <w:hyperlink r:id="rId27">
        <w:r>
          <w:rPr>
            <w:rStyle w:val="Hyperlink"/>
          </w:rPr>
          <w:t xml:space="preserve">https://www.bce.fin.ec/index.php/boletines-de-prensa-archivo/item/1482-la-economia-ecuatoriana-crecio-4-2-en-2021-superando-las-previsiones-de-crecimiento-mas-recientes</w:t>
        </w:r>
      </w:hyperlink>
      <w:r>
        <w:t xml:space="preserve">.</w:t>
      </w:r>
    </w:p>
    <w:bookmarkEnd w:id="28"/>
    <w:bookmarkStart w:id="30" w:name="ref-Banerjee.2020"/>
    <w:p>
      <w:pPr>
        <w:pStyle w:val="Bibliography"/>
      </w:pPr>
      <w:r>
        <w:t xml:space="preserve">Banerjee, Tannista, and Arnab Nayak. 2020.</w:t>
      </w:r>
      <w:r>
        <w:t xml:space="preserve"> </w:t>
      </w:r>
      <w:r>
        <w:t xml:space="preserve">“</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 </w:t>
      </w:r>
      <w:r>
        <w:t xml:space="preserve">44: e90.</w:t>
      </w:r>
      <w:r>
        <w:t xml:space="preserve"> </w:t>
      </w:r>
      <w:hyperlink r:id="rId29">
        <w:r>
          <w:rPr>
            <w:rStyle w:val="Hyperlink"/>
          </w:rPr>
          <w:t xml:space="preserve">https://doi.org/10.26633/RPSP.2020.90</w:t>
        </w:r>
      </w:hyperlink>
      <w:r>
        <w:t xml:space="preserve">.</w:t>
      </w:r>
    </w:p>
    <w:bookmarkEnd w:id="30"/>
    <w:bookmarkStart w:id="32" w:name="ref-Brik.2021"/>
    <w:p>
      <w:pPr>
        <w:pStyle w:val="Bibliography"/>
      </w:pPr>
      <w:r>
        <w:t xml:space="preserve">Brik, Daniela. 2021.</w:t>
      </w:r>
      <w:r>
        <w:t xml:space="preserve"> </w:t>
      </w:r>
      <w:r>
        <w:t xml:space="preserve">“</w:t>
      </w:r>
      <w:r>
        <w:t xml:space="preserve">Lasso ante el reto de impulsar las vacunas y reactivar la econom</w:t>
      </w:r>
      <w:r>
        <w:t xml:space="preserve">í</w:t>
      </w:r>
      <w:r>
        <w:t xml:space="preserve">a en Ecuador</w:t>
      </w:r>
      <w:r>
        <w:t xml:space="preserve">.”</w:t>
      </w:r>
      <w:r>
        <w:t xml:space="preserve"> </w:t>
      </w:r>
      <w:hyperlink r:id="rId31">
        <w:r>
          <w:rPr>
            <w:rStyle w:val="Hyperlink"/>
          </w:rPr>
          <w:t xml:space="preserve">https://www.swissinfo.ch/spa/ecuador-investidura--an%C3%A1lisis-_lasso-ante-el-reto-de-impulsar-las-vacunas-y-reactivar-la-econom%C3%ADa-en-ecuador/46641098</w:t>
        </w:r>
      </w:hyperlink>
      <w:r>
        <w:t xml:space="preserve">.</w:t>
      </w:r>
    </w:p>
    <w:bookmarkEnd w:id="32"/>
    <w:bookmarkStart w:id="34" w:name="ref-Brodeur.2021"/>
    <w:p>
      <w:pPr>
        <w:pStyle w:val="Bibliography"/>
      </w:pPr>
      <w:r>
        <w:t xml:space="preserve">Brodeur, Abel, David Gray, Anik Islam, and Suraiya Bhuiyan. 2021.</w:t>
      </w:r>
      <w:r>
        <w:t xml:space="preserve"> </w:t>
      </w:r>
      <w:r>
        <w:t xml:space="preserve">“</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33">
        <w:r>
          <w:rPr>
            <w:rStyle w:val="Hyperlink"/>
          </w:rPr>
          <w:t xml:space="preserve">https://doi.org/10.1111/joes.12423</w:t>
        </w:r>
      </w:hyperlink>
      <w:r>
        <w:t xml:space="preserve">.</w:t>
      </w:r>
    </w:p>
    <w:bookmarkEnd w:id="34"/>
    <w:bookmarkStart w:id="36" w:name="ref-Chen.2021"/>
    <w:p>
      <w:pPr>
        <w:pStyle w:val="Bibliography"/>
      </w:pPr>
      <w:r>
        <w:t xml:space="preserve">Chen, Musha, Yue Yuan, Yiguo Zhou, Zhaomin Deng, Jin Zhao, Fengling Feng, Huachun Zou, and Caijun Sun. 2021.</w:t>
      </w:r>
      <w:r>
        <w:t xml:space="preserve"> </w:t>
      </w:r>
      <w:r>
        <w:t xml:space="preserve">“</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 </w:t>
      </w:r>
      <w:r>
        <w:t xml:space="preserve">10 (1): 94.</w:t>
      </w:r>
      <w:r>
        <w:t xml:space="preserve"> </w:t>
      </w:r>
      <w:hyperlink r:id="rId35">
        <w:r>
          <w:rPr>
            <w:rStyle w:val="Hyperlink"/>
          </w:rPr>
          <w:t xml:space="preserve">https://doi.org/10.1186/s40249-021-00878-5</w:t>
        </w:r>
      </w:hyperlink>
      <w:r>
        <w:t xml:space="preserve">.</w:t>
      </w:r>
    </w:p>
    <w:bookmarkEnd w:id="36"/>
    <w:bookmarkStart w:id="37" w:name="ref-MarketWatch.2022"/>
    <w:p>
      <w:pPr>
        <w:pStyle w:val="Bibliography"/>
      </w:pPr>
      <w:r>
        <w:t xml:space="preserve">“</w:t>
      </w:r>
      <w:r>
        <w:t xml:space="preserve">Crude Oil WTI Price</w:t>
      </w:r>
      <w:r>
        <w:t xml:space="preserve">.”</w:t>
      </w:r>
      <w:r>
        <w:t xml:space="preserve"> </w:t>
      </w:r>
      <w:r>
        <w:t xml:space="preserve">2022.</w:t>
      </w:r>
    </w:p>
    <w:bookmarkEnd w:id="37"/>
    <w:bookmarkStart w:id="39" w:name="ref-Deb.2022"/>
    <w:p>
      <w:pPr>
        <w:pStyle w:val="Bibliography"/>
      </w:pPr>
      <w:r>
        <w:t xml:space="preserve">Deb, Pragyan, Davide Furceri, Jonathan D. Ostry, and Nour Tawk. 2022.</w:t>
      </w:r>
      <w:r>
        <w:t xml:space="preserve"> </w:t>
      </w:r>
      <w:r>
        <w:t xml:space="preserve">“</w:t>
      </w:r>
      <w:r>
        <w:t xml:space="preserve">The Economic Effects of COVID-19 Containment Measures</w:t>
      </w:r>
      <w:r>
        <w:t xml:space="preserve">.”</w:t>
      </w:r>
      <w:r>
        <w:t xml:space="preserve"> </w:t>
      </w:r>
      <w:r>
        <w:rPr>
          <w:iCs/>
          <w:i/>
        </w:rPr>
        <w:t xml:space="preserve">Open Economies Review</w:t>
      </w:r>
      <w:r>
        <w:t xml:space="preserve"> </w:t>
      </w:r>
      <w:r>
        <w:t xml:space="preserve">33 (1): 1–32.</w:t>
      </w:r>
      <w:r>
        <w:t xml:space="preserve"> </w:t>
      </w:r>
      <w:hyperlink r:id="rId38">
        <w:r>
          <w:rPr>
            <w:rStyle w:val="Hyperlink"/>
          </w:rPr>
          <w:t xml:space="preserve">https://doi.org/10.1007/s11079-021-09638-2</w:t>
        </w:r>
      </w:hyperlink>
      <w:r>
        <w:t xml:space="preserve">.</w:t>
      </w:r>
    </w:p>
    <w:bookmarkEnd w:id="39"/>
    <w:bookmarkStart w:id="41" w:name="ref-Deb.2021"/>
    <w:p>
      <w:pPr>
        <w:pStyle w:val="Bibliography"/>
      </w:pPr>
      <w:r>
        <w:t xml:space="preserve">Deb, Pragyan, David Furceri, Daniel Jimenez, Kothari, Siddhart, Jonathan D. Ostry, and Nour Tawk. 2021.</w:t>
      </w:r>
      <w:r>
        <w:t xml:space="preserve"> </w:t>
      </w:r>
      <w:r>
        <w:t xml:space="preserve">“</w:t>
      </w:r>
      <w:r>
        <w:t xml:space="preserve">Determinants of COVID-19 Vaccine Rollouts and Their Effects on Health Outcomes: WP/21/247: International Monetary Fund Working Papers</w:t>
      </w:r>
      <w:r>
        <w:t xml:space="preserve">.”</w:t>
      </w:r>
      <w:r>
        <w:t xml:space="preserve"> </w:t>
      </w:r>
      <w:r>
        <w:t xml:space="preserve">Washington, DC:</w:t>
      </w:r>
      <w:r>
        <w:t xml:space="preserve"> </w:t>
      </w:r>
      <w:r>
        <w:t xml:space="preserve">International Monetary Fund</w:t>
      </w:r>
      <w:r>
        <w:t xml:space="preserve">.</w:t>
      </w:r>
      <w:r>
        <w:t xml:space="preserve"> </w:t>
      </w:r>
      <w:hyperlink r:id="rId40">
        <w:r>
          <w:rPr>
            <w:rStyle w:val="Hyperlink"/>
          </w:rPr>
          <w:t xml:space="preserve">https://www.imf.org/-/media/Files/Publications/WP/2021/English/wpiea2021247-print-pdf.ashx</w:t>
        </w:r>
      </w:hyperlink>
      <w:r>
        <w:t xml:space="preserve">.</w:t>
      </w:r>
    </w:p>
    <w:bookmarkEnd w:id="41"/>
    <w:bookmarkStart w:id="43" w:name="ref-Furceri.2021"/>
    <w:p>
      <w:pPr>
        <w:pStyle w:val="Bibliography"/>
      </w:pPr>
      <w:r>
        <w:t xml:space="preserve">Furceri, Davide, Pragyan Deb, Siddharth Kothari, Nour Tawk, Daniel Jimenez, and Jonathan David Ostry. 2021.</w:t>
      </w:r>
      <w:r>
        <w:t xml:space="preserve"> </w:t>
      </w:r>
      <w:r>
        <w:rPr>
          <w:iCs/>
          <w:i/>
        </w:rPr>
        <w:t xml:space="preserve">The Effects of COVID-19 Vaccines on Economic Activity: International Monetary Fund Working Paper Series</w:t>
      </w:r>
      <w:r>
        <w:t xml:space="preserve">. Vol. WP/21, 248.</w:t>
      </w:r>
      <w:r>
        <w:t xml:space="preserve"> </w:t>
      </w:r>
      <w:r>
        <w:t xml:space="preserve">Working paper / International Monetary Fund</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42">
        <w:r>
          <w:rPr>
            <w:rStyle w:val="Hyperlink"/>
          </w:rPr>
          <w:t xml:space="preserve">https://doi.org/10.5089/9781589063761.001</w:t>
        </w:r>
      </w:hyperlink>
      <w:r>
        <w:t xml:space="preserve">.</w:t>
      </w:r>
    </w:p>
    <w:bookmarkEnd w:id="43"/>
    <w:bookmarkStart w:id="45" w:name="ref-Hurtado.2021"/>
    <w:p>
      <w:pPr>
        <w:pStyle w:val="Bibliography"/>
      </w:pPr>
      <w:r>
        <w:t xml:space="preserve">Hurtado, Sebastián. 2021.</w:t>
      </w:r>
      <w:r>
        <w:t xml:space="preserve"> </w:t>
      </w:r>
      <w:r>
        <w:t xml:space="preserve">“</w:t>
      </w:r>
      <w:r>
        <w:t xml:space="preserve">The Ups and Downs of Guillermo Lasso</w:t>
      </w:r>
      <w:r>
        <w:t xml:space="preserve">.”</w:t>
      </w:r>
      <w:r>
        <w:t xml:space="preserve"> </w:t>
      </w:r>
      <w:hyperlink r:id="rId44">
        <w:r>
          <w:rPr>
            <w:rStyle w:val="Hyperlink"/>
          </w:rPr>
          <w:t xml:space="preserve">https://americasquarterly.org/article/the-ups-and-downs-of-guillermo-lasso/</w:t>
        </w:r>
      </w:hyperlink>
      <w:r>
        <w:t xml:space="preserve">.</w:t>
      </w:r>
    </w:p>
    <w:bookmarkEnd w:id="45"/>
    <w:bookmarkStart w:id="47" w:name="ref-IMF.Oct2020.Art"/>
    <w:p>
      <w:pPr>
        <w:pStyle w:val="Bibliography"/>
      </w:pPr>
      <w:r>
        <w:t xml:space="preserve">International Monetary Fund. 2020a.</w:t>
      </w:r>
      <w:r>
        <w:t xml:space="preserve"> </w:t>
      </w:r>
      <w:r>
        <w:t xml:space="preserve">“</w:t>
      </w:r>
      <w:r>
        <w:t xml:space="preserve">Ayudar al Ecuador a enfrentar la pandemia</w:t>
      </w:r>
      <w:r>
        <w:t xml:space="preserve">.”</w:t>
      </w:r>
      <w:r>
        <w:t xml:space="preserve"> </w:t>
      </w:r>
      <w:hyperlink r:id="rId46">
        <w:r>
          <w:rPr>
            <w:rStyle w:val="Hyperlink"/>
          </w:rPr>
          <w:t xml:space="preserve">https://www.imf.org/es/News/Articles/2020/10/05/na100520-helping-ecuador-confront-the-pandemic</w:t>
        </w:r>
      </w:hyperlink>
      <w:r>
        <w:t xml:space="preserve">.</w:t>
      </w:r>
    </w:p>
    <w:bookmarkEnd w:id="47"/>
    <w:bookmarkStart w:id="49" w:name="ref-IMF.Oct2020"/>
    <w:p>
      <w:pPr>
        <w:pStyle w:val="Bibliography"/>
      </w:pPr>
      <w:r>
        <w:t xml:space="preserve">———. 2020b.</w:t>
      </w:r>
      <w:r>
        <w:t xml:space="preserve"> </w:t>
      </w:r>
      <w:r>
        <w:t xml:space="preserve">“</w:t>
      </w:r>
      <w:r>
        <w:t xml:space="preserve">World Economic Outlook (International Monetary Fund): A Long and Difficult Ascent</w:t>
      </w:r>
      <w:r>
        <w:t xml:space="preserve">.”</w:t>
      </w:r>
      <w:r>
        <w:t xml:space="preserve"> </w:t>
      </w:r>
      <w:r>
        <w:t xml:space="preserve">World economic outlook</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48">
        <w:r>
          <w:rPr>
            <w:rStyle w:val="Hyperlink"/>
          </w:rPr>
          <w:t xml:space="preserve">https://www.imf.org/-/media/Files/Publications/WEO/2020/October/English/text.ashx</w:t>
        </w:r>
      </w:hyperlink>
      <w:r>
        <w:t xml:space="preserve">.</w:t>
      </w:r>
    </w:p>
    <w:bookmarkEnd w:id="49"/>
    <w:bookmarkStart w:id="51" w:name="ref-IMF.April2020"/>
    <w:p>
      <w:pPr>
        <w:pStyle w:val="Bibliography"/>
      </w:pPr>
      <w:r>
        <w:t xml:space="preserve">———. 2020c.</w:t>
      </w:r>
      <w:r>
        <w:t xml:space="preserve"> </w:t>
      </w:r>
      <w:r>
        <w:t xml:space="preserve">“</w:t>
      </w:r>
      <w:r>
        <w:t xml:space="preserve">World Economic Outlook (International Monetary Fund): The Great Lockdown</w:t>
      </w:r>
      <w:r>
        <w:t xml:space="preserve">.”</w:t>
      </w:r>
      <w:r>
        <w:t xml:space="preserve"> </w:t>
      </w:r>
      <w:r>
        <w:t xml:space="preserve">World economic and financial surveys</w:t>
      </w:r>
      <w:r>
        <w:t xml:space="preserve">. Washington, DC:</w:t>
      </w:r>
      <w:r>
        <w:t xml:space="preserve"> </w:t>
      </w:r>
      <w:r>
        <w:t xml:space="preserve">International Monetary Fund</w:t>
      </w:r>
      <w:r>
        <w:t xml:space="preserve">.</w:t>
      </w:r>
      <w:r>
        <w:t xml:space="preserve"> </w:t>
      </w:r>
      <w:hyperlink r:id="rId50">
        <w:r>
          <w:rPr>
            <w:rStyle w:val="Hyperlink"/>
          </w:rPr>
          <w:t xml:space="preserve">https://www.imf.org/-/media/Files/Publications/WEO/2020/April/English/text.ashx</w:t>
        </w:r>
      </w:hyperlink>
      <w:r>
        <w:t xml:space="preserve">.</w:t>
      </w:r>
    </w:p>
    <w:bookmarkEnd w:id="51"/>
    <w:bookmarkStart w:id="53" w:name="ref-IMF.April2021"/>
    <w:p>
      <w:pPr>
        <w:pStyle w:val="Bibliography"/>
      </w:pPr>
      <w:r>
        <w:t xml:space="preserve">———. 2021.</w:t>
      </w:r>
      <w:r>
        <w:t xml:space="preserve"> </w:t>
      </w:r>
      <w:r>
        <w:t xml:space="preserve">“</w:t>
      </w:r>
      <w:r>
        <w:t xml:space="preserve">World Economic Outlook (International Monetary Fund): Managing Divergent Recoveries</w:t>
      </w:r>
      <w:r>
        <w:t xml:space="preserve">.”</w:t>
      </w:r>
      <w:r>
        <w:t xml:space="preserve"> </w:t>
      </w:r>
      <w:r>
        <w:t xml:space="preserve">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52">
        <w:r>
          <w:rPr>
            <w:rStyle w:val="Hyperlink"/>
          </w:rPr>
          <w:t xml:space="preserve">https://www.imf.org/-/media/Files/Publications/WEO/2021/April/English/text.ashx</w:t>
        </w:r>
      </w:hyperlink>
      <w:r>
        <w:t xml:space="preserve">.</w:t>
      </w:r>
    </w:p>
    <w:bookmarkEnd w:id="53"/>
    <w:bookmarkStart w:id="54" w:name="ref-IMF.Oct2021"/>
    <w:p>
      <w:pPr>
        <w:pStyle w:val="Bibliography"/>
      </w:pPr>
      <w:r>
        <w:t xml:space="preserve">———. 2021.</w:t>
      </w:r>
      <w:r>
        <w:t xml:space="preserve"> </w:t>
      </w:r>
      <w:r>
        <w:t xml:space="preserve">“</w:t>
      </w:r>
      <w:r>
        <w:t xml:space="preserve">World Economic Outlook (International Monetary Fund): Recovery During a Pandemic: Health Concerns, Supply Disruptions, and Price Pressures</w:t>
      </w:r>
      <w:r>
        <w:t xml:space="preserve">.”</w:t>
      </w:r>
      <w:r>
        <w:t xml:space="preserve"> </w:t>
      </w:r>
      <w:r>
        <w:t xml:space="preserve">Washington, DC.</w:t>
      </w:r>
    </w:p>
    <w:bookmarkEnd w:id="54"/>
    <w:bookmarkStart w:id="56" w:name="ref-Katella.2022"/>
    <w:p>
      <w:pPr>
        <w:pStyle w:val="Bibliography"/>
      </w:pPr>
      <w:r>
        <w:t xml:space="preserve">Katella, Kathy. 2022.</w:t>
      </w:r>
      <w:r>
        <w:t xml:space="preserve"> </w:t>
      </w:r>
      <w:r>
        <w:t xml:space="preserve">“</w:t>
      </w:r>
      <w:r>
        <w:t xml:space="preserve">Comparing the COVID-19 Vaccines: How Are They Different?</w:t>
      </w:r>
      <w:r>
        <w:t xml:space="preserve">”</w:t>
      </w:r>
      <w:r>
        <w:t xml:space="preserve"> </w:t>
      </w:r>
      <w:hyperlink r:id="rId55">
        <w:r>
          <w:rPr>
            <w:rStyle w:val="Hyperlink"/>
          </w:rPr>
          <w:t xml:space="preserve">https://www.yalemedicine.org/news/covid-19-vaccine-comparison</w:t>
        </w:r>
      </w:hyperlink>
      <w:r>
        <w:t xml:space="preserve">.</w:t>
      </w:r>
    </w:p>
    <w:bookmarkEnd w:id="56"/>
    <w:bookmarkStart w:id="58" w:name="ref-Machado.2021"/>
    <w:p>
      <w:pPr>
        <w:pStyle w:val="Bibliography"/>
      </w:pPr>
      <w:r>
        <w:t xml:space="preserve">Machado, Jonathan. 2021.</w:t>
      </w:r>
      <w:r>
        <w:t xml:space="preserve"> </w:t>
      </w:r>
      <w:r>
        <w:t xml:space="preserve">“</w:t>
      </w:r>
      <w:r>
        <w:t xml:space="preserve">Pol</w:t>
      </w:r>
      <w:r>
        <w:t xml:space="preserve">é</w:t>
      </w:r>
      <w:r>
        <w:t xml:space="preserve">mica por confidencialidad de la lista de vacunados VIP en Ecuador</w:t>
      </w:r>
      <w:r>
        <w:t xml:space="preserve">.”</w:t>
      </w:r>
      <w:r>
        <w:t xml:space="preserve"> </w:t>
      </w:r>
      <w:hyperlink r:id="rId57">
        <w:r>
          <w:rPr>
            <w:rStyle w:val="Hyperlink"/>
          </w:rPr>
          <w:t xml:space="preserve">https://www.primicias.ec/noticias/sociedad/polemica-lista-vacunados-covid-ecuador/</w:t>
        </w:r>
      </w:hyperlink>
      <w:r>
        <w:t xml:space="preserve">.</w:t>
      </w:r>
    </w:p>
    <w:bookmarkEnd w:id="58"/>
    <w:bookmarkStart w:id="60" w:name="ref-Madrid.2021"/>
    <w:p>
      <w:pPr>
        <w:pStyle w:val="Bibliography"/>
      </w:pPr>
      <w:r>
        <w:t xml:space="preserve">Madrid, Roxana. 2021.</w:t>
      </w:r>
      <w:r>
        <w:t xml:space="preserve"> </w:t>
      </w:r>
      <w:r>
        <w:t xml:space="preserve">“</w:t>
      </w:r>
      <w:r>
        <w:t xml:space="preserve">Lasso expone su propuesta de reactivaci</w:t>
      </w:r>
      <w:r>
        <w:t xml:space="preserve">ó</w:t>
      </w:r>
      <w:r>
        <w:t xml:space="preserve">n econ</w:t>
      </w:r>
      <w:r>
        <w:t xml:space="preserve">ó</w:t>
      </w:r>
      <w:r>
        <w:t xml:space="preserve">mica para el Ecuador en Foro de Davos</w:t>
      </w:r>
      <w:r>
        <w:t xml:space="preserve">.”</w:t>
      </w:r>
      <w:r>
        <w:t xml:space="preserve"> </w:t>
      </w:r>
      <w:hyperlink r:id="rId59">
        <w:r>
          <w:rPr>
            <w:rStyle w:val="Hyperlink"/>
          </w:rPr>
          <w:t xml:space="preserve">https://www.elcomercio.com/actualidad/politica/presidente-lasso-exposicion-foro-davos-plan-reactivacion-economica-ecuador.html</w:t>
        </w:r>
      </w:hyperlink>
      <w:r>
        <w:t xml:space="preserve">.</w:t>
      </w:r>
    </w:p>
    <w:bookmarkEnd w:id="60"/>
    <w:bookmarkStart w:id="62" w:name="ref-Mandavilli.2020"/>
    <w:p>
      <w:pPr>
        <w:pStyle w:val="Bibliography"/>
      </w:pPr>
      <w:r>
        <w:t xml:space="preserve">Mandavilli, Apoorva. 2020.</w:t>
      </w:r>
      <w:r>
        <w:t xml:space="preserve"> </w:t>
      </w:r>
      <w:r>
        <w:t xml:space="preserve">“</w:t>
      </w:r>
      <w:r>
        <w:t xml:space="preserve">Wondering About Social Distancing?</w:t>
      </w:r>
      <w:r>
        <w:t xml:space="preserve">”</w:t>
      </w:r>
      <w:r>
        <w:t xml:space="preserve"> </w:t>
      </w:r>
      <w:hyperlink r:id="rId61">
        <w:r>
          <w:rPr>
            <w:rStyle w:val="Hyperlink"/>
          </w:rPr>
          <w:t xml:space="preserve">https://www.nytimes.com/2020/03/16/smarter-living/coronavirus-social-distancing.html</w:t>
        </w:r>
      </w:hyperlink>
      <w:r>
        <w:t xml:space="preserve">.</w:t>
      </w:r>
    </w:p>
    <w:bookmarkEnd w:id="62"/>
    <w:bookmarkStart w:id="64" w:name="ref-Meunier.2022"/>
    <w:p>
      <w:pPr>
        <w:pStyle w:val="Bibliography"/>
      </w:pPr>
      <w:r>
        <w:t xml:space="preserve">Meunier, Frederic, Cyrian Coste, and Ricardo Maia. 2022.</w:t>
      </w:r>
      <w:r>
        <w:t xml:space="preserve"> </w:t>
      </w:r>
      <w:r>
        <w:t xml:space="preserve">“</w:t>
      </w:r>
      <w:r>
        <w:t xml:space="preserve">How did the COVID-19 pandemic influence the pace of new business formation?</w:t>
      </w:r>
      <w:r>
        <w:t xml:space="preserve">”</w:t>
      </w:r>
      <w:r>
        <w:t xml:space="preserve"> Edited by World Bank.</w:t>
      </w:r>
      <w:r>
        <w:t xml:space="preserve"> </w:t>
      </w:r>
      <w:r>
        <w:t xml:space="preserve">World Bank Blogs</w:t>
      </w:r>
      <w:r>
        <w:t xml:space="preserve">.</w:t>
      </w:r>
      <w:r>
        <w:t xml:space="preserve"> </w:t>
      </w:r>
      <w:hyperlink r:id="rId63">
        <w:r>
          <w:rPr>
            <w:rStyle w:val="Hyperlink"/>
          </w:rPr>
          <w:t xml:space="preserve">https://blogs.worldbank.org/developmenttalk/how-did-covid-19-pandemic-influence-pace-new-business-formation</w:t>
        </w:r>
      </w:hyperlink>
      <w:r>
        <w:t xml:space="preserve">.</w:t>
      </w:r>
    </w:p>
    <w:bookmarkEnd w:id="64"/>
    <w:bookmarkStart w:id="66" w:name="ref-Mulligan.2021"/>
    <w:p>
      <w:pPr>
        <w:pStyle w:val="Bibliography"/>
      </w:pPr>
      <w:r>
        <w:t xml:space="preserve">Mulligan, Casey B. 2021.</w:t>
      </w:r>
      <w:r>
        <w:t xml:space="preserve"> </w:t>
      </w:r>
      <w:r>
        <w:t xml:space="preserve">“</w:t>
      </w:r>
      <w:r>
        <w:t xml:space="preserve">Economic Activity and the Value of Medical Innovation during a Pandemic</w:t>
      </w:r>
      <w:r>
        <w:t xml:space="preserve">.”</w:t>
      </w:r>
      <w:r>
        <w:t xml:space="preserve"> </w:t>
      </w:r>
      <w:r>
        <w:rPr>
          <w:iCs/>
          <w:i/>
        </w:rPr>
        <w:t xml:space="preserve">Journal of Benefit-Cost Analysis</w:t>
      </w:r>
      <w:r>
        <w:t xml:space="preserve"> </w:t>
      </w:r>
      <w:r>
        <w:t xml:space="preserve">12 (3): 420–40.</w:t>
      </w:r>
      <w:r>
        <w:t xml:space="preserve"> </w:t>
      </w:r>
      <w:hyperlink r:id="rId65">
        <w:r>
          <w:rPr>
            <w:rStyle w:val="Hyperlink"/>
          </w:rPr>
          <w:t xml:space="preserve">https://doi.org/10.1017/bca.2021.5</w:t>
        </w:r>
      </w:hyperlink>
      <w:r>
        <w:t xml:space="preserve">.</w:t>
      </w:r>
    </w:p>
    <w:bookmarkEnd w:id="66"/>
    <w:bookmarkStart w:id="68" w:name="ref-Naranjo.2020"/>
    <w:p>
      <w:pPr>
        <w:pStyle w:val="Bibliography"/>
      </w:pPr>
      <w:r>
        <w:t xml:space="preserve">Naranjo, Sebastián. 2020.</w:t>
      </w:r>
      <w:r>
        <w:t xml:space="preserve"> </w:t>
      </w:r>
      <w:r>
        <w:t xml:space="preserve">“</w:t>
      </w:r>
      <w:r>
        <w:t xml:space="preserve">Ecuador registr</w:t>
      </w:r>
      <w:r>
        <w:t xml:space="preserve">ó</w:t>
      </w:r>
      <w:r>
        <w:t xml:space="preserve"> </w:t>
      </w:r>
      <w:r>
        <w:t xml:space="preserve">hasta julio un exceso de mortalidad de 80,2</w:t>
      </w:r>
      <w:r>
        <w:t xml:space="preserve">%</w:t>
      </w:r>
      <w:r>
        <w:t xml:space="preserve">.”</w:t>
      </w:r>
      <w:r>
        <w:t xml:space="preserve"> </w:t>
      </w:r>
      <w:hyperlink r:id="rId67">
        <w:r>
          <w:rPr>
            <w:rStyle w:val="Hyperlink"/>
          </w:rPr>
          <w:t xml:space="preserve">https://www.revistagestion.ec/sociedad-analisis/ecuador-registro-hasta-julio-un-exceso-de-mortalidad-de-802</w:t>
        </w:r>
      </w:hyperlink>
      <w:r>
        <w:t xml:space="preserve">.</w:t>
      </w:r>
    </w:p>
    <w:bookmarkEnd w:id="68"/>
    <w:bookmarkStart w:id="70" w:name="ref-Polack.2020"/>
    <w:p>
      <w:pPr>
        <w:pStyle w:val="Bibliography"/>
      </w:pPr>
      <w:r>
        <w:t xml:space="preserve">Polack, Fernando P., Stephen J. Thomas, Nicholas Kitchin, Judith Absalon, Alejandra Gurtman, Stephen Lockhart, John L. Perez, et al. 2020.</w:t>
      </w:r>
      <w:r>
        <w:t xml:space="preserve"> </w:t>
      </w:r>
      <w:r>
        <w:t xml:space="preserve">“</w:t>
      </w:r>
      <w:r>
        <w:t xml:space="preserve">Safety and Efficacy of the BNT162b2 mRNA Covid-19 Vaccine</w:t>
      </w:r>
      <w:r>
        <w:t xml:space="preserve">.”</w:t>
      </w:r>
      <w:r>
        <w:t xml:space="preserve"> </w:t>
      </w:r>
      <w:r>
        <w:rPr>
          <w:iCs/>
          <w:i/>
        </w:rPr>
        <w:t xml:space="preserve">The New England Journal of Medicine</w:t>
      </w:r>
      <w:r>
        <w:t xml:space="preserve"> </w:t>
      </w:r>
      <w:r>
        <w:t xml:space="preserve">383 (27): 2603–15.</w:t>
      </w:r>
      <w:r>
        <w:t xml:space="preserve"> </w:t>
      </w:r>
      <w:hyperlink r:id="rId69">
        <w:r>
          <w:rPr>
            <w:rStyle w:val="Hyperlink"/>
          </w:rPr>
          <w:t xml:space="preserve">https://doi.org/10.1056/NEJMoa2034577</w:t>
        </w:r>
      </w:hyperlink>
      <w:r>
        <w:t xml:space="preserve">.</w:t>
      </w:r>
    </w:p>
    <w:bookmarkEnd w:id="70"/>
    <w:bookmarkStart w:id="72" w:name="ref-Sandoval.2021"/>
    <w:p>
      <w:pPr>
        <w:pStyle w:val="Bibliography"/>
      </w:pPr>
      <w:r>
        <w:t xml:space="preserve">Sandoval, Carla. 2021.</w:t>
      </w:r>
      <w:r>
        <w:t xml:space="preserve"> </w:t>
      </w:r>
      <w:r>
        <w:t xml:space="preserve">“</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71">
        <w:r>
          <w:rPr>
            <w:rStyle w:val="Hyperlink"/>
          </w:rPr>
          <w:t xml:space="preserve">https://www.elcomercio.com/tendencias/sociedad/salud-investigacion-tiktokers-vacunados-covid19.html</w:t>
        </w:r>
      </w:hyperlink>
      <w:r>
        <w:t xml:space="preserve">.</w:t>
      </w:r>
    </w:p>
    <w:bookmarkEnd w:id="72"/>
    <w:bookmarkStart w:id="74" w:name="ref-Sharkey.2020"/>
    <w:p>
      <w:pPr>
        <w:pStyle w:val="Bibliography"/>
      </w:pPr>
      <w:r>
        <w:t xml:space="preserve">Sharkey, Patrick, and George Wood. 2020.</w:t>
      </w:r>
      <w:r>
        <w:t xml:space="preserve"> </w:t>
      </w:r>
      <w:r>
        <w:t xml:space="preserve">“</w:t>
      </w:r>
      <w:r>
        <w:t xml:space="preserve">The Causal Effect of Social Distancing on the Spread of SARS-CoV-2</w:t>
      </w:r>
      <w:r>
        <w:t xml:space="preserve">.”</w:t>
      </w:r>
      <w:r>
        <w:t xml:space="preserve"> </w:t>
      </w:r>
      <w:hyperlink r:id="rId73">
        <w:r>
          <w:rPr>
            <w:rStyle w:val="Hyperlink"/>
          </w:rPr>
          <w:t xml:space="preserve">https://osf.io/preprints/socarxiv/hzj7a/</w:t>
        </w:r>
      </w:hyperlink>
      <w:r>
        <w:t xml:space="preserve">.</w:t>
      </w:r>
    </w:p>
    <w:bookmarkEnd w:id="74"/>
    <w:bookmarkStart w:id="76" w:name="ref-Stern.2009"/>
    <w:p>
      <w:pPr>
        <w:pStyle w:val="Bibliography"/>
      </w:pPr>
      <w:r>
        <w:t xml:space="preserve">Stern, Alexandra M., Martin S. Cetron, and Howard Markel. 2009.</w:t>
      </w:r>
      <w:r>
        <w:t xml:space="preserve"> </w:t>
      </w:r>
      <w:r>
        <w:t xml:space="preserve">“</w:t>
      </w:r>
      <w:r>
        <w:t xml:space="preserve">Closing the schools: lessons from the 1918-19 U.S. influenza pandemic</w:t>
      </w:r>
      <w:r>
        <w:t xml:space="preserve">.”</w:t>
      </w:r>
      <w:r>
        <w:t xml:space="preserve"> </w:t>
      </w:r>
      <w:r>
        <w:rPr>
          <w:iCs/>
          <w:i/>
        </w:rPr>
        <w:t xml:space="preserve">Health Affairs (Project Hope)</w:t>
      </w:r>
      <w:r>
        <w:t xml:space="preserve"> </w:t>
      </w:r>
      <w:r>
        <w:t xml:space="preserve">28 (6): w1066–78.</w:t>
      </w:r>
      <w:r>
        <w:t xml:space="preserve"> </w:t>
      </w:r>
      <w:hyperlink r:id="rId75">
        <w:r>
          <w:rPr>
            <w:rStyle w:val="Hyperlink"/>
          </w:rPr>
          <w:t xml:space="preserve">https://doi.org/10.1377/hlthaff.28.6.w1066</w:t>
        </w:r>
      </w:hyperlink>
      <w:r>
        <w:t xml:space="preserve">.</w:t>
      </w:r>
    </w:p>
    <w:bookmarkEnd w:id="76"/>
    <w:bookmarkStart w:id="78" w:name="ref-Taj.2021"/>
    <w:p>
      <w:pPr>
        <w:pStyle w:val="Bibliography"/>
      </w:pPr>
      <w:r>
        <w:t xml:space="preserve">Taj, Mitra, and Daniel Politi. 2021.</w:t>
      </w:r>
      <w:r>
        <w:t xml:space="preserve"> </w:t>
      </w:r>
      <w:r>
        <w:t xml:space="preserve">“</w:t>
      </w:r>
      <w:r>
        <w:t xml:space="preserve">‘V.I.P. Immunization’</w:t>
      </w:r>
      <w:r>
        <w:t xml:space="preserve"> </w:t>
      </w:r>
      <w:r>
        <w:t xml:space="preserve">for the Powerful Rattles South America</w:t>
      </w:r>
      <w:r>
        <w:t xml:space="preserve">.”</w:t>
      </w:r>
      <w:r>
        <w:t xml:space="preserve"> </w:t>
      </w:r>
      <w:hyperlink r:id="rId77">
        <w:r>
          <w:rPr>
            <w:rStyle w:val="Hyperlink"/>
          </w:rPr>
          <w:t xml:space="preserve">https://www.nytimes.com/2021/02/25/world/americas/covid-south-america-vaccine-corruption.html</w:t>
        </w:r>
      </w:hyperlink>
      <w:r>
        <w:t xml:space="preserve">.</w:t>
      </w:r>
    </w:p>
    <w:bookmarkEnd w:id="78"/>
    <w:bookmarkStart w:id="80" w:name="ref-UNDP.2022"/>
    <w:p>
      <w:pPr>
        <w:pStyle w:val="Bibliography"/>
      </w:pPr>
      <w:r>
        <w:t xml:space="preserve">United Nations Development Programme. 2022.</w:t>
      </w:r>
      <w:r>
        <w:t xml:space="preserve"> </w:t>
      </w:r>
      <w:r>
        <w:t xml:space="preserve">“</w:t>
      </w:r>
      <w:r>
        <w:t xml:space="preserve">Impact of vaccine inequity on economic recovery 2022 - UNDP Data Futures Platform</w:t>
      </w:r>
      <w:r>
        <w:t xml:space="preserve">.”</w:t>
      </w:r>
      <w:r>
        <w:t xml:space="preserve"> </w:t>
      </w:r>
      <w:r>
        <w:t xml:space="preserve">Edited by Data Futures Platform UNDP.</w:t>
      </w:r>
      <w:r>
        <w:t xml:space="preserve"> </w:t>
      </w:r>
      <w:hyperlink r:id="rId79">
        <w:r>
          <w:rPr>
            <w:rStyle w:val="Hyperlink"/>
          </w:rPr>
          <w:t xml:space="preserve">https://data.undp.org/vaccine-equity-archive/impact-of-vaccine-inequity-on-economic-recovery-2022/</w:t>
        </w:r>
      </w:hyperlink>
      <w:r>
        <w:t xml:space="preserve">.</w:t>
      </w:r>
    </w:p>
    <w:bookmarkEnd w:id="80"/>
    <w:bookmarkStart w:id="82" w:name="ref-Vizcaino.2021"/>
    <w:p>
      <w:pPr>
        <w:pStyle w:val="Bibliography"/>
      </w:pPr>
      <w:r>
        <w:t xml:space="preserve">Vizcaino, Maria Elena, and Stephan Kueffner. 2021.</w:t>
      </w:r>
      <w:r>
        <w:t xml:space="preserve"> </w:t>
      </w:r>
      <w:r>
        <w:t xml:space="preserve">“</w:t>
      </w:r>
      <w:r>
        <w:t xml:space="preserve">Ecuador Defaulted Last Year. Now Its Bonds Are World’s Best</w:t>
      </w:r>
      <w:r>
        <w:t xml:space="preserve">.”</w:t>
      </w:r>
      <w:r>
        <w:t xml:space="preserve"> </w:t>
      </w:r>
      <w:hyperlink r:id="rId81">
        <w:r>
          <w:rPr>
            <w:rStyle w:val="Hyperlink"/>
          </w:rPr>
          <w:t xml:space="preserve">https://www.bloomberg.com/news/articles/2021-08-02/ecuador-defaulted-last-year-now-its-bonds-are-the-world-s-best</w:t>
        </w:r>
      </w:hyperlink>
      <w:r>
        <w:t xml:space="preserve">.</w:t>
      </w:r>
    </w:p>
    <w:bookmarkEnd w:id="82"/>
    <w:bookmarkStart w:id="84" w:name="ref-Yap.2021"/>
    <w:p>
      <w:pPr>
        <w:pStyle w:val="Bibliography"/>
      </w:pPr>
      <w:r>
        <w:t xml:space="preserve">Yap, Charles, Abulhassan Ali, Amogh Prabhakar, Akul Prabhakar, Aman Pal, Ying Yi Lim, and Pramath Kakodkar. 2021.</w:t>
      </w:r>
      <w:r>
        <w:t xml:space="preserve"> </w:t>
      </w:r>
      <w:r>
        <w:t xml:space="preserve">“</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 </w:t>
      </w:r>
      <w:r>
        <w:t xml:space="preserve">9: 25151355211059791.</w:t>
      </w:r>
      <w:r>
        <w:t xml:space="preserve"> </w:t>
      </w:r>
      <w:hyperlink r:id="rId83">
        <w:r>
          <w:rPr>
            <w:rStyle w:val="Hyperlink"/>
          </w:rPr>
          <w:t xml:space="preserve">https://doi.org/10.1177/25151355211059791</w:t>
        </w:r>
      </w:hyperlink>
      <w:r>
        <w:t xml:space="preserve">.</w:t>
      </w:r>
    </w:p>
    <w:bookmarkEnd w:id="84"/>
    <w:bookmarkStart w:id="86" w:name="ref-Zheng.2022"/>
    <w:p>
      <w:pPr>
        <w:pStyle w:val="Bibliography"/>
      </w:pPr>
      <w:r>
        <w:t xml:space="preserve">Zheng, Caifang, Weihao Shao, Xiaorui Chen, Bowen Zhang, Gaili Wang, and Weidong Zhang. 2022.</w:t>
      </w:r>
      <w:r>
        <w:t xml:space="preserve"> </w:t>
      </w:r>
      <w:r>
        <w:t xml:space="preserve">“</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 </w:t>
      </w:r>
      <w:r>
        <w:t xml:space="preserve">114: 252–60.</w:t>
      </w:r>
      <w:r>
        <w:t xml:space="preserve"> </w:t>
      </w:r>
      <w:hyperlink r:id="rId85">
        <w:r>
          <w:rPr>
            <w:rStyle w:val="Hyperlink"/>
          </w:rPr>
          <w:t xml:space="preserve">https://doi.org/10.1016/j.ijid.2021.11.009</w:t>
        </w:r>
      </w:hyperlink>
      <w:r>
        <w:t xml:space="preserve">.</w:t>
      </w:r>
    </w:p>
    <w:bookmarkEnd w:id="86"/>
    <w:bookmarkStart w:id="88" w:name="ref-Zibell.2020"/>
    <w:p>
      <w:pPr>
        <w:pStyle w:val="Bibliography"/>
      </w:pPr>
      <w:r>
        <w:t xml:space="preserve">Zibell, Matías. 2020.</w:t>
      </w:r>
      <w:r>
        <w:t xml:space="preserve"> </w:t>
      </w:r>
      <w:r>
        <w:t xml:space="preserve">“</w:t>
      </w:r>
      <w:r>
        <w:t xml:space="preserve">Coronavirus en Ecuador: el drama de Guayaquil, que tiene m</w:t>
      </w:r>
      <w:r>
        <w:t xml:space="preserve">á</w:t>
      </w:r>
      <w:r>
        <w:t xml:space="preserve">s muertos por covid-19 que pa</w:t>
      </w:r>
      <w:r>
        <w:t xml:space="preserve">í</w:t>
      </w:r>
      <w:r>
        <w:t xml:space="preserve">ses enteros y lucha a contrarreloj para darles un entierro digno</w:t>
      </w:r>
      <w:r>
        <w:t xml:space="preserve">.”</w:t>
      </w:r>
      <w:r>
        <w:t xml:space="preserve"> </w:t>
      </w:r>
      <w:hyperlink r:id="rId87">
        <w:r>
          <w:rPr>
            <w:rStyle w:val="Hyperlink"/>
          </w:rPr>
          <w:t xml:space="preserve">https://www.bbc.com/mundo/noticias-america-latina-52116100</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mericasquarterly.org/article/the-ups-and-downs-of-guillermo-lasso/" TargetMode="External" /><Relationship Type="http://schemas.openxmlformats.org/officeDocument/2006/relationships/hyperlink" Id="rId63" Target="https://blogs.worldbank.org/developmenttalk/how-did-covid-19-pandemic-influence-pace-new-business-formation" TargetMode="External" /><Relationship Type="http://schemas.openxmlformats.org/officeDocument/2006/relationships/hyperlink" Id="rId79" Target="https://data.undp.org/vaccine-equity-archive/impact-of-vaccine-inequity-on-economic-recovery-2022/" TargetMode="External" /><Relationship Type="http://schemas.openxmlformats.org/officeDocument/2006/relationships/hyperlink" Id="rId38" Target="https://doi.org/10.1007/s11079-021-09638-2" TargetMode="External" /><Relationship Type="http://schemas.openxmlformats.org/officeDocument/2006/relationships/hyperlink" Id="rId85" Target="https://doi.org/10.1016/j.ijid.2021.11.009" TargetMode="External" /><Relationship Type="http://schemas.openxmlformats.org/officeDocument/2006/relationships/hyperlink" Id="rId65" Target="https://doi.org/10.1017/bca.2021.5" TargetMode="External" /><Relationship Type="http://schemas.openxmlformats.org/officeDocument/2006/relationships/hyperlink" Id="rId69" Target="https://doi.org/10.1056/NEJMoa2034577" TargetMode="External" /><Relationship Type="http://schemas.openxmlformats.org/officeDocument/2006/relationships/hyperlink" Id="rId33" Target="https://doi.org/10.1111/joes.12423" TargetMode="External" /><Relationship Type="http://schemas.openxmlformats.org/officeDocument/2006/relationships/hyperlink" Id="rId83" Target="https://doi.org/10.1177/25151355211059791" TargetMode="External" /><Relationship Type="http://schemas.openxmlformats.org/officeDocument/2006/relationships/hyperlink" Id="rId35" Target="https://doi.org/10.1186/s40249-021-00878-5" TargetMode="External" /><Relationship Type="http://schemas.openxmlformats.org/officeDocument/2006/relationships/hyperlink" Id="rId75" Target="https://doi.org/10.1377/hlthaff.28.6.w1066" TargetMode="External" /><Relationship Type="http://schemas.openxmlformats.org/officeDocument/2006/relationships/hyperlink" Id="rId29" Target="https://doi.org/10.26633/RPSP.2020.90" TargetMode="External" /><Relationship Type="http://schemas.openxmlformats.org/officeDocument/2006/relationships/hyperlink" Id="rId42" Target="https://doi.org/10.5089/9781589063761.001"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73" Target="https://osf.io/preprints/socarxiv/hzj7a/" TargetMode="External" /><Relationship Type="http://schemas.openxmlformats.org/officeDocument/2006/relationships/hyperlink" Id="rId87" Target="https://www.bbc.com/mundo/noticias-america-latina-52116100" TargetMode="External" /><Relationship Type="http://schemas.openxmlformats.org/officeDocument/2006/relationships/hyperlink" Id="rId27" Target="https://www.bce.fin.ec/index.php/boletines-de-prensa-archivo/item/1482-la-economia-ecuatoriana-crecio-4-2-en-2021-superando-las-previsiones-de-crecimiento-mas-recientes" TargetMode="External" /><Relationship Type="http://schemas.openxmlformats.org/officeDocument/2006/relationships/hyperlink" Id="rId81" Target="https://www.bloomberg.com/news/articles/2021-08-02/ecuador-defaulted-last-year-now-its-bonds-are-the-world-s-best" TargetMode="External" /><Relationship Type="http://schemas.openxmlformats.org/officeDocument/2006/relationships/hyperlink" Id="rId59" Target="https://www.elcomercio.com/actualidad/politica/presidente-lasso-exposicion-foro-davos-plan-reactivacion-economica-ecuador.html" TargetMode="External" /><Relationship Type="http://schemas.openxmlformats.org/officeDocument/2006/relationships/hyperlink" Id="rId71" Target="https://www.elcomercio.com/tendencias/sociedad/salud-investigacion-tiktokers-vacunados-covid19.html" TargetMode="External" /><Relationship Type="http://schemas.openxmlformats.org/officeDocument/2006/relationships/hyperlink" Id="rId50" Target="https://www.imf.org/-/media/Files/Publications/WEO/2020/April/English/text.ashx" TargetMode="External" /><Relationship Type="http://schemas.openxmlformats.org/officeDocument/2006/relationships/hyperlink" Id="rId48" Target="https://www.imf.org/-/media/Files/Publications/WEO/2020/October/English/text.ashx" TargetMode="External" /><Relationship Type="http://schemas.openxmlformats.org/officeDocument/2006/relationships/hyperlink" Id="rId52" Target="https://www.imf.org/-/media/Files/Publications/WEO/2021/April/English/text.ashx" TargetMode="External" /><Relationship Type="http://schemas.openxmlformats.org/officeDocument/2006/relationships/hyperlink" Id="rId40" Target="https://www.imf.org/-/media/Files/Publications/WP/2021/English/wpiea2021247-print-pdf.ashx" TargetMode="External" /><Relationship Type="http://schemas.openxmlformats.org/officeDocument/2006/relationships/hyperlink" Id="rId46" Target="https://www.imf.org/es/News/Articles/2020/10/05/na100520-helping-ecuador-confront-the-pandemic" TargetMode="External" /><Relationship Type="http://schemas.openxmlformats.org/officeDocument/2006/relationships/hyperlink" Id="rId61" Target="https://www.nytimes.com/2020/03/16/smarter-living/coronavirus-social-distancing.html" TargetMode="External" /><Relationship Type="http://schemas.openxmlformats.org/officeDocument/2006/relationships/hyperlink" Id="rId77" Target="https://www.nytimes.com/2021/02/25/world/americas/covid-south-america-vaccine-corruption.html" TargetMode="External" /><Relationship Type="http://schemas.openxmlformats.org/officeDocument/2006/relationships/hyperlink" Id="rId57" Target="https://www.primicias.ec/noticias/sociedad/polemica-lista-vacunados-covid-ecuador/" TargetMode="External" /><Relationship Type="http://schemas.openxmlformats.org/officeDocument/2006/relationships/hyperlink" Id="rId67" Target="https://www.revistagestion.ec/sociedad-analisis/ecuador-registro-hasta-julio-un-exceso-de-mortalidad-de-802" TargetMode="External" /><Relationship Type="http://schemas.openxmlformats.org/officeDocument/2006/relationships/hyperlink" Id="rId31" Target="https://www.swissinfo.ch/spa/ecuador-investidura--an%C3%A1lisis-_lasso-ante-el-reto-de-impulsar-las-vacunas-y-reactivar-la-econom%C3%ADa-en-ecuador/46641098" TargetMode="External" /><Relationship Type="http://schemas.openxmlformats.org/officeDocument/2006/relationships/hyperlink" Id="rId55"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44" Target="https://americasquarterly.org/article/the-ups-and-downs-of-guillermo-lasso/" TargetMode="External" /><Relationship Type="http://schemas.openxmlformats.org/officeDocument/2006/relationships/hyperlink" Id="rId63" Target="https://blogs.worldbank.org/developmenttalk/how-did-covid-19-pandemic-influence-pace-new-business-formation" TargetMode="External" /><Relationship Type="http://schemas.openxmlformats.org/officeDocument/2006/relationships/hyperlink" Id="rId79" Target="https://data.undp.org/vaccine-equity-archive/impact-of-vaccine-inequity-on-economic-recovery-2022/" TargetMode="External" /><Relationship Type="http://schemas.openxmlformats.org/officeDocument/2006/relationships/hyperlink" Id="rId38" Target="https://doi.org/10.1007/s11079-021-09638-2" TargetMode="External" /><Relationship Type="http://schemas.openxmlformats.org/officeDocument/2006/relationships/hyperlink" Id="rId85" Target="https://doi.org/10.1016/j.ijid.2021.11.009" TargetMode="External" /><Relationship Type="http://schemas.openxmlformats.org/officeDocument/2006/relationships/hyperlink" Id="rId65" Target="https://doi.org/10.1017/bca.2021.5" TargetMode="External" /><Relationship Type="http://schemas.openxmlformats.org/officeDocument/2006/relationships/hyperlink" Id="rId69" Target="https://doi.org/10.1056/NEJMoa2034577" TargetMode="External" /><Relationship Type="http://schemas.openxmlformats.org/officeDocument/2006/relationships/hyperlink" Id="rId33" Target="https://doi.org/10.1111/joes.12423" TargetMode="External" /><Relationship Type="http://schemas.openxmlformats.org/officeDocument/2006/relationships/hyperlink" Id="rId83" Target="https://doi.org/10.1177/25151355211059791" TargetMode="External" /><Relationship Type="http://schemas.openxmlformats.org/officeDocument/2006/relationships/hyperlink" Id="rId35" Target="https://doi.org/10.1186/s40249-021-00878-5" TargetMode="External" /><Relationship Type="http://schemas.openxmlformats.org/officeDocument/2006/relationships/hyperlink" Id="rId75" Target="https://doi.org/10.1377/hlthaff.28.6.w1066" TargetMode="External" /><Relationship Type="http://schemas.openxmlformats.org/officeDocument/2006/relationships/hyperlink" Id="rId29" Target="https://doi.org/10.26633/RPSP.2020.90" TargetMode="External" /><Relationship Type="http://schemas.openxmlformats.org/officeDocument/2006/relationships/hyperlink" Id="rId42" Target="https://doi.org/10.5089/9781589063761.001"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73" Target="https://osf.io/preprints/socarxiv/hzj7a/" TargetMode="External" /><Relationship Type="http://schemas.openxmlformats.org/officeDocument/2006/relationships/hyperlink" Id="rId87" Target="https://www.bbc.com/mundo/noticias-america-latina-52116100" TargetMode="External" /><Relationship Type="http://schemas.openxmlformats.org/officeDocument/2006/relationships/hyperlink" Id="rId27" Target="https://www.bce.fin.ec/index.php/boletines-de-prensa-archivo/item/1482-la-economia-ecuatoriana-crecio-4-2-en-2021-superando-las-previsiones-de-crecimiento-mas-recientes" TargetMode="External" /><Relationship Type="http://schemas.openxmlformats.org/officeDocument/2006/relationships/hyperlink" Id="rId81" Target="https://www.bloomberg.com/news/articles/2021-08-02/ecuador-defaulted-last-year-now-its-bonds-are-the-world-s-best" TargetMode="External" /><Relationship Type="http://schemas.openxmlformats.org/officeDocument/2006/relationships/hyperlink" Id="rId59" Target="https://www.elcomercio.com/actualidad/politica/presidente-lasso-exposicion-foro-davos-plan-reactivacion-economica-ecuador.html" TargetMode="External" /><Relationship Type="http://schemas.openxmlformats.org/officeDocument/2006/relationships/hyperlink" Id="rId71" Target="https://www.elcomercio.com/tendencias/sociedad/salud-investigacion-tiktokers-vacunados-covid19.html" TargetMode="External" /><Relationship Type="http://schemas.openxmlformats.org/officeDocument/2006/relationships/hyperlink" Id="rId50" Target="https://www.imf.org/-/media/Files/Publications/WEO/2020/April/English/text.ashx" TargetMode="External" /><Relationship Type="http://schemas.openxmlformats.org/officeDocument/2006/relationships/hyperlink" Id="rId48" Target="https://www.imf.org/-/media/Files/Publications/WEO/2020/October/English/text.ashx" TargetMode="External" /><Relationship Type="http://schemas.openxmlformats.org/officeDocument/2006/relationships/hyperlink" Id="rId52" Target="https://www.imf.org/-/media/Files/Publications/WEO/2021/April/English/text.ashx" TargetMode="External" /><Relationship Type="http://schemas.openxmlformats.org/officeDocument/2006/relationships/hyperlink" Id="rId40" Target="https://www.imf.org/-/media/Files/Publications/WP/2021/English/wpiea2021247-print-pdf.ashx" TargetMode="External" /><Relationship Type="http://schemas.openxmlformats.org/officeDocument/2006/relationships/hyperlink" Id="rId46" Target="https://www.imf.org/es/News/Articles/2020/10/05/na100520-helping-ecuador-confront-the-pandemic" TargetMode="External" /><Relationship Type="http://schemas.openxmlformats.org/officeDocument/2006/relationships/hyperlink" Id="rId61" Target="https://www.nytimes.com/2020/03/16/smarter-living/coronavirus-social-distancing.html" TargetMode="External" /><Relationship Type="http://schemas.openxmlformats.org/officeDocument/2006/relationships/hyperlink" Id="rId77" Target="https://www.nytimes.com/2021/02/25/world/americas/covid-south-america-vaccine-corruption.html" TargetMode="External" /><Relationship Type="http://schemas.openxmlformats.org/officeDocument/2006/relationships/hyperlink" Id="rId57" Target="https://www.primicias.ec/noticias/sociedad/polemica-lista-vacunados-covid-ecuador/" TargetMode="External" /><Relationship Type="http://schemas.openxmlformats.org/officeDocument/2006/relationships/hyperlink" Id="rId67" Target="https://www.revistagestion.ec/sociedad-analisis/ecuador-registro-hasta-julio-un-exceso-de-mortalidad-de-802" TargetMode="External" /><Relationship Type="http://schemas.openxmlformats.org/officeDocument/2006/relationships/hyperlink" Id="rId31" Target="https://www.swissinfo.ch/spa/ecuador-investidura--an%C3%A1lisis-_lasso-ante-el-reto-de-impulsar-las-vacunas-y-reactivar-la-econom%C3%ADa-en-ecuador/46641098" TargetMode="External" /><Relationship Type="http://schemas.openxmlformats.org/officeDocument/2006/relationships/hyperlink" Id="rId55"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Immunizing the Economy: A Causality Discussion on Vaccines and Economic Recovery</dc:title>
  <dc:creator>Daniel Hernan Sánchez Pazmiño</dc:creator>
  <cp:keywords/>
  <dcterms:created xsi:type="dcterms:W3CDTF">2022-07-07T06:15:59Z</dcterms:created>
  <dcterms:modified xsi:type="dcterms:W3CDTF">2022-07-07T06:15:59Z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refs.bib</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Inmunizando a la Economía: Una Discusión de Causalidad Sobre Vacunas y Reactivación Económica</vt:lpwstr>
  </property>
  <property fmtid="{D5CDD505-2E9C-101B-9397-08002B2CF9AE}" pid="12" name="toc-title">
    <vt:lpwstr>Table of contents</vt:lpwstr>
  </property>
</Properties>
</file>