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-average-marginal-effects"/>
    <w:p>
      <w:pPr>
        <w:pStyle w:val="Heading1"/>
      </w:pPr>
      <w:r>
        <w:t xml:space="preserve">Appendix: Average marginal effects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2024-04-17T20:39:20Z</dcterms:created>
  <dcterms:modified xsi:type="dcterms:W3CDTF">2024-04-17T20:39:20Z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../../paper-text/chicago-note-bibliography-with-ibid.csl</vt:lpwstr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bl-cap-location">
    <vt:lpwstr>top</vt:lpwstr>
  </property>
  <property fmtid="{D5CDD505-2E9C-101B-9397-08002B2CF9AE}" pid="12" name="toc-title">
    <vt:lpwstr>Table of contents</vt:lpwstr>
  </property>
</Properties>
</file>