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249b6763b51c246d0111f92cf4796c7f" w14:paraId="00000001" w:rsidDel="00000000" w:rsidP="00000000" w:rsidR="00000000" w:rsidRDefault="00000000" w:rsidRPr="00000000">
      <w:pPr>
        <w:spacing w:line="276" w:lineRule="auto"/>
        <w:rPr/>
      </w:pPr>
      <w:r w:rsidDel="00000000" w:rsidR="00000000" w:rsidRPr="00000000">
        <w:rPr>
          <w:rtl w:val="0"/>
        </w:rPr>
        <w:t xml:space="preserve">ένα δύο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τρία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τέσσερα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πέντε </w:t>
        </w:r>
      </w:hyperlink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έξι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επτά οχτώ</w:t>
        </w:r>
      </w:hyperlink>
      <w:r w:rsidDel="00000000" w:rsidR="00000000" w:rsidRPr="00000000">
        <w:rPr>
          <w:rtl w:val="0"/>
        </w:rPr>
        <w:t xml:space="preserve"> εννεά δέκα έντεκα δώδεκα</w:t>
      </w:r>
      <w:r w:rsidDel="00000000" w:rsidR="00000000" w:rsidRPr="00000000">
        <w:rPr>
          <w:sz w:val="26"/>
          <w:szCs w:val="26"/>
          <w:rtl w:val="0"/>
        </w:rPr>
      </w:r>
      <w:r w:rsidDel="00000000" w:rsidR="00000000" w:rsidRPr="00000000">
        <w:rPr>
          <w:sz w:val="26"/>
          <w:szCs w:val="26"/>
          <w:u w:val="single"/>
          <w:rtl w:val="0"/>
        </w:rPr>
      </w:r>
      <w:r w:rsidDel="00000000" w:rsidR="00000000" w:rsidRPr="00000000">
        <w:rPr>
          <w:u w:val="single"/>
          <w:rtl w:val="0"/>
        </w:rPr>
      </w:r>
      <w:r w:rsidDel="00000000" w:rsidR="00000000" w:rsidRPr="00000000">
        <w:rPr>
          <w:rtl w:val="0"/>
        </w:rPr>
      </w:r>
    </w:p>
    <w:sectPr>
      <w:pgSz w:h="15840" w:orient="portrait" w:w="12240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10" Target="https://www.transifex.com/" TargetMode="External" Type="http://schemas.openxmlformats.org/officeDocument/2006/relationships/hyperlink"/><Relationship Id="rId9" Target="https://www.transifex.com/" TargetMode="External" Type="http://schemas.openxmlformats.org/officeDocument/2006/relationships/hyperlink"/><Relationship Id="rId5" Target="styles.xml" Type="http://schemas.openxmlformats.org/officeDocument/2006/relationships/styles"/><Relationship Id="rId6" Target="https://www.transifex.com/" TargetMode="External" Type="http://schemas.openxmlformats.org/officeDocument/2006/relationships/hyperlink"/><Relationship Id="rId7" Target="https://www.transifex.com/" TargetMode="External" Type="http://schemas.openxmlformats.org/officeDocument/2006/relationships/hyperlink"/><Relationship Id="rId8" Target="https://www.transifex.com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