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Lato" w:cs="Lato" w:eastAsia="Lato" w:hAnsi="Lato"/>
          <w:b w:val="1"/>
          <w:sz w:val="48"/>
          <w:szCs w:val="48"/>
        </w:rPr>
      </w:pPr>
      <w:bookmarkStart w:colFirst="0" w:colLast="0" w:name="_jrayjreywdi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rFonts w:ascii="Lato" w:cs="Lato" w:eastAsia="Lato" w:hAnsi="Lato"/>
          <w:b w:val="1"/>
          <w:sz w:val="50"/>
          <w:szCs w:val="50"/>
        </w:rPr>
      </w:pPr>
      <w:bookmarkStart w:colFirst="0" w:colLast="0" w:name="_jr0plnwr8g1f" w:id="1"/>
      <w:bookmarkEnd w:id="1"/>
      <w:r w:rsidDel="00000000" w:rsidR="00000000" w:rsidRPr="00000000">
        <w:rPr>
          <w:rFonts w:ascii="Lato" w:cs="Lato" w:eastAsia="Lato" w:hAnsi="Lato"/>
          <w:b w:val="1"/>
          <w:sz w:val="50"/>
          <w:szCs w:val="50"/>
          <w:rtl w:val="0"/>
        </w:rPr>
        <w:t xml:space="preserve">Computer Science Research Guide | M&amp;M </w:t>
      </w:r>
    </w:p>
    <w:p w:rsidR="00000000" w:rsidDel="00000000" w:rsidP="00000000" w:rsidRDefault="00000000" w:rsidRPr="00000000" w14:paraId="00000003">
      <w:pPr>
        <w:ind w:left="3600"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Week One: Introductions and goals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Introductions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Define two short-term goals to accomplish by the end of academic year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Define long-term career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About Academic Research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Fonts w:ascii="Lato" w:cs="Lato" w:eastAsia="Lato" w:hAnsi="Lato"/>
          <w:rtl w:val="0"/>
        </w:rPr>
        <w:t xml:space="preserve">Undergraduate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Research Symposiums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rtl w:val="0"/>
        </w:rPr>
        <w:t xml:space="preserve">aid opportunities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Off-campus research 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Work-study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Paid from Professor’s Grants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Research Experience for Undergrads (REU)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CS Research fellowships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Graduate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Research Thesis option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UTRGV thesis and dissertation important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Available Research Scholarships/ Grants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UTRGV Grad- Dean’s Traditional Scholarship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Presidential Graduate Research Assistantship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rFonts w:ascii="Lato" w:cs="Lato" w:eastAsia="Lato" w:hAnsi="Lato"/>
          <w:u w:val="none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NSF- Graduate Research Fellowship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commentRangeStart w:id="3"/>
      <w:r w:rsidDel="00000000" w:rsidR="00000000" w:rsidRPr="00000000">
        <w:rPr>
          <w:rFonts w:ascii="Lato" w:cs="Lato" w:eastAsia="Lato" w:hAnsi="Lato"/>
          <w:rtl w:val="0"/>
        </w:rPr>
        <w:t xml:space="preserve">How research helps students develop various technical and soft skills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Career options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Academic Research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commentRangeStart w:id="4"/>
      <w:r w:rsidDel="00000000" w:rsidR="00000000" w:rsidRPr="00000000">
        <w:rPr>
          <w:rFonts w:ascii="Lato" w:cs="Lato" w:eastAsia="Lato" w:hAnsi="Lato"/>
          <w:rtl w:val="0"/>
        </w:rPr>
        <w:t xml:space="preserve">Industry Research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SWE/Data Science opportunities for students with research background </w:t>
      </w:r>
    </w:p>
    <w:p w:rsidR="00000000" w:rsidDel="00000000" w:rsidP="00000000" w:rsidRDefault="00000000" w:rsidRPr="00000000" w14:paraId="0000001D">
      <w:pPr>
        <w:ind w:left="288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Week Two: Navigating academic CS research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UTRGV CS Research Faculty and their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Algorithmic Self-Assembly Research Group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- Dr. Wylie, Dr. Schweller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Machine Intelligence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- Dr. Kim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Molecular Biology Data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- Dr. Ayati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Research Grants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commentRangeStart w:id="5"/>
      <w:r w:rsidDel="00000000" w:rsidR="00000000" w:rsidRPr="00000000">
        <w:rPr>
          <w:rFonts w:ascii="Lato" w:cs="Lato" w:eastAsia="Lato" w:hAnsi="Lato"/>
          <w:rtl w:val="0"/>
        </w:rPr>
        <w:t xml:space="preserve">About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ESAA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Professors obtain grants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Research Conferences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ASARG - </w:t>
      </w: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SODA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1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DNA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1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CCCG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JCDCG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ICALP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Machine Intelligence - </w:t>
      </w:r>
      <w:hyperlink r:id="rId2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ICDIS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SIGMOD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BIBE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BIBM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ICMLA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Molecular Biology Data - </w:t>
      </w:r>
      <w:hyperlink r:id="rId2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ACM-BCB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2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Life as a Student researcher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Frequent reading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Working in a research team</w:t>
      </w:r>
      <w:r w:rsidDel="00000000" w:rsidR="00000000" w:rsidRPr="00000000">
        <w:rPr>
          <w:rFonts w:ascii="Lato" w:cs="Lato" w:eastAsia="Lato" w:hAnsi="Lato"/>
          <w:rtl w:val="0"/>
        </w:rPr>
        <w:t xml:space="preserve"> (Don’t let intimidation settle!)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Presenting your work to mentors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Contribution and your name on published papers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Connections and mentors  for life!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research interests you?  Discuss with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Week Three: Research Journals and manuscripts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Gain access to resources as a UTRGV student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hyperlink r:id="rId3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OpenAthens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hyperlink r:id="rId3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UTRGV digital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to search for your topic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hyperlink r:id="rId3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 CS Research Journals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Machine Learning - </w:t>
      </w:r>
      <w:hyperlink r:id="rId3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JBCB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3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IJDMB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</w:t>
      </w:r>
      <w:hyperlink r:id="rId3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TCBB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Molecular Biology Data - </w:t>
      </w:r>
      <w:hyperlink r:id="rId3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Proteomics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hyperlink r:id="rId3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EURASIP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ASARG - </w:t>
      </w:r>
      <w:hyperlink r:id="rId3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Algorithmica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Process of Publishing a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Submission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Review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Edits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Resubmission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Published papers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Open access vs not open access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“peer-reviewed”‘?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STRUCTURE!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Assignment!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Pick a research paper you are interested in and explain it to mentor</w:t>
      </w:r>
    </w:p>
    <w:p w:rsidR="00000000" w:rsidDel="00000000" w:rsidP="00000000" w:rsidRDefault="00000000" w:rsidRPr="00000000" w14:paraId="0000004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Week Four: Approaching Faculty for open research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to write an interest email to a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CS research needed in every department!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Department of Computer Science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Department of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Department of Biology, Chemistry, Physics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Department of Sociology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School of Medicine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College of Business </w:t>
      </w:r>
    </w:p>
    <w:p w:rsidR="00000000" w:rsidDel="00000000" w:rsidP="00000000" w:rsidRDefault="00000000" w:rsidRPr="00000000" w14:paraId="00000051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Assignment (optional)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Send an interest email to a research professor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 to a professor’s  office hours and ask questions about their research!</w:t>
      </w:r>
    </w:p>
    <w:p w:rsidR="00000000" w:rsidDel="00000000" w:rsidP="00000000" w:rsidRDefault="00000000" w:rsidRPr="00000000" w14:paraId="0000005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Week Five: CS Research Opportunities outside of campus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CS Research Internships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hyperlink r:id="rId3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Summer CS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Assignment (optional)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commentRangeStart w:id="6"/>
      <w:r w:rsidDel="00000000" w:rsidR="00000000" w:rsidRPr="00000000">
        <w:rPr>
          <w:rFonts w:ascii="Lato" w:cs="Lato" w:eastAsia="Lato" w:hAnsi="Lato"/>
          <w:rtl w:val="0"/>
        </w:rPr>
        <w:t xml:space="preserve">Apply to at least two CS research internship positions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Week Six: Professional development: Resume and networking tips!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Research on a resume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LinkedIn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What’s next?</w:t>
      </w:r>
      <w:r w:rsidDel="00000000" w:rsidR="00000000" w:rsidRPr="00000000">
        <w:rPr>
          <w:rtl w:val="0"/>
        </w:rPr>
      </w:r>
    </w:p>
    <w:sectPr>
      <w:headerReference r:id="rId4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nya cirlos" w:id="0" w:date="2021-03-12T18:08:0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resources here</w:t>
      </w:r>
    </w:p>
  </w:comment>
  <w:comment w:author="sonya cirlos" w:id="1" w:date="2021-03-12T18:08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</w:t>
      </w:r>
    </w:p>
  </w:comment>
  <w:comment w:author="Kristen Hallas" w:id="2" w:date="2021-03-19T15:59:57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of consciousness ideas - there are many lab opportunities (outside of academia) - also the ESAA award at UTRGV is very nice and easy to get IMO</w:t>
      </w:r>
    </w:p>
  </w:comment>
  <w:comment w:author="Kristen Hallas" w:id="6" w:date="2021-03-19T16:10:1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programs will have already had deadlines that passed at this point so maybe just having some on the list for next year?</w:t>
      </w:r>
    </w:p>
  </w:comment>
  <w:comment w:author="Kristen Hallas" w:id="4" w:date="2021-03-19T16:02:3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spot to plug the various labs out there, AVL (UT Austin), los alamos, John Hopkins etc</w:t>
      </w:r>
    </w:p>
  </w:comment>
  <w:comment w:author="Kristen Hallas" w:id="5" w:date="2021-03-19T16:04:2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ESAA is a way for students to submit their own grant and be familiar with the process. It may also be a good spot to plug fellowships, this idea of being able to apply to things like this early, to promote yourself early and "earn your way" through funding</w:t>
      </w:r>
    </w:p>
  </w:comment>
  <w:comment w:author="Kristen Hallas" w:id="3" w:date="2021-03-19T16:01:1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a team - presenting work regularly - accepting how progress is not always linear - becoming comfortable being YOURSELF on a team - everyone has good days/bad days, things that come up - file organization lol (part of collab-ing I think)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ind w:left="4320" w:firstLine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/>
      <w:drawing>
        <wp:inline distB="19050" distT="19050" distL="19050" distR="19050">
          <wp:extent cx="436936" cy="21607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6200" l="13450" r="52880" t="34180"/>
                  <a:stretch>
                    <a:fillRect/>
                  </a:stretch>
                </pic:blipFill>
                <pic:spPr>
                  <a:xfrm>
                    <a:off x="0" y="0"/>
                    <a:ext cx="436936" cy="21607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://www.alg.cei.uec.ac.jp/itohiro/JCDCGG/" TargetMode="External"/><Relationship Id="rId22" Type="http://schemas.openxmlformats.org/officeDocument/2006/relationships/hyperlink" Target="http://esa-symposium.org/" TargetMode="External"/><Relationship Id="rId21" Type="http://schemas.openxmlformats.org/officeDocument/2006/relationships/hyperlink" Target="http://easyconferences.eu/icalp2021/" TargetMode="External"/><Relationship Id="rId24" Type="http://schemas.openxmlformats.org/officeDocument/2006/relationships/hyperlink" Target="https://sigmod.org/" TargetMode="External"/><Relationship Id="rId23" Type="http://schemas.openxmlformats.org/officeDocument/2006/relationships/hyperlink" Target="https://www.icdis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utrgv.edu/graduate/for-new-and-current-students/thesis-and-dissertation/index.htm" TargetMode="External"/><Relationship Id="rId26" Type="http://schemas.openxmlformats.org/officeDocument/2006/relationships/hyperlink" Target="https://ieeebibm.org/BIBM2021/" TargetMode="External"/><Relationship Id="rId25" Type="http://schemas.openxmlformats.org/officeDocument/2006/relationships/hyperlink" Target="https://www.ieeebibe2020.org/" TargetMode="External"/><Relationship Id="rId28" Type="http://schemas.openxmlformats.org/officeDocument/2006/relationships/hyperlink" Target="http://acm-bcb.org/" TargetMode="External"/><Relationship Id="rId27" Type="http://schemas.openxmlformats.org/officeDocument/2006/relationships/hyperlink" Target="https://www.icmla-conference.or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plos.org/" TargetMode="External"/><Relationship Id="rId7" Type="http://schemas.openxmlformats.org/officeDocument/2006/relationships/hyperlink" Target="https://www.nsf.gov/funding/pgm_summ.jsp?pims_id=5517" TargetMode="External"/><Relationship Id="rId8" Type="http://schemas.openxmlformats.org/officeDocument/2006/relationships/hyperlink" Target="https://www.pathwaystoscience.org/Discipline.aspx?sort=TEC-ComputerSci_Computer%20Sciences#Undergraduate%20Students" TargetMode="External"/><Relationship Id="rId31" Type="http://schemas.openxmlformats.org/officeDocument/2006/relationships/hyperlink" Target="https://www.utrgv.edu/library/" TargetMode="External"/><Relationship Id="rId30" Type="http://schemas.openxmlformats.org/officeDocument/2006/relationships/hyperlink" Target="https://www.openathens.net" TargetMode="External"/><Relationship Id="rId11" Type="http://schemas.openxmlformats.org/officeDocument/2006/relationships/hyperlink" Target="https://www.utrgv.edu/chemistry/_files/documents/pres-gra-f18.pdf" TargetMode="External"/><Relationship Id="rId33" Type="http://schemas.openxmlformats.org/officeDocument/2006/relationships/hyperlink" Target="https://www.worldscientific.com/worldscinet/jbcb?campaignid=336010695&amp;adgroupid=23075846775&amp;creative=88596011175&amp;keyword=&amp;gclid=Cj0KCQjwo-aCBhC-ARIsAAkNQisLTFgHv6en0N5StVXHk7ljBEZhY7Yz5ProwRXKTaL_x4VtVB9Xo4saAujGEALw_wcB" TargetMode="External"/><Relationship Id="rId10" Type="http://schemas.openxmlformats.org/officeDocument/2006/relationships/hyperlink" Target="https://www.utrgv.edu/graduate/funding/traditional-deans-scholarship/index.htm" TargetMode="External"/><Relationship Id="rId32" Type="http://schemas.openxmlformats.org/officeDocument/2006/relationships/hyperlink" Target="https://www.springer.com/gp/computer-science/all-journals-in-computer-science" TargetMode="External"/><Relationship Id="rId13" Type="http://schemas.openxmlformats.org/officeDocument/2006/relationships/hyperlink" Target="https://asarg.hackresearch.com/main/" TargetMode="External"/><Relationship Id="rId35" Type="http://schemas.openxmlformats.org/officeDocument/2006/relationships/hyperlink" Target="https://dl.acm.org/journal/tcbb" TargetMode="External"/><Relationship Id="rId12" Type="http://schemas.openxmlformats.org/officeDocument/2006/relationships/hyperlink" Target="https://www.nsfgrfp.org" TargetMode="External"/><Relationship Id="rId34" Type="http://schemas.openxmlformats.org/officeDocument/2006/relationships/hyperlink" Target="https://www.inderscience.com/jhome.php?jcode=ijdmb" TargetMode="External"/><Relationship Id="rId15" Type="http://schemas.openxmlformats.org/officeDocument/2006/relationships/hyperlink" Target="https://faculty.utrgv.edu/marzieh.ayati/research.html" TargetMode="External"/><Relationship Id="rId37" Type="http://schemas.openxmlformats.org/officeDocument/2006/relationships/hyperlink" Target="https://bsb-eurasipjournals.springeropen.com/" TargetMode="External"/><Relationship Id="rId14" Type="http://schemas.openxmlformats.org/officeDocument/2006/relationships/hyperlink" Target="http://donkim22.dreamhosters.com/" TargetMode="External"/><Relationship Id="rId36" Type="http://schemas.openxmlformats.org/officeDocument/2006/relationships/hyperlink" Target="https://analyticalsciencejournals.onlinelibrary.wiley.com/journal/16159861" TargetMode="External"/><Relationship Id="rId17" Type="http://schemas.openxmlformats.org/officeDocument/2006/relationships/hyperlink" Target="https://www.siam.org/conferences/cm/conference/soda21" TargetMode="External"/><Relationship Id="rId39" Type="http://schemas.openxmlformats.org/officeDocument/2006/relationships/hyperlink" Target="https://www.mtholyoke.edu/~blerner/summer.html" TargetMode="External"/><Relationship Id="rId16" Type="http://schemas.openxmlformats.org/officeDocument/2006/relationships/hyperlink" Target="https://www.utrgv.edu/engaged/esaa/index.htm" TargetMode="External"/><Relationship Id="rId38" Type="http://schemas.openxmlformats.org/officeDocument/2006/relationships/hyperlink" Target="https://www.springer.com/journal/453" TargetMode="External"/><Relationship Id="rId19" Type="http://schemas.openxmlformats.org/officeDocument/2006/relationships/hyperlink" Target="https://www.cccg.ca/" TargetMode="External"/><Relationship Id="rId18" Type="http://schemas.openxmlformats.org/officeDocument/2006/relationships/hyperlink" Target="http://dna27.iopconfs.org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