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  <w:bookmarkStart w:id="0" w:name="_GoBack"/>
      <w:bookmarkEnd w:id="0"/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761AD4B1" w14:textId="15B0546F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correlation matrices to observe variable relationships</w:t>
      </w:r>
      <w:r w:rsidR="00AA3A54">
        <w:rPr>
          <w:rFonts w:asciiTheme="majorHAnsi" w:hAnsiTheme="majorHAnsi" w:cstheme="majorHAnsi"/>
        </w:rPr>
        <w:t>.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60C1864A" w14:textId="35FD31BA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4D697507" w14:textId="4517211F" w:rsidR="00B44960" w:rsidRPr="00B44960" w:rsidRDefault="00B44960" w:rsidP="00B44960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Determine if multi-collinearity among the independent variables is of significant concern.</w:t>
      </w:r>
    </w:p>
    <w:p w14:paraId="5B9F23D5" w14:textId="5C9B2A4E" w:rsidR="00AE031F" w:rsidRPr="00F90513" w:rsidRDefault="00AE031F" w:rsidP="00F90513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residual plots </w:t>
      </w:r>
      <w:r w:rsidR="00F90513">
        <w:rPr>
          <w:rFonts w:asciiTheme="majorHAnsi" w:hAnsiTheme="majorHAnsi" w:cstheme="majorHAnsi"/>
        </w:rPr>
        <w:t>to d</w:t>
      </w:r>
      <w:r w:rsidRPr="00F90513">
        <w:rPr>
          <w:rFonts w:asciiTheme="majorHAnsi" w:hAnsiTheme="majorHAnsi" w:cstheme="majorHAnsi"/>
        </w:rPr>
        <w:t>etermine</w:t>
      </w:r>
      <w:r w:rsidR="009B17D8" w:rsidRPr="00F90513">
        <w:rPr>
          <w:rFonts w:asciiTheme="majorHAnsi" w:hAnsiTheme="majorHAnsi" w:cstheme="majorHAnsi"/>
        </w:rPr>
        <w:t xml:space="preserve">/justify </w:t>
      </w:r>
      <w:r w:rsidRPr="00F90513">
        <w:rPr>
          <w:rFonts w:asciiTheme="majorHAnsi" w:hAnsiTheme="majorHAnsi" w:cstheme="majorHAnsi"/>
        </w:rPr>
        <w:t>if removal of outliers and influential points are necessary</w:t>
      </w:r>
      <w:r w:rsidR="009B17D8" w:rsidRPr="00F90513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470F8BD9" w:rsidR="00AF4F3B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3A74EB29" w14:textId="5EF406AC" w:rsidR="00DA34F8" w:rsidRPr="00DA34F8" w:rsidRDefault="00DA34F8" w:rsidP="00DA34F8">
      <w:pPr>
        <w:pStyle w:val="ListParagraph"/>
        <w:numPr>
          <w:ilvl w:val="1"/>
          <w:numId w:val="4"/>
        </w:numPr>
      </w:pPr>
      <w:r w:rsidRPr="00DA34F8">
        <w:t>Calculate Sensitivity &amp; specificity for final project.  Do accuracy and precision too (might as well). Sensitivity important to our predicted y = 1 (yes)</w:t>
      </w:r>
    </w:p>
    <w:p w14:paraId="11FFBB42" w14:textId="67C4AC41" w:rsidR="00C12683" w:rsidRDefault="00C12683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Confusion matrix</w:t>
      </w:r>
    </w:p>
    <w:p w14:paraId="7F111745" w14:textId="4ACD7BAE" w:rsidR="003763F1" w:rsidRPr="00A97E1E" w:rsidRDefault="008704EA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resource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5DA833B9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02698">
        <w:rPr>
          <w:noProof/>
        </w:rPr>
        <w:t>3,090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lastRenderedPageBreak/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>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3ACA29E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  <w:r w:rsidR="00734FFD">
        <w:rPr>
          <w:noProof/>
        </w:rPr>
        <w:t xml:space="preserve">(12 total, </w:t>
      </w:r>
      <w:r w:rsidR="00734FFD" w:rsidRPr="00A75159">
        <w:rPr>
          <w:b/>
          <w:noProof/>
        </w:rPr>
        <w:t>11</w:t>
      </w:r>
      <w:r w:rsidR="00734FFD">
        <w:rPr>
          <w:noProof/>
        </w:rPr>
        <w:t xml:space="preserve"> </w:t>
      </w:r>
      <w:r w:rsidR="00A75159">
        <w:rPr>
          <w:noProof/>
        </w:rPr>
        <w:t>w/o n/a)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349BB18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  <w:r w:rsidR="00A75159">
        <w:rPr>
          <w:noProof/>
        </w:rPr>
        <w:t xml:space="preserve">(4 total, </w:t>
      </w:r>
      <w:r w:rsidR="00A75159" w:rsidRPr="00A75159">
        <w:rPr>
          <w:b/>
          <w:noProof/>
        </w:rPr>
        <w:t>3</w:t>
      </w:r>
      <w:r w:rsidR="00A75159">
        <w:rPr>
          <w:noProof/>
        </w:rPr>
        <w:t xml:space="preserve"> w/o n/a)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6AE16B39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  <w:r w:rsidR="00A75159">
        <w:rPr>
          <w:noProof/>
        </w:rPr>
        <w:t xml:space="preserve"> (8, 7)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786F702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  <w:r w:rsidR="00A75159">
        <w:rPr>
          <w:noProof/>
        </w:rPr>
        <w:t xml:space="preserve"> (3, 2)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2C1F1D3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  <w:r w:rsidR="00A75159">
        <w:rPr>
          <w:noProof/>
        </w:rPr>
        <w:t xml:space="preserve"> (3, 2)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7AD2C0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  <w:r w:rsidR="00A75159">
        <w:rPr>
          <w:noProof/>
        </w:rPr>
        <w:t xml:space="preserve"> (3, 2) 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B83BA2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  <w:r w:rsidR="00A75159">
        <w:rPr>
          <w:noProof/>
        </w:rPr>
        <w:t xml:space="preserve"> (2)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487A9D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  <w:r w:rsidR="00A75159">
        <w:rPr>
          <w:noProof/>
        </w:rPr>
        <w:t xml:space="preserve"> (12)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2A624EA5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  <w:r w:rsidR="00A75159">
        <w:rPr>
          <w:noProof/>
        </w:rPr>
        <w:t xml:space="preserve"> (5)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21781A3E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  <w:r w:rsidR="00A75159">
        <w:rPr>
          <w:noProof/>
        </w:rPr>
        <w:t xml:space="preserve"> (3)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4A186371" w:rsidR="00713B7F" w:rsidRDefault="00713B7F">
      <w:r>
        <w:br w:type="page"/>
      </w:r>
    </w:p>
    <w:sdt>
      <w:sdtPr>
        <w:id w:val="-2142262931"/>
        <w:docPartObj>
          <w:docPartGallery w:val="Bibliographies"/>
          <w:docPartUnique/>
        </w:docPartObj>
      </w:sdtPr>
      <w:sdtEndPr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494370DE" w14:textId="1C2ACE44" w:rsidR="00713B7F" w:rsidRDefault="00713B7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DB3E5A0" w14:textId="77777777" w:rsidR="00713B7F" w:rsidRDefault="00713B7F" w:rsidP="00713B7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S. Moro, P. Cortez and P. Rita. "A Data-Driven Approach to Predict the Success of Bank Telemarketing." </w:t>
              </w:r>
              <w:r>
                <w:rPr>
                  <w:i/>
                  <w:iCs/>
                  <w:noProof/>
                </w:rPr>
                <w:t>Decision Support Systems, Elsevier</w:t>
              </w:r>
              <w:r>
                <w:rPr>
                  <w:noProof/>
                </w:rPr>
                <w:t xml:space="preserve"> (June 2014): 62:22-31.</w:t>
              </w:r>
            </w:p>
            <w:p w14:paraId="3B4DE3C5" w14:textId="4F70243B" w:rsidR="00713B7F" w:rsidRDefault="00713B7F" w:rsidP="00713B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ABC164" w14:textId="77777777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17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0F034D"/>
    <w:rsid w:val="00136AAB"/>
    <w:rsid w:val="001A30B3"/>
    <w:rsid w:val="001D1810"/>
    <w:rsid w:val="0022449E"/>
    <w:rsid w:val="00241C80"/>
    <w:rsid w:val="00273776"/>
    <w:rsid w:val="0027621A"/>
    <w:rsid w:val="00277325"/>
    <w:rsid w:val="00291821"/>
    <w:rsid w:val="00361D5C"/>
    <w:rsid w:val="003763F1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13B7F"/>
    <w:rsid w:val="007326BA"/>
    <w:rsid w:val="00734FFD"/>
    <w:rsid w:val="007A76EC"/>
    <w:rsid w:val="007D61A2"/>
    <w:rsid w:val="008704EA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75159"/>
    <w:rsid w:val="00A97E1E"/>
    <w:rsid w:val="00AA3A54"/>
    <w:rsid w:val="00AC4653"/>
    <w:rsid w:val="00AE031F"/>
    <w:rsid w:val="00AF4F3B"/>
    <w:rsid w:val="00B36F7D"/>
    <w:rsid w:val="00B44960"/>
    <w:rsid w:val="00B50340"/>
    <w:rsid w:val="00B733AA"/>
    <w:rsid w:val="00B8210E"/>
    <w:rsid w:val="00BB11EB"/>
    <w:rsid w:val="00BC6B43"/>
    <w:rsid w:val="00BE7F01"/>
    <w:rsid w:val="00C12683"/>
    <w:rsid w:val="00C32FBE"/>
    <w:rsid w:val="00C93E7B"/>
    <w:rsid w:val="00C97290"/>
    <w:rsid w:val="00CA7C50"/>
    <w:rsid w:val="00D1121E"/>
    <w:rsid w:val="00D3719A"/>
    <w:rsid w:val="00D71B1A"/>
    <w:rsid w:val="00D7341E"/>
    <w:rsid w:val="00D73784"/>
    <w:rsid w:val="00D84894"/>
    <w:rsid w:val="00D91E00"/>
    <w:rsid w:val="00DA34F8"/>
    <w:rsid w:val="00DA4981"/>
    <w:rsid w:val="00DB05BF"/>
    <w:rsid w:val="00E146F2"/>
    <w:rsid w:val="00E57B90"/>
    <w:rsid w:val="00E733D2"/>
    <w:rsid w:val="00E912A3"/>
    <w:rsid w:val="00E91456"/>
    <w:rsid w:val="00EE2918"/>
    <w:rsid w:val="00F02698"/>
    <w:rsid w:val="00F42C10"/>
    <w:rsid w:val="00F6389A"/>
    <w:rsid w:val="00F65AF9"/>
    <w:rsid w:val="00F90513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7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713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71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CFFC6A26-F44F-7F40-838F-AED069AD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10</cp:revision>
  <dcterms:created xsi:type="dcterms:W3CDTF">2021-05-09T23:19:00Z</dcterms:created>
  <dcterms:modified xsi:type="dcterms:W3CDTF">2021-06-02T22:21:00Z</dcterms:modified>
</cp:coreProperties>
</file>