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CB0DB8" w14:textId="1655E2AC" w:rsidR="008215A6" w:rsidRPr="008215A6" w:rsidRDefault="008215A6">
      <w:pPr>
        <w:rPr>
          <w:b/>
          <w:bCs/>
        </w:rPr>
      </w:pPr>
      <w:r w:rsidRPr="008215A6">
        <w:rPr>
          <w:b/>
          <w:bCs/>
        </w:rPr>
        <w:t>Daniel S. Carrillo</w:t>
      </w:r>
    </w:p>
    <w:p w14:paraId="43E274A6" w14:textId="0D20B4F7" w:rsidR="00DA69B7" w:rsidRDefault="008215A6">
      <w:r>
        <w:t>DU Data Science Bootcamp</w:t>
      </w:r>
    </w:p>
    <w:p w14:paraId="7ABCD33E" w14:textId="39AFA5BF" w:rsidR="008215A6" w:rsidRDefault="008215A6">
      <w:r>
        <w:t>Homework #1: Excel Challenge</w:t>
      </w:r>
    </w:p>
    <w:p w14:paraId="48B2D6A3" w14:textId="71259A11" w:rsidR="000E54B6" w:rsidRDefault="00BF04D2" w:rsidP="000E54B6">
      <w:pPr>
        <w:tabs>
          <w:tab w:val="left" w:pos="593"/>
        </w:tabs>
        <w:autoSpaceDE w:val="0"/>
        <w:autoSpaceDN w:val="0"/>
        <w:adjustRightInd w:val="0"/>
      </w:pPr>
      <w:r>
        <w:t>Due: 6/20/20</w:t>
      </w:r>
    </w:p>
    <w:p w14:paraId="4743B37B" w14:textId="544AC1C3" w:rsidR="000E54B6" w:rsidRDefault="000E54B6" w:rsidP="000E54B6">
      <w:pPr>
        <w:tabs>
          <w:tab w:val="left" w:pos="593"/>
        </w:tabs>
        <w:autoSpaceDE w:val="0"/>
        <w:autoSpaceDN w:val="0"/>
        <w:adjustRightInd w:val="0"/>
      </w:pPr>
    </w:p>
    <w:p w14:paraId="52F848DB" w14:textId="20EA5B96" w:rsidR="009D33C9" w:rsidRPr="00BE48CD" w:rsidRDefault="009D33C9" w:rsidP="009D33C9">
      <w:pPr>
        <w:tabs>
          <w:tab w:val="left" w:pos="593"/>
        </w:tabs>
        <w:autoSpaceDE w:val="0"/>
        <w:autoSpaceDN w:val="0"/>
        <w:adjustRightInd w:val="0"/>
        <w:jc w:val="center"/>
        <w:rPr>
          <w:color w:val="2F5496" w:themeColor="accent1" w:themeShade="BF"/>
          <w:sz w:val="36"/>
          <w:szCs w:val="36"/>
        </w:rPr>
      </w:pPr>
      <w:r w:rsidRPr="00BE48CD">
        <w:rPr>
          <w:color w:val="2F5496" w:themeColor="accent1" w:themeShade="BF"/>
          <w:sz w:val="36"/>
          <w:szCs w:val="36"/>
        </w:rPr>
        <w:t>Primary Assignment Section Q&amp;A</w:t>
      </w:r>
    </w:p>
    <w:p w14:paraId="6B226DC0" w14:textId="77777777" w:rsidR="009D33C9" w:rsidRDefault="009D33C9" w:rsidP="000E54B6">
      <w:pPr>
        <w:tabs>
          <w:tab w:val="left" w:pos="593"/>
        </w:tabs>
        <w:autoSpaceDE w:val="0"/>
        <w:autoSpaceDN w:val="0"/>
        <w:adjustRightInd w:val="0"/>
      </w:pPr>
    </w:p>
    <w:p w14:paraId="3EF1822A" w14:textId="3CB387AC" w:rsidR="000E54B6" w:rsidRDefault="000E54B6" w:rsidP="000E54B6">
      <w:pPr>
        <w:tabs>
          <w:tab w:val="left" w:pos="593"/>
        </w:tabs>
        <w:autoSpaceDE w:val="0"/>
        <w:autoSpaceDN w:val="0"/>
        <w:adjustRightInd w:val="0"/>
      </w:pPr>
      <w:r>
        <w:rPr>
          <w:b/>
          <w:bCs/>
          <w:i/>
          <w:iCs/>
        </w:rPr>
        <w:t xml:space="preserve">Q: </w:t>
      </w:r>
      <w:r w:rsidRPr="000E54B6">
        <w:rPr>
          <w:b/>
          <w:bCs/>
          <w:i/>
          <w:iCs/>
        </w:rPr>
        <w:t>Given the provided data, what are three conclusions we can draw about Kickstarter campaigns?</w:t>
      </w:r>
      <w:r>
        <w:br/>
      </w:r>
      <w:r>
        <w:br/>
        <w:t xml:space="preserve">A: We can draw three conclusions from the data analysis of Kickstart </w:t>
      </w:r>
      <w:r w:rsidR="008B7B27">
        <w:t>campaigns</w:t>
      </w:r>
      <w:r>
        <w:t>:</w:t>
      </w:r>
      <w:r>
        <w:br/>
      </w:r>
    </w:p>
    <w:p w14:paraId="0D633DFD" w14:textId="2FEB1B4D" w:rsidR="000E54B6" w:rsidRDefault="000E54B6" w:rsidP="000E54B6">
      <w:pPr>
        <w:pStyle w:val="ListParagraph"/>
        <w:numPr>
          <w:ilvl w:val="0"/>
          <w:numId w:val="3"/>
        </w:numPr>
        <w:tabs>
          <w:tab w:val="left" w:pos="593"/>
        </w:tabs>
        <w:autoSpaceDE w:val="0"/>
        <w:autoSpaceDN w:val="0"/>
        <w:adjustRightInd w:val="0"/>
      </w:pPr>
      <w:r>
        <w:t xml:space="preserve">There is a direct correlation of </w:t>
      </w:r>
      <w:r w:rsidR="008B7B27">
        <w:t>failures to successes from 2014 through 2017</w:t>
      </w:r>
      <w:r w:rsidR="00244769">
        <w:t>, meaning just as many campaigns failed as succeeded</w:t>
      </w:r>
      <w:r w:rsidR="00B72F1F">
        <w:t xml:space="preserve"> (see next answer for additional considerations on this point)</w:t>
      </w:r>
      <w:r w:rsidR="00244769">
        <w:br/>
      </w:r>
    </w:p>
    <w:p w14:paraId="23BEC88A" w14:textId="50167333" w:rsidR="00244769" w:rsidRDefault="00244769" w:rsidP="000E54B6">
      <w:pPr>
        <w:pStyle w:val="ListParagraph"/>
        <w:numPr>
          <w:ilvl w:val="0"/>
          <w:numId w:val="3"/>
        </w:numPr>
        <w:tabs>
          <w:tab w:val="left" w:pos="593"/>
        </w:tabs>
        <w:autoSpaceDE w:val="0"/>
        <w:autoSpaceDN w:val="0"/>
        <w:adjustRightInd w:val="0"/>
      </w:pPr>
      <w:r>
        <w:t xml:space="preserve">The rise </w:t>
      </w:r>
      <w:r w:rsidR="00D54C28">
        <w:t>in Kickstarter campaigns overall from 2014 to 2015, and the subsequent crashing fall 2016 through 2017, directly coincides with the economy.  Naturally, during our peak of pre-2017 economic growth, people were more entrepreneurial, and their backers were more prone to invest.  Additionally, entrepreneurs were much more “ballsy” or bold in their undertakings during that economic peak, setting their goals to high, therefore resulting in failure.  Lastly of note, there were more campaigns sitting in a stagnant state during the 2017 recession, thus remaining “live”, which makes complete sense (without doing additional research, my intuition tells me something happened with Kickstarter during 2017—perhaps people were demanding their money back?  Perhaps they prolonged campaigns in light of the economic environment at that time?  There is ambiguity in that area.)</w:t>
      </w:r>
      <w:r w:rsidR="00D54C28">
        <w:br/>
      </w:r>
    </w:p>
    <w:p w14:paraId="084E5E3F" w14:textId="2E9D2153" w:rsidR="00D54C28" w:rsidRDefault="00680A72" w:rsidP="000E54B6">
      <w:pPr>
        <w:pStyle w:val="ListParagraph"/>
        <w:numPr>
          <w:ilvl w:val="0"/>
          <w:numId w:val="3"/>
        </w:numPr>
        <w:tabs>
          <w:tab w:val="left" w:pos="593"/>
        </w:tabs>
        <w:autoSpaceDE w:val="0"/>
        <w:autoSpaceDN w:val="0"/>
        <w:adjustRightInd w:val="0"/>
      </w:pPr>
      <w:r>
        <w:t xml:space="preserve">A more abstracted, deductive conclusion is that there will always be a margin of risk for failure, as corroborated by the data—this makes sense, because there is risk in all investments.  It would seem there is a correlation between booming economy and </w:t>
      </w:r>
      <w:r w:rsidR="00F71843">
        <w:t xml:space="preserve">exponentially increased risk of failure (for example, there was almost a 1:1 ratio of failures to successes in 2015, not even counting cancellation (cancellation might include mostly projects that were going to fail).  </w:t>
      </w:r>
      <w:r w:rsidR="009E0920">
        <w:t xml:space="preserve">For both campaign organizers and backers/investors, it is important to manage that risk and set sensible goals.  Perhaps an even further deductive conclusion can be made that most Kickstarter campaigns are organized by people who lack business acumen or are novice entrepreneurs, and we can further deduce that Kickstarter is exploiting those people for their inability to properly calculate risk. </w:t>
      </w:r>
    </w:p>
    <w:p w14:paraId="18242B54" w14:textId="1AC1887B" w:rsidR="000E54B6" w:rsidRDefault="000E54B6" w:rsidP="000E54B6">
      <w:pPr>
        <w:tabs>
          <w:tab w:val="left" w:pos="593"/>
        </w:tabs>
        <w:autoSpaceDE w:val="0"/>
        <w:autoSpaceDN w:val="0"/>
        <w:adjustRightInd w:val="0"/>
      </w:pPr>
    </w:p>
    <w:p w14:paraId="2D9A40E5" w14:textId="77777777" w:rsidR="000E54B6" w:rsidRPr="000E54B6" w:rsidRDefault="000E54B6" w:rsidP="000E54B6">
      <w:pPr>
        <w:tabs>
          <w:tab w:val="left" w:pos="593"/>
        </w:tabs>
        <w:autoSpaceDE w:val="0"/>
        <w:autoSpaceDN w:val="0"/>
        <w:adjustRightInd w:val="0"/>
      </w:pPr>
    </w:p>
    <w:p w14:paraId="389CA1AF" w14:textId="77777777" w:rsidR="008C5303" w:rsidRDefault="008C5303" w:rsidP="000E54B6">
      <w:pPr>
        <w:tabs>
          <w:tab w:val="left" w:pos="593"/>
        </w:tabs>
        <w:autoSpaceDE w:val="0"/>
        <w:autoSpaceDN w:val="0"/>
        <w:adjustRightInd w:val="0"/>
        <w:rPr>
          <w:b/>
          <w:bCs/>
          <w:i/>
          <w:iCs/>
        </w:rPr>
      </w:pPr>
    </w:p>
    <w:p w14:paraId="782C18DE" w14:textId="77777777" w:rsidR="008C5303" w:rsidRDefault="008C5303" w:rsidP="000E54B6">
      <w:pPr>
        <w:tabs>
          <w:tab w:val="left" w:pos="593"/>
        </w:tabs>
        <w:autoSpaceDE w:val="0"/>
        <w:autoSpaceDN w:val="0"/>
        <w:adjustRightInd w:val="0"/>
        <w:rPr>
          <w:b/>
          <w:bCs/>
          <w:i/>
          <w:iCs/>
        </w:rPr>
      </w:pPr>
    </w:p>
    <w:p w14:paraId="2A737D0C" w14:textId="77777777" w:rsidR="008C5303" w:rsidRDefault="008C5303" w:rsidP="000E54B6">
      <w:pPr>
        <w:tabs>
          <w:tab w:val="left" w:pos="593"/>
        </w:tabs>
        <w:autoSpaceDE w:val="0"/>
        <w:autoSpaceDN w:val="0"/>
        <w:adjustRightInd w:val="0"/>
        <w:rPr>
          <w:b/>
          <w:bCs/>
          <w:i/>
          <w:iCs/>
        </w:rPr>
      </w:pPr>
    </w:p>
    <w:p w14:paraId="72E7B866" w14:textId="77777777" w:rsidR="008C5303" w:rsidRDefault="008C5303" w:rsidP="000E54B6">
      <w:pPr>
        <w:tabs>
          <w:tab w:val="left" w:pos="593"/>
        </w:tabs>
        <w:autoSpaceDE w:val="0"/>
        <w:autoSpaceDN w:val="0"/>
        <w:adjustRightInd w:val="0"/>
        <w:rPr>
          <w:b/>
          <w:bCs/>
          <w:i/>
          <w:iCs/>
        </w:rPr>
      </w:pPr>
    </w:p>
    <w:p w14:paraId="3B1D0596" w14:textId="77777777" w:rsidR="008C5303" w:rsidRDefault="008C5303" w:rsidP="000E54B6">
      <w:pPr>
        <w:tabs>
          <w:tab w:val="left" w:pos="593"/>
        </w:tabs>
        <w:autoSpaceDE w:val="0"/>
        <w:autoSpaceDN w:val="0"/>
        <w:adjustRightInd w:val="0"/>
        <w:rPr>
          <w:b/>
          <w:bCs/>
          <w:i/>
          <w:iCs/>
        </w:rPr>
      </w:pPr>
    </w:p>
    <w:p w14:paraId="5626A00A" w14:textId="3E9A28D3" w:rsidR="000E54B6" w:rsidRPr="000E54B6" w:rsidRDefault="000E54B6" w:rsidP="000E54B6">
      <w:pPr>
        <w:tabs>
          <w:tab w:val="left" w:pos="593"/>
        </w:tabs>
        <w:autoSpaceDE w:val="0"/>
        <w:autoSpaceDN w:val="0"/>
        <w:adjustRightInd w:val="0"/>
        <w:rPr>
          <w:b/>
          <w:bCs/>
          <w:i/>
          <w:iCs/>
        </w:rPr>
      </w:pPr>
      <w:r>
        <w:rPr>
          <w:b/>
          <w:bCs/>
          <w:i/>
          <w:iCs/>
        </w:rPr>
        <w:t xml:space="preserve">Q: </w:t>
      </w:r>
      <w:r w:rsidRPr="000E54B6">
        <w:rPr>
          <w:b/>
          <w:bCs/>
          <w:i/>
          <w:iCs/>
        </w:rPr>
        <w:t>What are some limitations of this dataset?</w:t>
      </w:r>
    </w:p>
    <w:p w14:paraId="0BEEA4A1" w14:textId="77777777" w:rsidR="000E54B6" w:rsidRDefault="000E54B6" w:rsidP="000E54B6">
      <w:pPr>
        <w:tabs>
          <w:tab w:val="left" w:pos="593"/>
        </w:tabs>
        <w:autoSpaceDE w:val="0"/>
        <w:autoSpaceDN w:val="0"/>
        <w:adjustRightInd w:val="0"/>
      </w:pPr>
    </w:p>
    <w:p w14:paraId="67CCE7A8" w14:textId="3AC89342" w:rsidR="000E54B6" w:rsidRDefault="000E54B6" w:rsidP="000E54B6">
      <w:pPr>
        <w:tabs>
          <w:tab w:val="left" w:pos="593"/>
        </w:tabs>
        <w:autoSpaceDE w:val="0"/>
        <w:autoSpaceDN w:val="0"/>
        <w:adjustRightInd w:val="0"/>
      </w:pPr>
      <w:r>
        <w:t xml:space="preserve">A: </w:t>
      </w:r>
      <w:r w:rsidR="008C5303">
        <w:t>Some limitations of the dataset include:</w:t>
      </w:r>
    </w:p>
    <w:p w14:paraId="3BC61322" w14:textId="6C12980E" w:rsidR="008C5303" w:rsidRDefault="009A2651" w:rsidP="008C5303">
      <w:pPr>
        <w:pStyle w:val="ListParagraph"/>
        <w:numPr>
          <w:ilvl w:val="0"/>
          <w:numId w:val="4"/>
        </w:numPr>
        <w:tabs>
          <w:tab w:val="left" w:pos="593"/>
        </w:tabs>
        <w:autoSpaceDE w:val="0"/>
        <w:autoSpaceDN w:val="0"/>
        <w:adjustRightInd w:val="0"/>
      </w:pPr>
      <w:r>
        <w:t>Finite timeframe (2009-2017), therefore a limited picture of Kickstarter campaign patterns, and therefore, limited conclusions to be made</w:t>
      </w:r>
    </w:p>
    <w:p w14:paraId="206037D1" w14:textId="100BE0CD" w:rsidR="009A2651" w:rsidRDefault="009A2651" w:rsidP="008C5303">
      <w:pPr>
        <w:pStyle w:val="ListParagraph"/>
        <w:numPr>
          <w:ilvl w:val="0"/>
          <w:numId w:val="4"/>
        </w:numPr>
        <w:tabs>
          <w:tab w:val="left" w:pos="593"/>
        </w:tabs>
        <w:autoSpaceDE w:val="0"/>
        <w:autoSpaceDN w:val="0"/>
        <w:adjustRightInd w:val="0"/>
      </w:pPr>
      <w:r>
        <w:t>It would seem that the data doesn’t necessarily represent how active the campaign really was</w:t>
      </w:r>
      <w:r w:rsidR="00D37C72">
        <w:t>—it doesn’t tell us whether or not a campaign failed due to no effort at all, or in spite of the organizer’s best efforts.  Otherwise, we are left with the impression that the campaign failed based solely on the description of the blurb.  We can reasonably assume there are many factors beyond simply the product.</w:t>
      </w:r>
    </w:p>
    <w:p w14:paraId="47EAB356" w14:textId="07936D02" w:rsidR="00D37C72" w:rsidRDefault="00715861" w:rsidP="008C5303">
      <w:pPr>
        <w:pStyle w:val="ListParagraph"/>
        <w:numPr>
          <w:ilvl w:val="0"/>
          <w:numId w:val="4"/>
        </w:numPr>
        <w:tabs>
          <w:tab w:val="left" w:pos="593"/>
        </w:tabs>
        <w:autoSpaceDE w:val="0"/>
        <w:autoSpaceDN w:val="0"/>
        <w:adjustRightInd w:val="0"/>
      </w:pPr>
      <w:r>
        <w:t>We do not know how much each backer actually invested, as it only gives a total investment and numbers of backers.  Perhaps this is why the number of backers is so important and such a major metric for determining the legitimacy of the campaign’s success; however, that is all speculation unless someone actually knows how much each backer invested.</w:t>
      </w:r>
    </w:p>
    <w:p w14:paraId="3DC9A3C5" w14:textId="0E41FAC5" w:rsidR="00715861" w:rsidRDefault="00715861" w:rsidP="008C5303">
      <w:pPr>
        <w:pStyle w:val="ListParagraph"/>
        <w:numPr>
          <w:ilvl w:val="0"/>
          <w:numId w:val="4"/>
        </w:numPr>
        <w:tabs>
          <w:tab w:val="left" w:pos="593"/>
        </w:tabs>
        <w:autoSpaceDE w:val="0"/>
        <w:autoSpaceDN w:val="0"/>
        <w:adjustRightInd w:val="0"/>
      </w:pPr>
      <w:r>
        <w:t xml:space="preserve">We also don’t necessarily know </w:t>
      </w:r>
      <w:r>
        <w:rPr>
          <w:i/>
          <w:iCs/>
        </w:rPr>
        <w:t>why</w:t>
      </w:r>
      <w:r>
        <w:t xml:space="preserve"> a backer chose to invest in a given campaign—knowing their motives is certainly very valuable.</w:t>
      </w:r>
    </w:p>
    <w:p w14:paraId="24F59864" w14:textId="77777777" w:rsidR="000E54B6" w:rsidRPr="000E54B6" w:rsidRDefault="000E54B6" w:rsidP="000E54B6">
      <w:pPr>
        <w:tabs>
          <w:tab w:val="left" w:pos="593"/>
        </w:tabs>
        <w:autoSpaceDE w:val="0"/>
        <w:autoSpaceDN w:val="0"/>
        <w:adjustRightInd w:val="0"/>
      </w:pPr>
    </w:p>
    <w:p w14:paraId="7FD33E44" w14:textId="09513267" w:rsidR="008215A6" w:rsidRPr="000E54B6" w:rsidRDefault="000E54B6" w:rsidP="000E54B6">
      <w:pPr>
        <w:rPr>
          <w:b/>
          <w:bCs/>
          <w:i/>
          <w:iCs/>
        </w:rPr>
      </w:pPr>
      <w:r>
        <w:rPr>
          <w:b/>
          <w:bCs/>
          <w:i/>
          <w:iCs/>
        </w:rPr>
        <w:t xml:space="preserve">Q: </w:t>
      </w:r>
      <w:r w:rsidRPr="000E54B6">
        <w:rPr>
          <w:b/>
          <w:bCs/>
          <w:i/>
          <w:iCs/>
        </w:rPr>
        <w:t>What are some other possible tables and/or graphs that we could create?</w:t>
      </w:r>
    </w:p>
    <w:p w14:paraId="5200B050" w14:textId="2250798C" w:rsidR="000E54B6" w:rsidRDefault="000E54B6" w:rsidP="000E54B6"/>
    <w:p w14:paraId="0453B7DF" w14:textId="637E1B0D" w:rsidR="000E54B6" w:rsidRDefault="000E54B6" w:rsidP="000E54B6">
      <w:r>
        <w:t xml:space="preserve">A: </w:t>
      </w:r>
      <w:r w:rsidR="00715861">
        <w:t>Some other possible graphs:</w:t>
      </w:r>
    </w:p>
    <w:p w14:paraId="25F8FA6F" w14:textId="1EE8B17A" w:rsidR="00715861" w:rsidRDefault="00715861" w:rsidP="00715861">
      <w:pPr>
        <w:pStyle w:val="ListParagraph"/>
        <w:numPr>
          <w:ilvl w:val="0"/>
          <w:numId w:val="5"/>
        </w:numPr>
      </w:pPr>
      <w:r>
        <w:t>A histogram to analyze frequency of campaigns per timeframe</w:t>
      </w:r>
    </w:p>
    <w:p w14:paraId="5FED4A98" w14:textId="38D3AB34" w:rsidR="00715861" w:rsidRDefault="00715861" w:rsidP="00715861">
      <w:pPr>
        <w:pStyle w:val="ListParagraph"/>
        <w:numPr>
          <w:ilvl w:val="0"/>
          <w:numId w:val="5"/>
        </w:numPr>
      </w:pPr>
      <w:r>
        <w:t xml:space="preserve">A bar graph to show how much money each category or sub-category generated overall, which could be very helpful to determine which </w:t>
      </w:r>
      <w:r w:rsidR="00531D50">
        <w:t xml:space="preserve">of those areas </w:t>
      </w:r>
      <w:r>
        <w:t>seem to be the most lucrative.</w:t>
      </w:r>
    </w:p>
    <w:p w14:paraId="69007AC1" w14:textId="5F29C40B" w:rsidR="00715861" w:rsidRDefault="00645B4C" w:rsidP="00715861">
      <w:pPr>
        <w:pStyle w:val="ListParagraph"/>
        <w:numPr>
          <w:ilvl w:val="0"/>
          <w:numId w:val="5"/>
        </w:numPr>
      </w:pPr>
      <w:r>
        <w:t>Perhaps a box and whisker plot to divvy up the data into quartiles for a more bifurcated analysis</w:t>
      </w:r>
    </w:p>
    <w:p w14:paraId="2EB6D16B" w14:textId="59C84B81" w:rsidR="000E54B6" w:rsidRDefault="000E54B6" w:rsidP="000E54B6"/>
    <w:p w14:paraId="74056EAC" w14:textId="0F73C262" w:rsidR="009D33C9" w:rsidRDefault="009D33C9" w:rsidP="000E54B6"/>
    <w:p w14:paraId="17769E15" w14:textId="77777777" w:rsidR="00FB5DAE" w:rsidRDefault="00FB5DAE" w:rsidP="009D33C9">
      <w:pPr>
        <w:jc w:val="center"/>
        <w:rPr>
          <w:color w:val="2F5496" w:themeColor="accent1" w:themeShade="BF"/>
          <w:sz w:val="36"/>
          <w:szCs w:val="36"/>
        </w:rPr>
      </w:pPr>
    </w:p>
    <w:p w14:paraId="2BC2359E" w14:textId="77777777" w:rsidR="00FB5DAE" w:rsidRDefault="00FB5DAE" w:rsidP="009D33C9">
      <w:pPr>
        <w:jc w:val="center"/>
        <w:rPr>
          <w:color w:val="2F5496" w:themeColor="accent1" w:themeShade="BF"/>
          <w:sz w:val="36"/>
          <w:szCs w:val="36"/>
        </w:rPr>
      </w:pPr>
    </w:p>
    <w:p w14:paraId="2ACDE029" w14:textId="77777777" w:rsidR="00FB5DAE" w:rsidRDefault="00FB5DAE" w:rsidP="009D33C9">
      <w:pPr>
        <w:jc w:val="center"/>
        <w:rPr>
          <w:color w:val="2F5496" w:themeColor="accent1" w:themeShade="BF"/>
          <w:sz w:val="36"/>
          <w:szCs w:val="36"/>
        </w:rPr>
      </w:pPr>
    </w:p>
    <w:p w14:paraId="7C552923" w14:textId="77777777" w:rsidR="00FB5DAE" w:rsidRDefault="00FB5DAE" w:rsidP="009D33C9">
      <w:pPr>
        <w:jc w:val="center"/>
        <w:rPr>
          <w:color w:val="2F5496" w:themeColor="accent1" w:themeShade="BF"/>
          <w:sz w:val="36"/>
          <w:szCs w:val="36"/>
        </w:rPr>
      </w:pPr>
    </w:p>
    <w:p w14:paraId="3CCA6D3D" w14:textId="77777777" w:rsidR="00FB5DAE" w:rsidRDefault="00FB5DAE" w:rsidP="009D33C9">
      <w:pPr>
        <w:jc w:val="center"/>
        <w:rPr>
          <w:color w:val="2F5496" w:themeColor="accent1" w:themeShade="BF"/>
          <w:sz w:val="36"/>
          <w:szCs w:val="36"/>
        </w:rPr>
      </w:pPr>
    </w:p>
    <w:p w14:paraId="3332AEB0" w14:textId="77777777" w:rsidR="00FB5DAE" w:rsidRDefault="00FB5DAE" w:rsidP="009D33C9">
      <w:pPr>
        <w:jc w:val="center"/>
        <w:rPr>
          <w:color w:val="2F5496" w:themeColor="accent1" w:themeShade="BF"/>
          <w:sz w:val="36"/>
          <w:szCs w:val="36"/>
        </w:rPr>
      </w:pPr>
    </w:p>
    <w:p w14:paraId="35C2C946" w14:textId="77777777" w:rsidR="00FB5DAE" w:rsidRDefault="00FB5DAE" w:rsidP="009D33C9">
      <w:pPr>
        <w:jc w:val="center"/>
        <w:rPr>
          <w:color w:val="2F5496" w:themeColor="accent1" w:themeShade="BF"/>
          <w:sz w:val="36"/>
          <w:szCs w:val="36"/>
        </w:rPr>
      </w:pPr>
    </w:p>
    <w:p w14:paraId="66F4F3DA" w14:textId="3A6452A1" w:rsidR="009D33C9" w:rsidRPr="00BE48CD" w:rsidRDefault="009D33C9" w:rsidP="009D33C9">
      <w:pPr>
        <w:jc w:val="center"/>
        <w:rPr>
          <w:color w:val="2F5496" w:themeColor="accent1" w:themeShade="BF"/>
          <w:sz w:val="36"/>
          <w:szCs w:val="36"/>
        </w:rPr>
      </w:pPr>
      <w:r w:rsidRPr="00BE48CD">
        <w:rPr>
          <w:color w:val="2F5496" w:themeColor="accent1" w:themeShade="BF"/>
          <w:sz w:val="36"/>
          <w:szCs w:val="36"/>
        </w:rPr>
        <w:lastRenderedPageBreak/>
        <w:t>Bonus Section</w:t>
      </w:r>
    </w:p>
    <w:p w14:paraId="3CD7A457" w14:textId="37C86AA2" w:rsidR="009D33C9" w:rsidRDefault="009D33C9" w:rsidP="000E54B6"/>
    <w:p w14:paraId="1EAF9834" w14:textId="3685B6DF" w:rsidR="009D33C9" w:rsidRDefault="002E7A43" w:rsidP="000E54B6">
      <w:r>
        <w:t>*</w:t>
      </w:r>
      <w:r w:rsidR="00675C4C">
        <w:t>Please refer to the tab within my workbook denoted “</w:t>
      </w:r>
      <w:proofErr w:type="spellStart"/>
      <w:r w:rsidR="00675C4C">
        <w:t>BONUS_Statistical_Analysis</w:t>
      </w:r>
      <w:proofErr w:type="spellEnd"/>
      <w:r w:rsidR="00675C4C">
        <w:t>”</w:t>
      </w:r>
      <w:r>
        <w:t>.</w:t>
      </w:r>
    </w:p>
    <w:p w14:paraId="42C54BA0" w14:textId="25F2FEF6" w:rsidR="002E7A43" w:rsidRDefault="002E7A43" w:rsidP="000E54B6"/>
    <w:p w14:paraId="7618F36E" w14:textId="2BED223B" w:rsidR="002E7A43" w:rsidRPr="002E7A43" w:rsidRDefault="002E7A43" w:rsidP="002E7A43">
      <w:pPr>
        <w:tabs>
          <w:tab w:val="left" w:pos="593"/>
        </w:tabs>
        <w:autoSpaceDE w:val="0"/>
        <w:autoSpaceDN w:val="0"/>
        <w:adjustRightInd w:val="0"/>
        <w:rPr>
          <w:b/>
          <w:bCs/>
          <w:i/>
          <w:iCs/>
        </w:rPr>
      </w:pPr>
      <w:r w:rsidRPr="002E7A43">
        <w:rPr>
          <w:b/>
          <w:bCs/>
          <w:i/>
          <w:iCs/>
        </w:rPr>
        <w:t xml:space="preserve">Q: </w:t>
      </w:r>
      <w:r w:rsidRPr="002E7A43">
        <w:rPr>
          <w:b/>
          <w:bCs/>
          <w:i/>
          <w:iCs/>
        </w:rPr>
        <w:t>Use your data to determine whether the mean or the median summarizes the data more meaningfully.</w:t>
      </w:r>
    </w:p>
    <w:p w14:paraId="4346F4F2" w14:textId="142FB4A5" w:rsidR="002E7A43" w:rsidRDefault="002E7A43" w:rsidP="002E7A43">
      <w:pPr>
        <w:tabs>
          <w:tab w:val="left" w:pos="593"/>
        </w:tabs>
        <w:autoSpaceDE w:val="0"/>
        <w:autoSpaceDN w:val="0"/>
        <w:adjustRightInd w:val="0"/>
      </w:pPr>
    </w:p>
    <w:p w14:paraId="0531D16C" w14:textId="592DB190" w:rsidR="002E7A43" w:rsidRPr="002E7A43" w:rsidRDefault="002E7A43" w:rsidP="002E7A43">
      <w:pPr>
        <w:tabs>
          <w:tab w:val="left" w:pos="593"/>
        </w:tabs>
        <w:autoSpaceDE w:val="0"/>
        <w:autoSpaceDN w:val="0"/>
        <w:adjustRightInd w:val="0"/>
      </w:pPr>
      <w:r>
        <w:t xml:space="preserve">A: </w:t>
      </w:r>
      <w:r w:rsidR="007206E5">
        <w:t>It would appear that neither the median nor the mean properly represent the data given.  Perhaps they are mathematically legitimate, but they do not seem to properly capture the larger values.  So I will say that neither suffice for to represent Successful campaigns, and perhaps the Mean best represents Failed campaigns.</w:t>
      </w:r>
    </w:p>
    <w:p w14:paraId="363FC989" w14:textId="77777777" w:rsidR="002E7A43" w:rsidRPr="002E7A43" w:rsidRDefault="002E7A43" w:rsidP="002E7A43">
      <w:pPr>
        <w:tabs>
          <w:tab w:val="left" w:pos="593"/>
        </w:tabs>
        <w:autoSpaceDE w:val="0"/>
        <w:autoSpaceDN w:val="0"/>
        <w:adjustRightInd w:val="0"/>
      </w:pPr>
    </w:p>
    <w:p w14:paraId="762BE1EE" w14:textId="5422540D" w:rsidR="002E7A43" w:rsidRPr="002E7A43" w:rsidRDefault="002E7A43" w:rsidP="002E7A43">
      <w:pPr>
        <w:rPr>
          <w:b/>
          <w:bCs/>
          <w:i/>
          <w:iCs/>
        </w:rPr>
      </w:pPr>
      <w:r w:rsidRPr="002E7A43">
        <w:rPr>
          <w:b/>
          <w:bCs/>
          <w:i/>
          <w:iCs/>
        </w:rPr>
        <w:t xml:space="preserve">Q: </w:t>
      </w:r>
      <w:r w:rsidRPr="002E7A43">
        <w:rPr>
          <w:b/>
          <w:bCs/>
          <w:i/>
          <w:iCs/>
        </w:rPr>
        <w:t>Use your data to determine if there is more variability with successful or unsuccessful campaigns. Does this make sense? Why or why not?</w:t>
      </w:r>
    </w:p>
    <w:p w14:paraId="43FF6923" w14:textId="38714B91" w:rsidR="002E7A43" w:rsidRDefault="002E7A43" w:rsidP="002E7A43"/>
    <w:p w14:paraId="6D6CCA12" w14:textId="02D1E40A" w:rsidR="002E7A43" w:rsidRPr="00E0134B" w:rsidRDefault="002E7A43" w:rsidP="002E7A43">
      <w:r>
        <w:t>A:</w:t>
      </w:r>
      <w:r w:rsidR="00E0134B">
        <w:t xml:space="preserve"> There is more variability with successful campaigns than unsuccessful campaigns, per the Variance and Standard Deviation computations.  This seems to make sense, because every campaign is extremely unique, with varying factors, which </w:t>
      </w:r>
      <w:proofErr w:type="gramStart"/>
      <w:r w:rsidR="00E0134B">
        <w:t>include:</w:t>
      </w:r>
      <w:proofErr w:type="gramEnd"/>
      <w:r w:rsidR="00E0134B">
        <w:t xml:space="preserve"> backer pools, high-profile vs. low-profile publicity, economic environment, product/result, and so on.  Naturally, we </w:t>
      </w:r>
      <w:r w:rsidR="00E0134B">
        <w:rPr>
          <w:i/>
          <w:iCs/>
        </w:rPr>
        <w:t>would</w:t>
      </w:r>
      <w:r w:rsidR="00E0134B">
        <w:t xml:space="preserve"> see varying numbers of backers on any given campaign.  </w:t>
      </w:r>
    </w:p>
    <w:sectPr w:rsidR="002E7A43" w:rsidRPr="00E0134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6F1891" w14:textId="77777777" w:rsidR="001E52C8" w:rsidRDefault="001E52C8" w:rsidP="008215A6">
      <w:r>
        <w:separator/>
      </w:r>
    </w:p>
  </w:endnote>
  <w:endnote w:type="continuationSeparator" w:id="0">
    <w:p w14:paraId="296EC0B2" w14:textId="77777777" w:rsidR="001E52C8" w:rsidRDefault="001E52C8" w:rsidP="008215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2031BD" w14:textId="77777777" w:rsidR="001E52C8" w:rsidRDefault="001E52C8" w:rsidP="008215A6">
      <w:r>
        <w:separator/>
      </w:r>
    </w:p>
  </w:footnote>
  <w:footnote w:type="continuationSeparator" w:id="0">
    <w:p w14:paraId="0976EB89" w14:textId="77777777" w:rsidR="001E52C8" w:rsidRDefault="001E52C8" w:rsidP="008215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D836AF" w14:textId="500290C9" w:rsidR="008215A6" w:rsidRDefault="008215A6" w:rsidP="008215A6">
    <w:pPr>
      <w:pStyle w:val="Header"/>
      <w:jc w:val="right"/>
    </w:pPr>
    <w:r>
      <w:t>6/17/2020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EC1812"/>
    <w:multiLevelType w:val="hybridMultilevel"/>
    <w:tmpl w:val="4B9C0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496461"/>
    <w:multiLevelType w:val="hybridMultilevel"/>
    <w:tmpl w:val="ACCA3CA2"/>
    <w:lvl w:ilvl="0" w:tplc="48F405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8D8719A"/>
    <w:multiLevelType w:val="hybridMultilevel"/>
    <w:tmpl w:val="CF6E4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AB7A10"/>
    <w:multiLevelType w:val="hybridMultilevel"/>
    <w:tmpl w:val="2F984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CE5C8F"/>
    <w:multiLevelType w:val="hybridMultilevel"/>
    <w:tmpl w:val="6DB2E8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5A6"/>
    <w:rsid w:val="000E54B6"/>
    <w:rsid w:val="001E52C8"/>
    <w:rsid w:val="00244769"/>
    <w:rsid w:val="002E7A43"/>
    <w:rsid w:val="00531D50"/>
    <w:rsid w:val="00645B4C"/>
    <w:rsid w:val="00675C4C"/>
    <w:rsid w:val="00680A72"/>
    <w:rsid w:val="00715861"/>
    <w:rsid w:val="007206E5"/>
    <w:rsid w:val="008215A6"/>
    <w:rsid w:val="008B7B27"/>
    <w:rsid w:val="008C5303"/>
    <w:rsid w:val="009A2651"/>
    <w:rsid w:val="009C34A2"/>
    <w:rsid w:val="009D33C9"/>
    <w:rsid w:val="009E0920"/>
    <w:rsid w:val="00B72F1F"/>
    <w:rsid w:val="00B86C9D"/>
    <w:rsid w:val="00BE48CD"/>
    <w:rsid w:val="00BF04D2"/>
    <w:rsid w:val="00D37C72"/>
    <w:rsid w:val="00D54C28"/>
    <w:rsid w:val="00E0134B"/>
    <w:rsid w:val="00F71843"/>
    <w:rsid w:val="00FB5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5588CE"/>
  <w15:chartTrackingRefBased/>
  <w15:docId w15:val="{E6665384-4139-734E-89C9-3237B1B03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A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15A6"/>
    <w:pPr>
      <w:tabs>
        <w:tab w:val="center" w:pos="4680"/>
        <w:tab w:val="right" w:pos="9360"/>
      </w:tabs>
    </w:pPr>
  </w:style>
  <w:style w:type="character" w:customStyle="1" w:styleId="HeaderChar">
    <w:name w:val="Header Char"/>
    <w:basedOn w:val="DefaultParagraphFont"/>
    <w:link w:val="Header"/>
    <w:uiPriority w:val="99"/>
    <w:rsid w:val="008215A6"/>
  </w:style>
  <w:style w:type="paragraph" w:styleId="Footer">
    <w:name w:val="footer"/>
    <w:basedOn w:val="Normal"/>
    <w:link w:val="FooterChar"/>
    <w:uiPriority w:val="99"/>
    <w:unhideWhenUsed/>
    <w:rsid w:val="008215A6"/>
    <w:pPr>
      <w:tabs>
        <w:tab w:val="center" w:pos="4680"/>
        <w:tab w:val="right" w:pos="9360"/>
      </w:tabs>
    </w:pPr>
  </w:style>
  <w:style w:type="character" w:customStyle="1" w:styleId="FooterChar">
    <w:name w:val="Footer Char"/>
    <w:basedOn w:val="DefaultParagraphFont"/>
    <w:link w:val="Footer"/>
    <w:uiPriority w:val="99"/>
    <w:rsid w:val="008215A6"/>
  </w:style>
  <w:style w:type="paragraph" w:styleId="ListParagraph">
    <w:name w:val="List Paragraph"/>
    <w:basedOn w:val="Normal"/>
    <w:uiPriority w:val="34"/>
    <w:qFormat/>
    <w:rsid w:val="000E54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888CD-68BC-B74A-956D-DD60D7D4C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Pages>
  <Words>732</Words>
  <Characters>4176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Carrillo</dc:creator>
  <cp:keywords/>
  <dc:description/>
  <cp:lastModifiedBy>Daniel Carrillo</cp:lastModifiedBy>
  <cp:revision>20</cp:revision>
  <dcterms:created xsi:type="dcterms:W3CDTF">2020-06-17T20:45:00Z</dcterms:created>
  <dcterms:modified xsi:type="dcterms:W3CDTF">2020-06-17T22:20:00Z</dcterms:modified>
</cp:coreProperties>
</file>