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E29" w:rsidRPr="00C33490" w:rsidRDefault="00C33490">
      <w:pPr>
        <w:rPr>
          <w:lang w:val="es-ES"/>
        </w:rPr>
      </w:pPr>
      <w:r>
        <w:rPr>
          <w:lang w:val="es-ES"/>
        </w:rPr>
        <w:t>documento</w:t>
      </w:r>
      <w:bookmarkStart w:id="0" w:name="_GoBack"/>
      <w:bookmarkEnd w:id="0"/>
    </w:p>
    <w:sectPr w:rsidR="00B46E29" w:rsidRPr="00C33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90"/>
    <w:rsid w:val="00B46E29"/>
    <w:rsid w:val="00C3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01A2"/>
  <w15:chartTrackingRefBased/>
  <w15:docId w15:val="{B914D3A7-C148-4AD8-A195-9C3A27C7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Gonzalo Chura Callisaya</dc:creator>
  <cp:keywords/>
  <dc:description/>
  <cp:lastModifiedBy>Victor Gonzalo Chura Callisaya</cp:lastModifiedBy>
  <cp:revision>1</cp:revision>
  <dcterms:created xsi:type="dcterms:W3CDTF">2023-10-19T20:12:00Z</dcterms:created>
  <dcterms:modified xsi:type="dcterms:W3CDTF">2023-10-19T20:12:00Z</dcterms:modified>
</cp:coreProperties>
</file>