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FACA" w14:textId="77777777" w:rsidR="00E8609F" w:rsidRDefault="00E8609F" w:rsidP="00E8609F">
      <w:pPr>
        <w:pStyle w:val="Title"/>
      </w:pPr>
      <w:r>
        <w:rPr>
          <w:noProof/>
        </w:rPr>
        <w:drawing>
          <wp:anchor distT="0" distB="0" distL="114300" distR="114300" simplePos="0" relativeHeight="251658240" behindDoc="0" locked="0" layoutInCell="1" allowOverlap="1" wp14:anchorId="1BF4D561" wp14:editId="1AAAB625">
            <wp:simplePos x="0" y="0"/>
            <wp:positionH relativeFrom="margin">
              <wp:posOffset>4044218</wp:posOffset>
            </wp:positionH>
            <wp:positionV relativeFrom="margin">
              <wp:posOffset>-498866</wp:posOffset>
            </wp:positionV>
            <wp:extent cx="2074545" cy="2074545"/>
            <wp:effectExtent l="0" t="0" r="1905" b="1905"/>
            <wp:wrapSquare wrapText="bothSides"/>
            <wp:docPr id="1929014269" name="Picture 1" descr="A blue letter v with white text&#10;&#10;Description automatically generated">
              <a:extLst xmlns:a="http://schemas.openxmlformats.org/drawingml/2006/main">
                <a:ext uri="{FF2B5EF4-FFF2-40B4-BE49-F238E27FC236}">
                  <a16:creationId xmlns:a16="http://schemas.microsoft.com/office/drawing/2014/main" id="{ED5E8E89-A87A-423D-AEBE-D08254127C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4269" name="Picture 1" descr="A blue letter v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074545" cy="2074545"/>
                    </a:xfrm>
                    <a:prstGeom prst="rect">
                      <a:avLst/>
                    </a:prstGeom>
                  </pic:spPr>
                </pic:pic>
              </a:graphicData>
            </a:graphic>
            <wp14:sizeRelH relativeFrom="margin">
              <wp14:pctWidth>0</wp14:pctWidth>
            </wp14:sizeRelH>
            <wp14:sizeRelV relativeFrom="margin">
              <wp14:pctHeight>0</wp14:pctHeight>
            </wp14:sizeRelV>
          </wp:anchor>
        </w:drawing>
      </w:r>
      <w:r>
        <w:t>Broader Impact</w:t>
      </w:r>
    </w:p>
    <w:p w14:paraId="3FD8E17D" w14:textId="1CF62207" w:rsidR="00E8609F" w:rsidRDefault="00E8609F" w:rsidP="00E8609F">
      <w:pPr>
        <w:pStyle w:val="Subtitle"/>
      </w:pPr>
      <w:r>
        <w:t>Team Members:</w:t>
      </w:r>
      <w:r w:rsidR="63227617">
        <w:t xml:space="preserve"> Demetrius Schank</w:t>
      </w:r>
      <w:r w:rsidR="00EA0BE4">
        <w:t>, Jonathan Kim</w:t>
      </w:r>
    </w:p>
    <w:p w14:paraId="7E4F4489" w14:textId="7A54449D" w:rsidR="00E8609F" w:rsidRDefault="00E8609F" w:rsidP="00E8609F">
      <w:pPr>
        <w:pStyle w:val="Subtitle"/>
      </w:pPr>
      <w:r>
        <w:t>Due Date:</w:t>
      </w:r>
      <w:r w:rsidR="3B4D3240">
        <w:t xml:space="preserve"> 2/18/202</w:t>
      </w:r>
      <w:r w:rsidR="1FE9DFBA">
        <w:t>6</w:t>
      </w:r>
    </w:p>
    <w:p w14:paraId="42052A97" w14:textId="0333549A" w:rsidR="00E8609F" w:rsidRDefault="00E8609F" w:rsidP="00E8609F">
      <w:pPr>
        <w:pStyle w:val="Heading1"/>
      </w:pPr>
      <w:r>
        <w:t>Public Health, Welfare, and Safety</w:t>
      </w:r>
      <w:r w:rsidR="0030025B">
        <w:t xml:space="preserve"> </w:t>
      </w:r>
    </w:p>
    <w:p w14:paraId="3B8CDFBD" w14:textId="3EDFE9DF" w:rsidR="000C5410" w:rsidRDefault="009027B6" w:rsidP="4697A49B">
      <w:pPr>
        <w:pStyle w:val="NoSpacing"/>
      </w:pPr>
      <w:r>
        <w:t xml:space="preserve">The cell imaging analysis design </w:t>
      </w:r>
      <w:r w:rsidR="001D43E8">
        <w:t>is expected to positively impact public health by improving the efficiency of cell deformation measurements</w:t>
      </w:r>
      <w:r w:rsidR="0082301A">
        <w:t xml:space="preserve"> through</w:t>
      </w:r>
      <w:r w:rsidR="00183591">
        <w:t xml:space="preserve"> </w:t>
      </w:r>
      <w:r w:rsidR="00302276">
        <w:t>capillaries</w:t>
      </w:r>
      <w:r w:rsidR="001D43E8">
        <w:t>. By enabling deformation to be measured using MATLAB video analysi</w:t>
      </w:r>
      <w:r w:rsidR="00E918A6">
        <w:t xml:space="preserve">s instead of manual segmentation and observation, repeatable results can be obtained. </w:t>
      </w:r>
      <w:r w:rsidR="00377313">
        <w:t>Impr</w:t>
      </w:r>
      <w:r w:rsidR="00302276">
        <w:t>oved accuracy in cell deformation measurements is sought to support biomedical research applications, such as disease diagnosis (e.g. sickle cell anemia), cellular response analysis, sh</w:t>
      </w:r>
      <w:r w:rsidR="00F13F64">
        <w:t>ea</w:t>
      </w:r>
      <w:r w:rsidR="00302276">
        <w:t>r stress through capillaries, and drug testing.</w:t>
      </w:r>
      <w:r w:rsidR="00CA296F">
        <w:t xml:space="preserve"> As a result, advancements in medical treatments and diagnostic techniques may be supported, which contributes to improved public health outcomes. </w:t>
      </w:r>
      <w:r w:rsidR="000C5410">
        <w:t xml:space="preserve">Public welfare is impacted by the increased accessibility of analytical tools. </w:t>
      </w:r>
      <w:r w:rsidR="00BF7FDC">
        <w:t xml:space="preserve">The </w:t>
      </w:r>
      <w:r w:rsidR="004646F9">
        <w:t>limitation to software-based image processing in MATLAB reduces the need for expensive lab</w:t>
      </w:r>
      <w:r w:rsidR="00A15EC7">
        <w:t xml:space="preserve">oratory equipment. </w:t>
      </w:r>
      <w:r w:rsidR="00785BF7">
        <w:t>Because</w:t>
      </w:r>
      <w:r w:rsidR="00A15EC7">
        <w:t xml:space="preserve"> the design relies on </w:t>
      </w:r>
      <w:r w:rsidR="00EB0757">
        <w:t>existing computing hardware and licensed software that</w:t>
      </w:r>
      <w:r w:rsidR="00554CAE">
        <w:t xml:space="preserve"> target audience </w:t>
      </w:r>
      <w:r w:rsidR="009300FD">
        <w:t xml:space="preserve">may already have provided, the barrier for entry for research is reduced. Public safety risks </w:t>
      </w:r>
      <w:r w:rsidR="00850348">
        <w:t xml:space="preserve">are </w:t>
      </w:r>
      <w:r w:rsidR="00EC538F">
        <w:t>minimal</w:t>
      </w:r>
      <w:r w:rsidR="00850348">
        <w:t xml:space="preserve"> because no direct interaction with patients, biological hazards, or medical treatment systems </w:t>
      </w:r>
      <w:proofErr w:type="gramStart"/>
      <w:r w:rsidR="00850348">
        <w:t>is</w:t>
      </w:r>
      <w:proofErr w:type="gramEnd"/>
      <w:r w:rsidR="00850348">
        <w:t xml:space="preserve"> required. The system operates using recorded lab video datasets. T</w:t>
      </w:r>
      <w:r w:rsidR="00A62286">
        <w:t>he gathering data is not concerned in this project. Primary r</w:t>
      </w:r>
      <w:r w:rsidR="000E6E34">
        <w:t>isks identified are related to software reliability, data accuracy, and system functionality. These risks were determined through evaluation of the subsystems, including video codec compatibility and hardware reliability.</w:t>
      </w:r>
    </w:p>
    <w:p w14:paraId="19C60761" w14:textId="77777777" w:rsidR="00B633E4" w:rsidRDefault="00B633E4" w:rsidP="4697A49B">
      <w:pPr>
        <w:pStyle w:val="NoSpacing"/>
      </w:pPr>
    </w:p>
    <w:p w14:paraId="317EE59F" w14:textId="647A073F" w:rsidR="6EE7D13B" w:rsidRDefault="6EE7D13B" w:rsidP="4697A49B">
      <w:pPr>
        <w:pStyle w:val="NoSpacing"/>
      </w:pPr>
    </w:p>
    <w:p w14:paraId="67A0425B" w14:textId="6BD85F79" w:rsidR="4697A49B" w:rsidRDefault="00E8609F" w:rsidP="00846EF3">
      <w:pPr>
        <w:pStyle w:val="Heading1"/>
      </w:pPr>
      <w:r w:rsidRPr="00672260">
        <w:t>Ethical Issues related to Public Health, Safety, Welfare, and Environmental Impacts</w:t>
      </w:r>
    </w:p>
    <w:p w14:paraId="7240F727" w14:textId="2528A8B3" w:rsidR="003D2F4C" w:rsidRDefault="00F25E3F" w:rsidP="4697A49B">
      <w:pPr>
        <w:pStyle w:val="NoSpacing"/>
      </w:pPr>
      <w:r>
        <w:t>One ethical concern involves the potential misuse</w:t>
      </w:r>
      <w:r w:rsidR="003B64A5">
        <w:t xml:space="preserve"> </w:t>
      </w:r>
      <w:r>
        <w:t xml:space="preserve">of analysis results. If deformation measurements are </w:t>
      </w:r>
      <w:r w:rsidR="00C23C9B">
        <w:t>inaccurate</w:t>
      </w:r>
      <w:r>
        <w:t>, incorrect conclusions about cell behavior could</w:t>
      </w:r>
      <w:r w:rsidR="003B64A5">
        <w:t xml:space="preserve"> occur</w:t>
      </w:r>
      <w:r>
        <w:t xml:space="preserve">. This could negatively </w:t>
      </w:r>
      <w:proofErr w:type="gramStart"/>
      <w:r>
        <w:t>impact</w:t>
      </w:r>
      <w:proofErr w:type="gramEnd"/>
      <w:r>
        <w:t xml:space="preserve"> research quality or future medical decisions; </w:t>
      </w:r>
      <w:r w:rsidR="00846EF3">
        <w:t>therefore, the output</w:t>
      </w:r>
      <w:r w:rsidR="00010142">
        <w:t xml:space="preserve"> results </w:t>
      </w:r>
      <w:r w:rsidR="00C23C9B">
        <w:t xml:space="preserve">are properly labeled. </w:t>
      </w:r>
      <w:r w:rsidR="00C02CAA">
        <w:t xml:space="preserve">Another ethical concern involves intellectual property and software licensing. MATLAB and the used toolboxes are licensed </w:t>
      </w:r>
      <w:r w:rsidR="7714F905">
        <w:t>software;</w:t>
      </w:r>
      <w:r w:rsidR="00C02CAA">
        <w:t xml:space="preserve"> </w:t>
      </w:r>
      <w:r w:rsidR="00A76155">
        <w:t>thus,</w:t>
      </w:r>
      <w:r w:rsidR="00C02CAA">
        <w:t xml:space="preserve"> proper licensing must be maintained. Unauthorized </w:t>
      </w:r>
      <w:r w:rsidR="003D2F4C">
        <w:t>distribution or misuse of licensed software would violate intellectual property rights.</w:t>
      </w:r>
      <w:r w:rsidR="007472C7">
        <w:t xml:space="preserve"> </w:t>
      </w:r>
      <w:r w:rsidR="00F81F57">
        <w:t xml:space="preserve">Responsibility was taken by the team to mitigate these ethical </w:t>
      </w:r>
      <w:r w:rsidR="00AD1C69">
        <w:t>concerns</w:t>
      </w:r>
      <w:r w:rsidR="00F81F57">
        <w:t xml:space="preserve"> by maintaining proper software licensing </w:t>
      </w:r>
      <w:r w:rsidR="45A8E1AB">
        <w:t>and</w:t>
      </w:r>
      <w:r w:rsidR="00AD1C69">
        <w:t xml:space="preserve"> using reliable, </w:t>
      </w:r>
      <w:r w:rsidR="00F02E76">
        <w:t>open-source</w:t>
      </w:r>
      <w:r w:rsidR="00AD1C69">
        <w:t xml:space="preserve"> tools/codec packs. </w:t>
      </w:r>
      <w:r w:rsidR="00F02E76">
        <w:t xml:space="preserve">Also, the system was designed strictly as a research support tool rather than as a diagnostic medical device, which reduces the risk of harm from unintended use. </w:t>
      </w:r>
    </w:p>
    <w:p w14:paraId="76E49693" w14:textId="77777777" w:rsidR="00E8609F" w:rsidRDefault="00E8609F" w:rsidP="00E8609F">
      <w:pPr>
        <w:pStyle w:val="Heading1"/>
      </w:pPr>
      <w:r>
        <w:lastRenderedPageBreak/>
        <w:t>Globe, Culture, and Society</w:t>
      </w:r>
    </w:p>
    <w:p w14:paraId="7361832D" w14:textId="77777777" w:rsidR="00C75877" w:rsidRDefault="00C75877" w:rsidP="00E8609F">
      <w:pPr>
        <w:pStyle w:val="NoSpacing"/>
      </w:pPr>
    </w:p>
    <w:p w14:paraId="32E5673E" w14:textId="546B9130" w:rsidR="00C75877" w:rsidRDefault="00B8480E" w:rsidP="00E8609F">
      <w:pPr>
        <w:pStyle w:val="NoSpacing"/>
      </w:pPr>
      <w:r>
        <w:t xml:space="preserve">The cell imaging analysis design is expected to impact global research and accessibility. By studying deformation measurements </w:t>
      </w:r>
      <w:r w:rsidR="00791EA4">
        <w:t>through MATLAB based video analysis, research workflows can be shared more easily across institutions</w:t>
      </w:r>
      <w:r w:rsidR="00CF283F">
        <w:t xml:space="preserve">. This </w:t>
      </w:r>
      <w:r w:rsidR="00CE70DF">
        <w:t xml:space="preserve">increased </w:t>
      </w:r>
      <w:r w:rsidR="00CF283F">
        <w:t xml:space="preserve">accessibility is </w:t>
      </w:r>
      <w:r w:rsidR="00CE70DF">
        <w:t>held as a</w:t>
      </w:r>
      <w:r w:rsidR="00CF283F">
        <w:t xml:space="preserve"> primary goal of the project. </w:t>
      </w:r>
      <w:r w:rsidR="002471C4">
        <w:t xml:space="preserve">Because the system operates on MATLAB based processing and </w:t>
      </w:r>
      <w:r w:rsidR="00762350">
        <w:t xml:space="preserve">on different </w:t>
      </w:r>
      <w:r w:rsidR="008A538B">
        <w:t xml:space="preserve">digital video </w:t>
      </w:r>
      <w:r w:rsidR="00836D01">
        <w:t xml:space="preserve">formats, </w:t>
      </w:r>
      <w:r w:rsidR="00D7255A">
        <w:t>analysis methods can be distributed electronically</w:t>
      </w:r>
      <w:r w:rsidR="003526C4">
        <w:t xml:space="preserve">, </w:t>
      </w:r>
      <w:r w:rsidR="008644FF">
        <w:t xml:space="preserve">supporting research </w:t>
      </w:r>
      <w:r w:rsidR="007D792F">
        <w:t>institutions</w:t>
      </w:r>
      <w:r w:rsidR="008644FF">
        <w:t xml:space="preserve"> with limited </w:t>
      </w:r>
      <w:r w:rsidR="007D792F">
        <w:t xml:space="preserve">equipment. </w:t>
      </w:r>
      <w:r w:rsidR="0036332F">
        <w:t xml:space="preserve">Cultural and </w:t>
      </w:r>
      <w:r w:rsidR="002B2992">
        <w:t xml:space="preserve">societal impacts are reflected in this </w:t>
      </w:r>
      <w:r w:rsidR="0046100C">
        <w:t>increased</w:t>
      </w:r>
      <w:r w:rsidR="002B2992">
        <w:t xml:space="preserve"> accessibility. T</w:t>
      </w:r>
      <w:r w:rsidR="00413094">
        <w:t xml:space="preserve">his design also supports </w:t>
      </w:r>
      <w:proofErr w:type="gramStart"/>
      <w:r w:rsidR="00413094">
        <w:t>the a</w:t>
      </w:r>
      <w:proofErr w:type="gramEnd"/>
      <w:r w:rsidR="00413094">
        <w:t xml:space="preserve"> broader societal goal of advancing biomedical knowledge. Improved efficiency and repeatability </w:t>
      </w:r>
      <w:r w:rsidR="00203038">
        <w:t>in cell deformation analysis contributes to global research areas previously mentioned in the Public Health, Welfare, and Safety section.</w:t>
      </w:r>
    </w:p>
    <w:p w14:paraId="310552B6" w14:textId="77777777" w:rsidR="00E8609F" w:rsidRDefault="00E8609F" w:rsidP="00E8609F">
      <w:pPr>
        <w:pStyle w:val="Heading1"/>
      </w:pPr>
      <w:r>
        <w:t>Ethical Issues related to Globe, Culture, and Society</w:t>
      </w:r>
    </w:p>
    <w:p w14:paraId="5928621C" w14:textId="24EA8D67" w:rsidR="00173E99" w:rsidRDefault="005B4490" w:rsidP="00E8609F">
      <w:r>
        <w:t xml:space="preserve">One ethical issue involves unequal access to required software and technical resources. Because the design relies on licensed MATLAB software, access </w:t>
      </w:r>
      <w:r w:rsidR="000036E2">
        <w:t xml:space="preserve">is limited to </w:t>
      </w:r>
      <w:r w:rsidR="00365E55">
        <w:t>institutions</w:t>
      </w:r>
      <w:r w:rsidR="000036E2">
        <w:t xml:space="preserve"> or </w:t>
      </w:r>
      <w:r w:rsidR="00365E55">
        <w:t>individuals</w:t>
      </w:r>
      <w:r w:rsidR="000036E2">
        <w:t xml:space="preserve"> that can obtain and maintain the MATLAB license. </w:t>
      </w:r>
      <w:r w:rsidR="00E31A15">
        <w:t xml:space="preserve">Another ethical concern involves the potential misuse or </w:t>
      </w:r>
      <w:r w:rsidR="00DE1BC6">
        <w:t>misrepresentation</w:t>
      </w:r>
      <w:r w:rsidR="00E31A15">
        <w:t xml:space="preserve"> of shared analytical methods across different research environments. If the system is sued without proper understanding of its limits, incorrect conclusions may be </w:t>
      </w:r>
      <w:proofErr w:type="gramStart"/>
      <w:r w:rsidR="00E31A15">
        <w:t>produced</w:t>
      </w:r>
      <w:proofErr w:type="gramEnd"/>
      <w:r w:rsidR="00E31A15">
        <w:t xml:space="preserve">. </w:t>
      </w:r>
      <w:r w:rsidR="00DE1BC6" w:rsidRPr="00DE1BC6">
        <w:t>Consideration was also given to intellectual property and proper software</w:t>
      </w:r>
      <w:r w:rsidR="00FE7260">
        <w:t xml:space="preserve"> use</w:t>
      </w:r>
      <w:r w:rsidR="00DE1BC6" w:rsidRPr="00DE1BC6">
        <w:t xml:space="preserve">. Licensed software and external </w:t>
      </w:r>
      <w:proofErr w:type="gramStart"/>
      <w:r w:rsidR="00DE1BC6" w:rsidRPr="00DE1BC6">
        <w:t>codecs</w:t>
      </w:r>
      <w:proofErr w:type="gramEnd"/>
      <w:r w:rsidR="00DE1BC6" w:rsidRPr="00DE1BC6">
        <w:t xml:space="preserve"> were used in accordance with their intended licensing agreements. Responsibility was taken by ensuring that only properly licensed tools were used during development and that the system design did not include unauthorized redistribution of protected software. These actions were taken to support ethical use of technology across global and societal contexts.</w:t>
      </w:r>
    </w:p>
    <w:p w14:paraId="03A669BE" w14:textId="77777777" w:rsidR="00E8609F" w:rsidRDefault="00E8609F" w:rsidP="00E8609F">
      <w:pPr>
        <w:pStyle w:val="Heading1"/>
      </w:pPr>
      <w:r>
        <w:t>Economy</w:t>
      </w:r>
    </w:p>
    <w:p w14:paraId="22335CF7" w14:textId="77777777" w:rsidR="00E8609F" w:rsidRDefault="00E8609F" w:rsidP="00E8609F">
      <w:pPr>
        <w:pStyle w:val="NoSpacing"/>
      </w:pPr>
      <w:r>
        <w:t xml:space="preserve">Discuss what impact your design might have on the economy. Consider what design decisions you need to </w:t>
      </w:r>
      <w:proofErr w:type="gramStart"/>
      <w:r>
        <w:t>make to</w:t>
      </w:r>
      <w:proofErr w:type="gramEnd"/>
      <w:r>
        <w:t xml:space="preserve"> regarding economic factors. </w:t>
      </w:r>
    </w:p>
    <w:p w14:paraId="27823963" w14:textId="77777777" w:rsidR="00E8609F" w:rsidRDefault="00E8609F" w:rsidP="00E8609F">
      <w:pPr>
        <w:pStyle w:val="NoSpacing"/>
      </w:pPr>
    </w:p>
    <w:p w14:paraId="7A122C01" w14:textId="7AE73B0E" w:rsidR="19D488DB" w:rsidRDefault="19D488DB" w:rsidP="29BFC477">
      <w:pPr>
        <w:rPr>
          <w:rFonts w:ascii="Aptos" w:eastAsia="Aptos" w:hAnsi="Aptos" w:cs="Aptos"/>
        </w:rPr>
      </w:pPr>
      <w:r w:rsidRPr="29BFC477">
        <w:rPr>
          <w:rFonts w:ascii="Aptos" w:eastAsia="Aptos" w:hAnsi="Aptos" w:cs="Aptos"/>
          <w:color w:val="000000" w:themeColor="text1"/>
        </w:rPr>
        <w:t xml:space="preserve">A cheaper and faster method of cell imaging can drive new innovations into healthcare, which will allow better and more affordable diagnosis and treatment. </w:t>
      </w:r>
      <w:r w:rsidR="00964222">
        <w:rPr>
          <w:rFonts w:ascii="Aptos" w:eastAsia="Aptos" w:hAnsi="Aptos" w:cs="Aptos"/>
          <w:color w:val="000000" w:themeColor="text1"/>
        </w:rPr>
        <w:t>The</w:t>
      </w:r>
      <w:r w:rsidRPr="29BFC477">
        <w:rPr>
          <w:rFonts w:ascii="Aptos" w:eastAsia="Aptos" w:hAnsi="Aptos" w:cs="Aptos"/>
          <w:color w:val="000000" w:themeColor="text1"/>
        </w:rPr>
        <w:t xml:space="preserve"> design was purposeful in reducing the labor hours that previous healthcare professionals had to go through. Previously, to measure the deformation, healthcare professionals had to measure each picture hand by hand, which would take many hours. </w:t>
      </w:r>
      <w:r w:rsidR="00963F57">
        <w:rPr>
          <w:rFonts w:ascii="Aptos" w:eastAsia="Aptos" w:hAnsi="Aptos" w:cs="Aptos"/>
          <w:color w:val="000000" w:themeColor="text1"/>
        </w:rPr>
        <w:t xml:space="preserve">The alternative method would be to purchase a specialized device </w:t>
      </w:r>
      <w:r w:rsidR="00440176">
        <w:rPr>
          <w:rFonts w:ascii="Aptos" w:eastAsia="Aptos" w:hAnsi="Aptos" w:cs="Aptos"/>
          <w:color w:val="000000" w:themeColor="text1"/>
        </w:rPr>
        <w:t xml:space="preserve">that costs </w:t>
      </w:r>
      <w:r w:rsidR="0057193B">
        <w:rPr>
          <w:rFonts w:ascii="Aptos" w:eastAsia="Aptos" w:hAnsi="Aptos" w:cs="Aptos"/>
          <w:color w:val="000000" w:themeColor="text1"/>
        </w:rPr>
        <w:t xml:space="preserve">thousands of dollars </w:t>
      </w:r>
      <w:r w:rsidR="00B13224">
        <w:rPr>
          <w:rFonts w:ascii="Aptos" w:eastAsia="Aptos" w:hAnsi="Aptos" w:cs="Aptos"/>
          <w:color w:val="000000" w:themeColor="text1"/>
        </w:rPr>
        <w:t xml:space="preserve">to perform the calculations. </w:t>
      </w:r>
      <w:r w:rsidR="00A70A69">
        <w:rPr>
          <w:rFonts w:ascii="Aptos" w:eastAsia="Aptos" w:hAnsi="Aptos" w:cs="Aptos"/>
          <w:color w:val="000000" w:themeColor="text1"/>
        </w:rPr>
        <w:t>The</w:t>
      </w:r>
      <w:r w:rsidRPr="29BFC477">
        <w:rPr>
          <w:rFonts w:ascii="Aptos" w:eastAsia="Aptos" w:hAnsi="Aptos" w:cs="Aptos"/>
          <w:color w:val="000000" w:themeColor="text1"/>
        </w:rPr>
        <w:t xml:space="preserve"> design in the future hopes to reduce the hours done by medical professionals</w:t>
      </w:r>
      <w:r w:rsidR="00CC4996">
        <w:rPr>
          <w:rFonts w:ascii="Aptos" w:eastAsia="Aptos" w:hAnsi="Aptos" w:cs="Aptos"/>
          <w:color w:val="000000" w:themeColor="text1"/>
        </w:rPr>
        <w:t xml:space="preserve">, and reduce the potential costs </w:t>
      </w:r>
      <w:r w:rsidR="006859E2">
        <w:rPr>
          <w:rFonts w:ascii="Aptos" w:eastAsia="Aptos" w:hAnsi="Aptos" w:cs="Aptos"/>
          <w:color w:val="000000" w:themeColor="text1"/>
        </w:rPr>
        <w:t xml:space="preserve">to measuring cell deformation, </w:t>
      </w:r>
      <w:r w:rsidRPr="29BFC477">
        <w:rPr>
          <w:rFonts w:ascii="Aptos" w:eastAsia="Aptos" w:hAnsi="Aptos" w:cs="Aptos"/>
          <w:color w:val="000000" w:themeColor="text1"/>
        </w:rPr>
        <w:t>while maintaining a degree of reliability.</w:t>
      </w:r>
    </w:p>
    <w:p w14:paraId="3A2FBE93" w14:textId="7CE43A05" w:rsidR="29BFC477" w:rsidRDefault="29BFC477" w:rsidP="29BFC477">
      <w:pPr>
        <w:pStyle w:val="NoSpacing"/>
      </w:pPr>
    </w:p>
    <w:p w14:paraId="49E053A5" w14:textId="77777777" w:rsidR="00E8609F" w:rsidRDefault="00E8609F" w:rsidP="00E8609F">
      <w:pPr>
        <w:pStyle w:val="Heading1"/>
      </w:pPr>
      <w:r>
        <w:lastRenderedPageBreak/>
        <w:t>Ethical Issues related to the Economy</w:t>
      </w:r>
    </w:p>
    <w:p w14:paraId="3DF5C220" w14:textId="77777777" w:rsidR="00E8609F" w:rsidRDefault="00E8609F" w:rsidP="00E8609F">
      <w:pPr>
        <w:pStyle w:val="NoSpacing"/>
      </w:pPr>
      <w:r>
        <w:t xml:space="preserve">Discuss what ethical issues your design might bring up </w:t>
      </w:r>
      <w:proofErr w:type="gramStart"/>
      <w:r>
        <w:t>in regards to</w:t>
      </w:r>
      <w:proofErr w:type="gramEnd"/>
      <w:r>
        <w:t xml:space="preserve"> the economy. Include a statement about your responsibility as the design in mitigating ethical concerns and how you have done that in this project. </w:t>
      </w:r>
    </w:p>
    <w:p w14:paraId="4F08FF68" w14:textId="77777777" w:rsidR="00EA0BE4" w:rsidRDefault="00EA0BE4" w:rsidP="00E8609F">
      <w:pPr>
        <w:pStyle w:val="NoSpacing"/>
      </w:pPr>
    </w:p>
    <w:p w14:paraId="7C5C5BB5" w14:textId="00C31F02" w:rsidR="00D41C7B" w:rsidRPr="005C39C8" w:rsidRDefault="004973E1" w:rsidP="00E8609F">
      <w:pPr>
        <w:pStyle w:val="NoSpacing"/>
      </w:pPr>
      <w:r>
        <w:t xml:space="preserve">One ethical issue </w:t>
      </w:r>
      <w:r w:rsidR="00C35D84">
        <w:t xml:space="preserve">with introducing this design into the economy </w:t>
      </w:r>
      <w:r w:rsidR="00D012DC">
        <w:t xml:space="preserve">is </w:t>
      </w:r>
      <w:r w:rsidR="003A503A">
        <w:t>it ca</w:t>
      </w:r>
      <w:r w:rsidR="00434333">
        <w:t xml:space="preserve">n change the decision-making of medical professionals. </w:t>
      </w:r>
      <w:r w:rsidR="00FD442C">
        <w:t xml:space="preserve">When there is a free, quick, alternative </w:t>
      </w:r>
      <w:r w:rsidR="00F840D6">
        <w:t>to</w:t>
      </w:r>
      <w:r w:rsidR="00FD442C">
        <w:t xml:space="preserve"> the hours of</w:t>
      </w:r>
      <w:r w:rsidR="00482BF6">
        <w:t xml:space="preserve"> hand</w:t>
      </w:r>
      <w:r w:rsidR="00F840D6">
        <w:t xml:space="preserve"> drawing done by medical professionals or the costly medical devices,</w:t>
      </w:r>
      <w:r w:rsidR="00E018FD">
        <w:t xml:space="preserve"> the medical professionals </w:t>
      </w:r>
      <w:r w:rsidR="00213E68">
        <w:t xml:space="preserve">may move from their quality methods to a method that is still under development. </w:t>
      </w:r>
      <w:r w:rsidR="00C0704E">
        <w:t xml:space="preserve">The team took responsibility in saying that </w:t>
      </w:r>
      <w:r w:rsidR="00ED0524">
        <w:t>the design is still under development, and</w:t>
      </w:r>
      <w:r w:rsidR="008706C6">
        <w:t xml:space="preserve"> the output results are not for medical use. </w:t>
      </w:r>
      <w:r w:rsidR="00135F0D">
        <w:t>Another ethical issue is that while advertised as “</w:t>
      </w:r>
      <w:proofErr w:type="gramStart"/>
      <w:r w:rsidR="00135F0D">
        <w:t>free-use</w:t>
      </w:r>
      <w:proofErr w:type="gramEnd"/>
      <w:r w:rsidR="00135F0D">
        <w:t>” it is technically not free as it is under the MATLAB licensing.</w:t>
      </w:r>
      <w:r w:rsidR="00144935">
        <w:t xml:space="preserve"> Though the software may be free for some users under institutional use, for medical professionals</w:t>
      </w:r>
      <w:r w:rsidR="00C02684">
        <w:t xml:space="preserve"> the software may cost some amount of money, leading to </w:t>
      </w:r>
      <w:proofErr w:type="gramStart"/>
      <w:r w:rsidR="00C02684">
        <w:t xml:space="preserve">an </w:t>
      </w:r>
      <w:r w:rsidR="009A2D99">
        <w:t>unintentional</w:t>
      </w:r>
      <w:proofErr w:type="gramEnd"/>
      <w:r w:rsidR="009A2D99">
        <w:t xml:space="preserve"> advertising of MATLAB software.</w:t>
      </w:r>
    </w:p>
    <w:p w14:paraId="18250FA8" w14:textId="77777777" w:rsidR="00E8609F" w:rsidRDefault="00E8609F" w:rsidP="00E8609F">
      <w:pPr>
        <w:pStyle w:val="Heading1"/>
      </w:pPr>
      <w:r w:rsidRPr="00CA09CC">
        <w:t>Regulatory Issues</w:t>
      </w:r>
    </w:p>
    <w:p w14:paraId="3AD5F3CB" w14:textId="710CB6CA" w:rsidR="00D842B0" w:rsidRDefault="00E8609F" w:rsidP="00115A07">
      <w:pPr>
        <w:pStyle w:val="NoSpacing"/>
      </w:pPr>
      <w:r w:rsidRPr="000D19C7">
        <w:t xml:space="preserve">Discuss the required standards related to your project. </w:t>
      </w:r>
      <w:proofErr w:type="gramStart"/>
      <w:r w:rsidRPr="000D19C7">
        <w:t>In particular, consider</w:t>
      </w:r>
      <w:proofErr w:type="gramEnd"/>
      <w:r w:rsidRPr="000D19C7">
        <w:t xml:space="preserve"> professional society standards and how your project meets/does not meet these standards (IEEE, IETF, FCC, OSHA, FDA, FAA, NIST, etc.). If there are truly no pertinent standards, then state so, but it is very likely that your project has a touch point with one or more of these standards organizations.</w:t>
      </w:r>
    </w:p>
    <w:p w14:paraId="5D01AF44" w14:textId="77777777" w:rsidR="00857C93" w:rsidRDefault="00857C93" w:rsidP="4697A49B">
      <w:pPr>
        <w:pStyle w:val="NoSpacing"/>
      </w:pPr>
    </w:p>
    <w:p w14:paraId="2219CF2F" w14:textId="77777777" w:rsidR="002845D3" w:rsidRDefault="002845D3" w:rsidP="002845D3">
      <w:pPr>
        <w:pStyle w:val="NoSpacing"/>
        <w:rPr>
          <w:rFonts w:eastAsia="Aptos" w:cs="Aptos"/>
          <w:color w:val="000000" w:themeColor="text1"/>
        </w:rPr>
      </w:pPr>
      <w:r>
        <w:t xml:space="preserve">Standard used: </w:t>
      </w:r>
      <w:r w:rsidRPr="006B0F0C">
        <w:rPr>
          <w:rFonts w:eastAsia="Aptos" w:cs="Aptos"/>
          <w:color w:val="000000" w:themeColor="text1"/>
        </w:rPr>
        <w:t xml:space="preserve">Motor Industry Software Reliability Association (MISRA), </w:t>
      </w:r>
      <w:r w:rsidRPr="006B0F0C">
        <w:rPr>
          <w:rFonts w:eastAsia="Aptos" w:cs="Aptos"/>
          <w:i/>
          <w:iCs/>
          <w:color w:val="000000" w:themeColor="text1"/>
        </w:rPr>
        <w:t>Guidelines for the Use of the C Language in Critical Systems</w:t>
      </w:r>
      <w:r w:rsidRPr="006B0F0C">
        <w:rPr>
          <w:rFonts w:eastAsia="Aptos" w:cs="Aptos"/>
          <w:color w:val="000000" w:themeColor="text1"/>
        </w:rPr>
        <w:t>, MISRA C:2023. Nuneaton, UK: MISRA, 2023.</w:t>
      </w:r>
    </w:p>
    <w:p w14:paraId="48F065B1" w14:textId="77777777" w:rsidR="002845D3" w:rsidRDefault="002845D3" w:rsidP="002845D3">
      <w:pPr>
        <w:pStyle w:val="NoSpacing"/>
        <w:rPr>
          <w:rFonts w:eastAsia="Aptos" w:cs="Aptos"/>
          <w:color w:val="000000" w:themeColor="text1"/>
        </w:rPr>
      </w:pPr>
    </w:p>
    <w:p w14:paraId="69BFB175" w14:textId="05830AF2" w:rsidR="002845D3" w:rsidRPr="006B0F0C" w:rsidRDefault="00F62310" w:rsidP="002845D3">
      <w:pPr>
        <w:pStyle w:val="NoSpacing"/>
        <w:rPr>
          <w:rFonts w:eastAsia="Aptos" w:cs="Aptos"/>
          <w:color w:val="000000" w:themeColor="text1"/>
        </w:rPr>
      </w:pPr>
      <w:r>
        <w:rPr>
          <w:rFonts w:eastAsia="Aptos" w:cs="Aptos"/>
          <w:color w:val="000000" w:themeColor="text1"/>
        </w:rPr>
        <w:t xml:space="preserve">The MISRA C:2023 standards </w:t>
      </w:r>
      <w:r w:rsidR="00CC64B6">
        <w:rPr>
          <w:rFonts w:eastAsia="Aptos" w:cs="Aptos"/>
          <w:color w:val="000000" w:themeColor="text1"/>
        </w:rPr>
        <w:t>are a set of coding guidelines</w:t>
      </w:r>
      <w:r w:rsidR="001F4D9C">
        <w:rPr>
          <w:rFonts w:eastAsia="Aptos" w:cs="Aptos"/>
          <w:color w:val="000000" w:themeColor="text1"/>
        </w:rPr>
        <w:t xml:space="preserve">. These guidelines are important because </w:t>
      </w:r>
      <w:r w:rsidR="00C64B63">
        <w:rPr>
          <w:rFonts w:eastAsia="Aptos" w:cs="Aptos"/>
          <w:color w:val="000000" w:themeColor="text1"/>
        </w:rPr>
        <w:t xml:space="preserve">undefined behavior or ambiguous values can happen without these guidelines. </w:t>
      </w:r>
      <w:r w:rsidR="00E76816">
        <w:rPr>
          <w:rFonts w:eastAsia="Aptos" w:cs="Aptos"/>
          <w:color w:val="000000" w:themeColor="text1"/>
        </w:rPr>
        <w:t xml:space="preserve">Unexpected values can potentially rise to become a bigger issue </w:t>
      </w:r>
      <w:r w:rsidR="00AB789D">
        <w:rPr>
          <w:rFonts w:eastAsia="Aptos" w:cs="Aptos"/>
          <w:color w:val="000000" w:themeColor="text1"/>
        </w:rPr>
        <w:t xml:space="preserve">if not taken account of. </w:t>
      </w:r>
      <w:r w:rsidR="00270D02">
        <w:rPr>
          <w:rFonts w:eastAsia="Aptos" w:cs="Aptos"/>
          <w:color w:val="000000" w:themeColor="text1"/>
        </w:rPr>
        <w:t>A simple error of a value being a 1 when it could be 2</w:t>
      </w:r>
      <w:r w:rsidR="00A40135">
        <w:rPr>
          <w:rFonts w:eastAsia="Aptos" w:cs="Aptos"/>
          <w:color w:val="000000" w:themeColor="text1"/>
        </w:rPr>
        <w:t xml:space="preserve"> </w:t>
      </w:r>
      <w:r w:rsidR="0072338D">
        <w:rPr>
          <w:rFonts w:eastAsia="Aptos" w:cs="Aptos"/>
          <w:color w:val="000000" w:themeColor="text1"/>
        </w:rPr>
        <w:t xml:space="preserve">because </w:t>
      </w:r>
      <w:r w:rsidR="00CC06F2">
        <w:rPr>
          <w:rFonts w:eastAsia="Aptos" w:cs="Aptos"/>
          <w:color w:val="000000" w:themeColor="text1"/>
        </w:rPr>
        <w:t xml:space="preserve">of evaluation order could lead to inaccuracy. </w:t>
      </w:r>
      <w:r w:rsidR="00EC375B">
        <w:rPr>
          <w:rFonts w:eastAsia="Aptos" w:cs="Aptos"/>
          <w:color w:val="000000" w:themeColor="text1"/>
        </w:rPr>
        <w:t>The total rules containe</w:t>
      </w:r>
      <w:r w:rsidR="00EB0AA9">
        <w:rPr>
          <w:rFonts w:eastAsia="Aptos" w:cs="Aptos"/>
          <w:color w:val="000000" w:themeColor="text1"/>
        </w:rPr>
        <w:t xml:space="preserve">d in MISRA:C </w:t>
      </w:r>
      <w:proofErr w:type="gramStart"/>
      <w:r w:rsidR="00710DE6">
        <w:rPr>
          <w:rFonts w:eastAsia="Aptos" w:cs="Aptos"/>
          <w:color w:val="000000" w:themeColor="text1"/>
        </w:rPr>
        <w:t>is</w:t>
      </w:r>
      <w:proofErr w:type="gramEnd"/>
      <w:r w:rsidR="00710DE6">
        <w:rPr>
          <w:rFonts w:eastAsia="Aptos" w:cs="Aptos"/>
          <w:color w:val="000000" w:themeColor="text1"/>
        </w:rPr>
        <w:t xml:space="preserve"> at least 4 </w:t>
      </w:r>
      <w:r w:rsidR="00270D02">
        <w:rPr>
          <w:rFonts w:eastAsia="Aptos" w:cs="Aptos"/>
          <w:color w:val="000000" w:themeColor="text1"/>
        </w:rPr>
        <w:t>directories</w:t>
      </w:r>
      <w:r w:rsidR="00710DE6">
        <w:rPr>
          <w:rFonts w:eastAsia="Aptos" w:cs="Aptos"/>
          <w:color w:val="000000" w:themeColor="text1"/>
        </w:rPr>
        <w:t xml:space="preserve"> and 23 rules</w:t>
      </w:r>
      <w:r w:rsidR="004926CC">
        <w:rPr>
          <w:rFonts w:eastAsia="Aptos" w:cs="Aptos"/>
          <w:color w:val="000000" w:themeColor="text1"/>
        </w:rPr>
        <w:t xml:space="preserve">. Meeting the standards </w:t>
      </w:r>
      <w:r w:rsidR="000820C5">
        <w:rPr>
          <w:rFonts w:eastAsia="Aptos" w:cs="Aptos"/>
          <w:color w:val="000000" w:themeColor="text1"/>
        </w:rPr>
        <w:t xml:space="preserve">is done by using the </w:t>
      </w:r>
      <w:proofErr w:type="spellStart"/>
      <w:r w:rsidR="000820C5">
        <w:rPr>
          <w:rFonts w:eastAsia="Aptos" w:cs="Aptos"/>
          <w:color w:val="000000" w:themeColor="text1"/>
        </w:rPr>
        <w:t>Polyspace</w:t>
      </w:r>
      <w:proofErr w:type="spellEnd"/>
      <w:r w:rsidR="000820C5">
        <w:rPr>
          <w:rFonts w:eastAsia="Aptos" w:cs="Aptos"/>
          <w:color w:val="000000" w:themeColor="text1"/>
        </w:rPr>
        <w:t xml:space="preserve"> tool. </w:t>
      </w:r>
      <w:proofErr w:type="spellStart"/>
      <w:r w:rsidR="00B16FBF">
        <w:rPr>
          <w:rFonts w:eastAsia="Aptos" w:cs="Aptos"/>
          <w:color w:val="000000" w:themeColor="text1"/>
        </w:rPr>
        <w:t>Polyspace</w:t>
      </w:r>
      <w:proofErr w:type="spellEnd"/>
      <w:r w:rsidR="00B16FBF">
        <w:rPr>
          <w:rFonts w:eastAsia="Aptos" w:cs="Aptos"/>
          <w:color w:val="000000" w:themeColor="text1"/>
        </w:rPr>
        <w:t xml:space="preserve"> </w:t>
      </w:r>
      <w:r w:rsidR="007C5737">
        <w:rPr>
          <w:rFonts w:eastAsia="Aptos" w:cs="Aptos"/>
          <w:color w:val="000000" w:themeColor="text1"/>
        </w:rPr>
        <w:t xml:space="preserve">can run a static analysis on </w:t>
      </w:r>
      <w:r w:rsidR="000729EF">
        <w:rPr>
          <w:rFonts w:eastAsia="Aptos" w:cs="Aptos"/>
          <w:color w:val="000000" w:themeColor="text1"/>
        </w:rPr>
        <w:t>MATLAB code</w:t>
      </w:r>
      <w:r w:rsidR="007322B5">
        <w:rPr>
          <w:rFonts w:eastAsia="Aptos" w:cs="Aptos"/>
          <w:color w:val="000000" w:themeColor="text1"/>
        </w:rPr>
        <w:t xml:space="preserve"> with the MISRA C guidelines</w:t>
      </w:r>
      <w:r w:rsidR="000729EF">
        <w:rPr>
          <w:rFonts w:eastAsia="Aptos" w:cs="Aptos"/>
          <w:color w:val="000000" w:themeColor="text1"/>
        </w:rPr>
        <w:t xml:space="preserve"> and </w:t>
      </w:r>
      <w:r w:rsidR="004F3124">
        <w:rPr>
          <w:rFonts w:eastAsia="Aptos" w:cs="Aptos"/>
          <w:color w:val="000000" w:themeColor="text1"/>
        </w:rPr>
        <w:t xml:space="preserve">determine whether the directories/rules are compliant or noncompliant. </w:t>
      </w:r>
      <w:r w:rsidR="008F77A4">
        <w:rPr>
          <w:rFonts w:eastAsia="Aptos" w:cs="Aptos"/>
          <w:color w:val="000000" w:themeColor="text1"/>
        </w:rPr>
        <w:t xml:space="preserve">Our project meets the standards </w:t>
      </w:r>
      <w:proofErr w:type="gramStart"/>
      <w:r w:rsidR="007322B5">
        <w:rPr>
          <w:rFonts w:eastAsia="Aptos" w:cs="Aptos"/>
          <w:color w:val="000000" w:themeColor="text1"/>
        </w:rPr>
        <w:t>th</w:t>
      </w:r>
      <w:r w:rsidR="00531A3F">
        <w:rPr>
          <w:rFonts w:eastAsia="Aptos" w:cs="Aptos"/>
          <w:color w:val="000000" w:themeColor="text1"/>
        </w:rPr>
        <w:t>rough the use of</w:t>
      </w:r>
      <w:proofErr w:type="gramEnd"/>
      <w:r w:rsidR="00531A3F">
        <w:rPr>
          <w:rFonts w:eastAsia="Aptos" w:cs="Aptos"/>
          <w:color w:val="000000" w:themeColor="text1"/>
        </w:rPr>
        <w:t xml:space="preserve"> this tool.</w:t>
      </w:r>
    </w:p>
    <w:p w14:paraId="37786184" w14:textId="532E02B5" w:rsidR="00857C93" w:rsidRDefault="00857C93" w:rsidP="4697A49B">
      <w:pPr>
        <w:pStyle w:val="NoSpacing"/>
      </w:pPr>
    </w:p>
    <w:sectPr w:rsidR="00857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7455"/>
    <w:multiLevelType w:val="hybridMultilevel"/>
    <w:tmpl w:val="8594E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877C85"/>
    <w:multiLevelType w:val="hybridMultilevel"/>
    <w:tmpl w:val="50C06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9D6C2"/>
    <w:multiLevelType w:val="hybridMultilevel"/>
    <w:tmpl w:val="B7B2A358"/>
    <w:lvl w:ilvl="0" w:tplc="1592D9BA">
      <w:start w:val="1"/>
      <w:numFmt w:val="bullet"/>
      <w:lvlText w:val=""/>
      <w:lvlJc w:val="left"/>
      <w:pPr>
        <w:ind w:left="720" w:hanging="360"/>
      </w:pPr>
      <w:rPr>
        <w:rFonts w:ascii="Symbol" w:hAnsi="Symbol" w:hint="default"/>
      </w:rPr>
    </w:lvl>
    <w:lvl w:ilvl="1" w:tplc="35E4E46C">
      <w:start w:val="1"/>
      <w:numFmt w:val="bullet"/>
      <w:lvlText w:val="o"/>
      <w:lvlJc w:val="left"/>
      <w:pPr>
        <w:ind w:left="1440" w:hanging="360"/>
      </w:pPr>
      <w:rPr>
        <w:rFonts w:ascii="Symbol" w:hAnsi="Symbol" w:hint="default"/>
      </w:rPr>
    </w:lvl>
    <w:lvl w:ilvl="2" w:tplc="C800278C">
      <w:start w:val="1"/>
      <w:numFmt w:val="bullet"/>
      <w:lvlText w:val=""/>
      <w:lvlJc w:val="left"/>
      <w:pPr>
        <w:ind w:left="2160" w:hanging="360"/>
      </w:pPr>
      <w:rPr>
        <w:rFonts w:ascii="Wingdings" w:hAnsi="Wingdings" w:hint="default"/>
      </w:rPr>
    </w:lvl>
    <w:lvl w:ilvl="3" w:tplc="909081CA">
      <w:start w:val="1"/>
      <w:numFmt w:val="bullet"/>
      <w:lvlText w:val=""/>
      <w:lvlJc w:val="left"/>
      <w:pPr>
        <w:ind w:left="2880" w:hanging="360"/>
      </w:pPr>
      <w:rPr>
        <w:rFonts w:ascii="Symbol" w:hAnsi="Symbol" w:hint="default"/>
      </w:rPr>
    </w:lvl>
    <w:lvl w:ilvl="4" w:tplc="94C6D6DC">
      <w:start w:val="1"/>
      <w:numFmt w:val="bullet"/>
      <w:lvlText w:val="o"/>
      <w:lvlJc w:val="left"/>
      <w:pPr>
        <w:ind w:left="3600" w:hanging="360"/>
      </w:pPr>
      <w:rPr>
        <w:rFonts w:ascii="Courier New" w:hAnsi="Courier New" w:hint="default"/>
      </w:rPr>
    </w:lvl>
    <w:lvl w:ilvl="5" w:tplc="5628D2E0">
      <w:start w:val="1"/>
      <w:numFmt w:val="bullet"/>
      <w:lvlText w:val=""/>
      <w:lvlJc w:val="left"/>
      <w:pPr>
        <w:ind w:left="4320" w:hanging="360"/>
      </w:pPr>
      <w:rPr>
        <w:rFonts w:ascii="Wingdings" w:hAnsi="Wingdings" w:hint="default"/>
      </w:rPr>
    </w:lvl>
    <w:lvl w:ilvl="6" w:tplc="589819E4">
      <w:start w:val="1"/>
      <w:numFmt w:val="bullet"/>
      <w:lvlText w:val=""/>
      <w:lvlJc w:val="left"/>
      <w:pPr>
        <w:ind w:left="5040" w:hanging="360"/>
      </w:pPr>
      <w:rPr>
        <w:rFonts w:ascii="Symbol" w:hAnsi="Symbol" w:hint="default"/>
      </w:rPr>
    </w:lvl>
    <w:lvl w:ilvl="7" w:tplc="AA14352C">
      <w:start w:val="1"/>
      <w:numFmt w:val="bullet"/>
      <w:lvlText w:val="o"/>
      <w:lvlJc w:val="left"/>
      <w:pPr>
        <w:ind w:left="5760" w:hanging="360"/>
      </w:pPr>
      <w:rPr>
        <w:rFonts w:ascii="Courier New" w:hAnsi="Courier New" w:hint="default"/>
      </w:rPr>
    </w:lvl>
    <w:lvl w:ilvl="8" w:tplc="3B7C74D8">
      <w:start w:val="1"/>
      <w:numFmt w:val="bullet"/>
      <w:lvlText w:val=""/>
      <w:lvlJc w:val="left"/>
      <w:pPr>
        <w:ind w:left="6480" w:hanging="360"/>
      </w:pPr>
      <w:rPr>
        <w:rFonts w:ascii="Wingdings" w:hAnsi="Wingdings" w:hint="default"/>
      </w:rPr>
    </w:lvl>
  </w:abstractNum>
  <w:abstractNum w:abstractNumId="3" w15:restartNumberingAfterBreak="0">
    <w:nsid w:val="45307ABB"/>
    <w:multiLevelType w:val="hybridMultilevel"/>
    <w:tmpl w:val="6E784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041938">
    <w:abstractNumId w:val="3"/>
  </w:num>
  <w:num w:numId="2" w16cid:durableId="1828596600">
    <w:abstractNumId w:val="2"/>
  </w:num>
  <w:num w:numId="3" w16cid:durableId="2066370880">
    <w:abstractNumId w:val="1"/>
  </w:num>
  <w:num w:numId="4" w16cid:durableId="2137721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E7"/>
    <w:rsid w:val="00000E8F"/>
    <w:rsid w:val="000036E2"/>
    <w:rsid w:val="00010142"/>
    <w:rsid w:val="00021C78"/>
    <w:rsid w:val="000278BA"/>
    <w:rsid w:val="000537EE"/>
    <w:rsid w:val="000612F9"/>
    <w:rsid w:val="00062C07"/>
    <w:rsid w:val="000648D5"/>
    <w:rsid w:val="000729EF"/>
    <w:rsid w:val="000739DF"/>
    <w:rsid w:val="00076E28"/>
    <w:rsid w:val="000820C5"/>
    <w:rsid w:val="00091960"/>
    <w:rsid w:val="000958D8"/>
    <w:rsid w:val="00097C2C"/>
    <w:rsid w:val="000A2044"/>
    <w:rsid w:val="000B4486"/>
    <w:rsid w:val="000C5410"/>
    <w:rsid w:val="000D19C7"/>
    <w:rsid w:val="000D5FFF"/>
    <w:rsid w:val="000E0C38"/>
    <w:rsid w:val="000E6E34"/>
    <w:rsid w:val="000F1B6E"/>
    <w:rsid w:val="000F38D5"/>
    <w:rsid w:val="00102A17"/>
    <w:rsid w:val="00104EB9"/>
    <w:rsid w:val="00115A07"/>
    <w:rsid w:val="00134928"/>
    <w:rsid w:val="00134BF7"/>
    <w:rsid w:val="00135F0D"/>
    <w:rsid w:val="00137DC2"/>
    <w:rsid w:val="00144935"/>
    <w:rsid w:val="00154C6A"/>
    <w:rsid w:val="00155101"/>
    <w:rsid w:val="00173E99"/>
    <w:rsid w:val="00177674"/>
    <w:rsid w:val="00183591"/>
    <w:rsid w:val="00186EAB"/>
    <w:rsid w:val="001A01AB"/>
    <w:rsid w:val="001B4DF9"/>
    <w:rsid w:val="001C012B"/>
    <w:rsid w:val="001C1739"/>
    <w:rsid w:val="001C2A2B"/>
    <w:rsid w:val="001D43E8"/>
    <w:rsid w:val="001D79C0"/>
    <w:rsid w:val="001E4250"/>
    <w:rsid w:val="001F4D9C"/>
    <w:rsid w:val="0020103A"/>
    <w:rsid w:val="002023AD"/>
    <w:rsid w:val="00203038"/>
    <w:rsid w:val="0020655C"/>
    <w:rsid w:val="00213E68"/>
    <w:rsid w:val="00215903"/>
    <w:rsid w:val="002235F5"/>
    <w:rsid w:val="002260CC"/>
    <w:rsid w:val="002471C4"/>
    <w:rsid w:val="00251C48"/>
    <w:rsid w:val="0025322B"/>
    <w:rsid w:val="00270D02"/>
    <w:rsid w:val="00274721"/>
    <w:rsid w:val="00277995"/>
    <w:rsid w:val="00281394"/>
    <w:rsid w:val="00282628"/>
    <w:rsid w:val="002845D3"/>
    <w:rsid w:val="00286071"/>
    <w:rsid w:val="002871AD"/>
    <w:rsid w:val="00291908"/>
    <w:rsid w:val="002970B6"/>
    <w:rsid w:val="002A0969"/>
    <w:rsid w:val="002B2992"/>
    <w:rsid w:val="002C77DC"/>
    <w:rsid w:val="002D163D"/>
    <w:rsid w:val="002D29A7"/>
    <w:rsid w:val="002D321E"/>
    <w:rsid w:val="002D4E3B"/>
    <w:rsid w:val="002D6D7A"/>
    <w:rsid w:val="002E1513"/>
    <w:rsid w:val="002E39CE"/>
    <w:rsid w:val="0030025B"/>
    <w:rsid w:val="00302276"/>
    <w:rsid w:val="00311F0A"/>
    <w:rsid w:val="00311F16"/>
    <w:rsid w:val="003157F2"/>
    <w:rsid w:val="00322639"/>
    <w:rsid w:val="00325691"/>
    <w:rsid w:val="00326E1A"/>
    <w:rsid w:val="0034574A"/>
    <w:rsid w:val="00351383"/>
    <w:rsid w:val="003526C4"/>
    <w:rsid w:val="0036332F"/>
    <w:rsid w:val="00365E55"/>
    <w:rsid w:val="00377313"/>
    <w:rsid w:val="00384B62"/>
    <w:rsid w:val="00386D40"/>
    <w:rsid w:val="00390896"/>
    <w:rsid w:val="00392FD3"/>
    <w:rsid w:val="003946E4"/>
    <w:rsid w:val="003A1488"/>
    <w:rsid w:val="003A1CB7"/>
    <w:rsid w:val="003A503A"/>
    <w:rsid w:val="003A6307"/>
    <w:rsid w:val="003B1ACE"/>
    <w:rsid w:val="003B1ECE"/>
    <w:rsid w:val="003B64A5"/>
    <w:rsid w:val="003D2F4C"/>
    <w:rsid w:val="003E1093"/>
    <w:rsid w:val="003E5139"/>
    <w:rsid w:val="00413094"/>
    <w:rsid w:val="00424AEA"/>
    <w:rsid w:val="00432CAD"/>
    <w:rsid w:val="00433BAA"/>
    <w:rsid w:val="00434333"/>
    <w:rsid w:val="00440176"/>
    <w:rsid w:val="00446932"/>
    <w:rsid w:val="00450FA1"/>
    <w:rsid w:val="0046100C"/>
    <w:rsid w:val="00463B5B"/>
    <w:rsid w:val="004643FA"/>
    <w:rsid w:val="004646F9"/>
    <w:rsid w:val="00466E29"/>
    <w:rsid w:val="00482BF6"/>
    <w:rsid w:val="004879F7"/>
    <w:rsid w:val="00487D8C"/>
    <w:rsid w:val="004926CC"/>
    <w:rsid w:val="004934C5"/>
    <w:rsid w:val="004973E1"/>
    <w:rsid w:val="004A17B3"/>
    <w:rsid w:val="004A7EE2"/>
    <w:rsid w:val="004B2FFF"/>
    <w:rsid w:val="004B33BD"/>
    <w:rsid w:val="004B4550"/>
    <w:rsid w:val="004C176E"/>
    <w:rsid w:val="004D1A7D"/>
    <w:rsid w:val="004E1E1F"/>
    <w:rsid w:val="004E4A2F"/>
    <w:rsid w:val="004F3124"/>
    <w:rsid w:val="00500821"/>
    <w:rsid w:val="00503EE5"/>
    <w:rsid w:val="00506384"/>
    <w:rsid w:val="00510412"/>
    <w:rsid w:val="005115C5"/>
    <w:rsid w:val="00515811"/>
    <w:rsid w:val="0052325C"/>
    <w:rsid w:val="005273DF"/>
    <w:rsid w:val="00531A3F"/>
    <w:rsid w:val="00533A37"/>
    <w:rsid w:val="0053771E"/>
    <w:rsid w:val="00552B47"/>
    <w:rsid w:val="00554CAE"/>
    <w:rsid w:val="005610E2"/>
    <w:rsid w:val="005614CE"/>
    <w:rsid w:val="005618CE"/>
    <w:rsid w:val="0057193B"/>
    <w:rsid w:val="005801A6"/>
    <w:rsid w:val="005853A9"/>
    <w:rsid w:val="00586646"/>
    <w:rsid w:val="005A3102"/>
    <w:rsid w:val="005B4490"/>
    <w:rsid w:val="005C01C1"/>
    <w:rsid w:val="005C39C8"/>
    <w:rsid w:val="005D29AA"/>
    <w:rsid w:val="005D3D80"/>
    <w:rsid w:val="005F5AED"/>
    <w:rsid w:val="00620E68"/>
    <w:rsid w:val="006245FC"/>
    <w:rsid w:val="0063548C"/>
    <w:rsid w:val="00641F27"/>
    <w:rsid w:val="006454DD"/>
    <w:rsid w:val="006540CB"/>
    <w:rsid w:val="00660748"/>
    <w:rsid w:val="0066677D"/>
    <w:rsid w:val="00671BE2"/>
    <w:rsid w:val="00672260"/>
    <w:rsid w:val="006738D6"/>
    <w:rsid w:val="0068000B"/>
    <w:rsid w:val="006859E2"/>
    <w:rsid w:val="006937E5"/>
    <w:rsid w:val="006A5F0C"/>
    <w:rsid w:val="006B105A"/>
    <w:rsid w:val="006C74E9"/>
    <w:rsid w:val="006D78B2"/>
    <w:rsid w:val="006D7A6A"/>
    <w:rsid w:val="007069E2"/>
    <w:rsid w:val="00710DE6"/>
    <w:rsid w:val="00716492"/>
    <w:rsid w:val="0072338D"/>
    <w:rsid w:val="00724B49"/>
    <w:rsid w:val="00730168"/>
    <w:rsid w:val="007322B5"/>
    <w:rsid w:val="00736B16"/>
    <w:rsid w:val="00742D46"/>
    <w:rsid w:val="007472C7"/>
    <w:rsid w:val="00762350"/>
    <w:rsid w:val="00763E70"/>
    <w:rsid w:val="00772F57"/>
    <w:rsid w:val="0077727B"/>
    <w:rsid w:val="0077758D"/>
    <w:rsid w:val="00781442"/>
    <w:rsid w:val="00785BF7"/>
    <w:rsid w:val="00791EA4"/>
    <w:rsid w:val="007A7B74"/>
    <w:rsid w:val="007C5737"/>
    <w:rsid w:val="007D2C3B"/>
    <w:rsid w:val="007D61EB"/>
    <w:rsid w:val="007D63B5"/>
    <w:rsid w:val="007D792F"/>
    <w:rsid w:val="007E0AA3"/>
    <w:rsid w:val="007E6076"/>
    <w:rsid w:val="007F01B6"/>
    <w:rsid w:val="00803ACE"/>
    <w:rsid w:val="0080455E"/>
    <w:rsid w:val="00806765"/>
    <w:rsid w:val="00813BB2"/>
    <w:rsid w:val="0081690A"/>
    <w:rsid w:val="0082301A"/>
    <w:rsid w:val="008319E1"/>
    <w:rsid w:val="00836D01"/>
    <w:rsid w:val="00841E8A"/>
    <w:rsid w:val="00846EF3"/>
    <w:rsid w:val="00850348"/>
    <w:rsid w:val="00855CDF"/>
    <w:rsid w:val="00857C93"/>
    <w:rsid w:val="008644FF"/>
    <w:rsid w:val="00867324"/>
    <w:rsid w:val="008706C6"/>
    <w:rsid w:val="00873541"/>
    <w:rsid w:val="0088161D"/>
    <w:rsid w:val="008A538B"/>
    <w:rsid w:val="008A766D"/>
    <w:rsid w:val="008B0E6E"/>
    <w:rsid w:val="008B18D0"/>
    <w:rsid w:val="008B6B64"/>
    <w:rsid w:val="008C54BE"/>
    <w:rsid w:val="008D014A"/>
    <w:rsid w:val="008D59D3"/>
    <w:rsid w:val="008F5ADC"/>
    <w:rsid w:val="008F77A4"/>
    <w:rsid w:val="009027B6"/>
    <w:rsid w:val="00922FDA"/>
    <w:rsid w:val="00923DA7"/>
    <w:rsid w:val="009262B5"/>
    <w:rsid w:val="009300FD"/>
    <w:rsid w:val="00942833"/>
    <w:rsid w:val="00950962"/>
    <w:rsid w:val="00953239"/>
    <w:rsid w:val="00956FEE"/>
    <w:rsid w:val="0096140F"/>
    <w:rsid w:val="00963F57"/>
    <w:rsid w:val="00964222"/>
    <w:rsid w:val="009671E7"/>
    <w:rsid w:val="00970777"/>
    <w:rsid w:val="00975B75"/>
    <w:rsid w:val="00982D3E"/>
    <w:rsid w:val="0098636D"/>
    <w:rsid w:val="009A2D99"/>
    <w:rsid w:val="009A38F8"/>
    <w:rsid w:val="009D363C"/>
    <w:rsid w:val="009D6105"/>
    <w:rsid w:val="009D7A4E"/>
    <w:rsid w:val="009F5FFB"/>
    <w:rsid w:val="00A12427"/>
    <w:rsid w:val="00A146E0"/>
    <w:rsid w:val="00A15EC7"/>
    <w:rsid w:val="00A179D1"/>
    <w:rsid w:val="00A2393F"/>
    <w:rsid w:val="00A2435E"/>
    <w:rsid w:val="00A33239"/>
    <w:rsid w:val="00A40135"/>
    <w:rsid w:val="00A453E1"/>
    <w:rsid w:val="00A47A37"/>
    <w:rsid w:val="00A61A10"/>
    <w:rsid w:val="00A62286"/>
    <w:rsid w:val="00A65364"/>
    <w:rsid w:val="00A70A69"/>
    <w:rsid w:val="00A759E9"/>
    <w:rsid w:val="00A76155"/>
    <w:rsid w:val="00AB21C4"/>
    <w:rsid w:val="00AB789D"/>
    <w:rsid w:val="00AC3891"/>
    <w:rsid w:val="00AC4900"/>
    <w:rsid w:val="00AD1C69"/>
    <w:rsid w:val="00AE5ED9"/>
    <w:rsid w:val="00AF07D3"/>
    <w:rsid w:val="00AF3548"/>
    <w:rsid w:val="00B130C6"/>
    <w:rsid w:val="00B13224"/>
    <w:rsid w:val="00B16FBF"/>
    <w:rsid w:val="00B171D5"/>
    <w:rsid w:val="00B21FA1"/>
    <w:rsid w:val="00B2536B"/>
    <w:rsid w:val="00B40BD8"/>
    <w:rsid w:val="00B44907"/>
    <w:rsid w:val="00B50AB4"/>
    <w:rsid w:val="00B61844"/>
    <w:rsid w:val="00B633E4"/>
    <w:rsid w:val="00B733DB"/>
    <w:rsid w:val="00B757EE"/>
    <w:rsid w:val="00B81E72"/>
    <w:rsid w:val="00B826D4"/>
    <w:rsid w:val="00B8480E"/>
    <w:rsid w:val="00B86205"/>
    <w:rsid w:val="00B943CF"/>
    <w:rsid w:val="00BF7FDC"/>
    <w:rsid w:val="00C02684"/>
    <w:rsid w:val="00C02CAA"/>
    <w:rsid w:val="00C0704E"/>
    <w:rsid w:val="00C23C9B"/>
    <w:rsid w:val="00C35D84"/>
    <w:rsid w:val="00C54BB2"/>
    <w:rsid w:val="00C64B63"/>
    <w:rsid w:val="00C74918"/>
    <w:rsid w:val="00C75877"/>
    <w:rsid w:val="00CA09CC"/>
    <w:rsid w:val="00CA296F"/>
    <w:rsid w:val="00CA53B6"/>
    <w:rsid w:val="00CB320A"/>
    <w:rsid w:val="00CC06F2"/>
    <w:rsid w:val="00CC4996"/>
    <w:rsid w:val="00CC5FCE"/>
    <w:rsid w:val="00CC64B6"/>
    <w:rsid w:val="00CD5FC6"/>
    <w:rsid w:val="00CE70DF"/>
    <w:rsid w:val="00CF0C04"/>
    <w:rsid w:val="00CF283F"/>
    <w:rsid w:val="00CF7791"/>
    <w:rsid w:val="00D012DC"/>
    <w:rsid w:val="00D130C6"/>
    <w:rsid w:val="00D17378"/>
    <w:rsid w:val="00D22205"/>
    <w:rsid w:val="00D23B48"/>
    <w:rsid w:val="00D25782"/>
    <w:rsid w:val="00D30EBA"/>
    <w:rsid w:val="00D35D68"/>
    <w:rsid w:val="00D4084F"/>
    <w:rsid w:val="00D41C7B"/>
    <w:rsid w:val="00D658FB"/>
    <w:rsid w:val="00D7048E"/>
    <w:rsid w:val="00D7255A"/>
    <w:rsid w:val="00D737FE"/>
    <w:rsid w:val="00D842B0"/>
    <w:rsid w:val="00D903CB"/>
    <w:rsid w:val="00D94840"/>
    <w:rsid w:val="00DA5A94"/>
    <w:rsid w:val="00DA5D4A"/>
    <w:rsid w:val="00DC672E"/>
    <w:rsid w:val="00DE1BC6"/>
    <w:rsid w:val="00E018FD"/>
    <w:rsid w:val="00E12166"/>
    <w:rsid w:val="00E20159"/>
    <w:rsid w:val="00E2154E"/>
    <w:rsid w:val="00E21C1F"/>
    <w:rsid w:val="00E31A15"/>
    <w:rsid w:val="00E32B19"/>
    <w:rsid w:val="00E514D5"/>
    <w:rsid w:val="00E524C4"/>
    <w:rsid w:val="00E571D8"/>
    <w:rsid w:val="00E60CC2"/>
    <w:rsid w:val="00E61CC4"/>
    <w:rsid w:val="00E62E96"/>
    <w:rsid w:val="00E630CA"/>
    <w:rsid w:val="00E639CE"/>
    <w:rsid w:val="00E656A7"/>
    <w:rsid w:val="00E73C07"/>
    <w:rsid w:val="00E76816"/>
    <w:rsid w:val="00E76E17"/>
    <w:rsid w:val="00E83491"/>
    <w:rsid w:val="00E8609F"/>
    <w:rsid w:val="00E87F42"/>
    <w:rsid w:val="00E918A6"/>
    <w:rsid w:val="00EA080D"/>
    <w:rsid w:val="00EA0BE4"/>
    <w:rsid w:val="00EA6502"/>
    <w:rsid w:val="00EB0757"/>
    <w:rsid w:val="00EB0AA9"/>
    <w:rsid w:val="00EC045F"/>
    <w:rsid w:val="00EC375B"/>
    <w:rsid w:val="00EC538F"/>
    <w:rsid w:val="00ED0524"/>
    <w:rsid w:val="00ED73CF"/>
    <w:rsid w:val="00EE7AF3"/>
    <w:rsid w:val="00EF2A54"/>
    <w:rsid w:val="00F02793"/>
    <w:rsid w:val="00F02E76"/>
    <w:rsid w:val="00F13F64"/>
    <w:rsid w:val="00F25E3F"/>
    <w:rsid w:val="00F27EF2"/>
    <w:rsid w:val="00F31431"/>
    <w:rsid w:val="00F35EAB"/>
    <w:rsid w:val="00F3662E"/>
    <w:rsid w:val="00F42D90"/>
    <w:rsid w:val="00F4785E"/>
    <w:rsid w:val="00F51894"/>
    <w:rsid w:val="00F61A9F"/>
    <w:rsid w:val="00F62310"/>
    <w:rsid w:val="00F6379A"/>
    <w:rsid w:val="00F675A1"/>
    <w:rsid w:val="00F73434"/>
    <w:rsid w:val="00F752ED"/>
    <w:rsid w:val="00F772F9"/>
    <w:rsid w:val="00F81F57"/>
    <w:rsid w:val="00F81F9D"/>
    <w:rsid w:val="00F840D6"/>
    <w:rsid w:val="00F85D92"/>
    <w:rsid w:val="00F90842"/>
    <w:rsid w:val="00FA0D3B"/>
    <w:rsid w:val="00FA4773"/>
    <w:rsid w:val="00FA65CE"/>
    <w:rsid w:val="00FC2998"/>
    <w:rsid w:val="00FC3AF6"/>
    <w:rsid w:val="00FD0731"/>
    <w:rsid w:val="00FD10F5"/>
    <w:rsid w:val="00FD1E16"/>
    <w:rsid w:val="00FD36D3"/>
    <w:rsid w:val="00FD4288"/>
    <w:rsid w:val="00FD442C"/>
    <w:rsid w:val="00FD6719"/>
    <w:rsid w:val="00FE7260"/>
    <w:rsid w:val="02C47D87"/>
    <w:rsid w:val="02F19AE7"/>
    <w:rsid w:val="02F5CB17"/>
    <w:rsid w:val="043EA749"/>
    <w:rsid w:val="05951DF9"/>
    <w:rsid w:val="05F15CE0"/>
    <w:rsid w:val="07B9BF8B"/>
    <w:rsid w:val="0A12CD1C"/>
    <w:rsid w:val="0A87058A"/>
    <w:rsid w:val="0C5AC77A"/>
    <w:rsid w:val="0D0227B5"/>
    <w:rsid w:val="0E97F12D"/>
    <w:rsid w:val="0F6452AB"/>
    <w:rsid w:val="0FDF8358"/>
    <w:rsid w:val="1004554A"/>
    <w:rsid w:val="111C8FE1"/>
    <w:rsid w:val="1168521C"/>
    <w:rsid w:val="125134EE"/>
    <w:rsid w:val="143FBCB6"/>
    <w:rsid w:val="15061F7D"/>
    <w:rsid w:val="167630A4"/>
    <w:rsid w:val="19D488DB"/>
    <w:rsid w:val="1A23FC3E"/>
    <w:rsid w:val="1A65CB6A"/>
    <w:rsid w:val="1AE2FC37"/>
    <w:rsid w:val="1AFC1D0D"/>
    <w:rsid w:val="1B0578FB"/>
    <w:rsid w:val="1B28A3A4"/>
    <w:rsid w:val="1C0CA949"/>
    <w:rsid w:val="1C1C3AE4"/>
    <w:rsid w:val="1C26A91B"/>
    <w:rsid w:val="1D52E7A7"/>
    <w:rsid w:val="1EA89DB7"/>
    <w:rsid w:val="1EBD131B"/>
    <w:rsid w:val="1F86C28B"/>
    <w:rsid w:val="1FE9DFBA"/>
    <w:rsid w:val="231CF0D2"/>
    <w:rsid w:val="2496B24C"/>
    <w:rsid w:val="2568203D"/>
    <w:rsid w:val="2592C0EE"/>
    <w:rsid w:val="2817B3B0"/>
    <w:rsid w:val="28EAB5B4"/>
    <w:rsid w:val="29BFC477"/>
    <w:rsid w:val="2C658E32"/>
    <w:rsid w:val="31A8562D"/>
    <w:rsid w:val="34273929"/>
    <w:rsid w:val="354075D5"/>
    <w:rsid w:val="364E81A2"/>
    <w:rsid w:val="36D17DBE"/>
    <w:rsid w:val="398481BD"/>
    <w:rsid w:val="3AE6A63A"/>
    <w:rsid w:val="3B4D3240"/>
    <w:rsid w:val="3BF3732D"/>
    <w:rsid w:val="3EE6EF49"/>
    <w:rsid w:val="3F0D9FF2"/>
    <w:rsid w:val="3FAE5909"/>
    <w:rsid w:val="41405EAC"/>
    <w:rsid w:val="41B88223"/>
    <w:rsid w:val="41B96592"/>
    <w:rsid w:val="4248E416"/>
    <w:rsid w:val="42AE0353"/>
    <w:rsid w:val="42D92F28"/>
    <w:rsid w:val="42E6FE91"/>
    <w:rsid w:val="437DF784"/>
    <w:rsid w:val="43CACDFE"/>
    <w:rsid w:val="43E0E6FB"/>
    <w:rsid w:val="454052EB"/>
    <w:rsid w:val="45A1E89A"/>
    <w:rsid w:val="45A8E1AB"/>
    <w:rsid w:val="4620C10D"/>
    <w:rsid w:val="4697A49B"/>
    <w:rsid w:val="47104C01"/>
    <w:rsid w:val="4B767443"/>
    <w:rsid w:val="4B8B8980"/>
    <w:rsid w:val="4BF2E4FD"/>
    <w:rsid w:val="4C593687"/>
    <w:rsid w:val="4EB3F861"/>
    <w:rsid w:val="4EB70020"/>
    <w:rsid w:val="4EC9B86C"/>
    <w:rsid w:val="4EF5A55F"/>
    <w:rsid w:val="4FEA565E"/>
    <w:rsid w:val="52177A9E"/>
    <w:rsid w:val="5602F42E"/>
    <w:rsid w:val="568E1E44"/>
    <w:rsid w:val="56F8558C"/>
    <w:rsid w:val="585C9E69"/>
    <w:rsid w:val="5A761F08"/>
    <w:rsid w:val="5A9EEC24"/>
    <w:rsid w:val="5BB38019"/>
    <w:rsid w:val="5BF7941E"/>
    <w:rsid w:val="5CB6A068"/>
    <w:rsid w:val="5CDD171D"/>
    <w:rsid w:val="5D2F3F64"/>
    <w:rsid w:val="5F5D03A8"/>
    <w:rsid w:val="5FC328C0"/>
    <w:rsid w:val="60257C05"/>
    <w:rsid w:val="624FF3FF"/>
    <w:rsid w:val="63227617"/>
    <w:rsid w:val="63B738C4"/>
    <w:rsid w:val="64F994D9"/>
    <w:rsid w:val="65AD78E0"/>
    <w:rsid w:val="662C05F9"/>
    <w:rsid w:val="66413517"/>
    <w:rsid w:val="66537548"/>
    <w:rsid w:val="6828AE93"/>
    <w:rsid w:val="6B29596E"/>
    <w:rsid w:val="6B40A0F1"/>
    <w:rsid w:val="6D20ECFF"/>
    <w:rsid w:val="6EE7D13B"/>
    <w:rsid w:val="6EF86D1B"/>
    <w:rsid w:val="6FD3CF1D"/>
    <w:rsid w:val="72C454E6"/>
    <w:rsid w:val="72D52A99"/>
    <w:rsid w:val="7337026A"/>
    <w:rsid w:val="73E0DD21"/>
    <w:rsid w:val="7450578C"/>
    <w:rsid w:val="7574CDCE"/>
    <w:rsid w:val="75862389"/>
    <w:rsid w:val="75C6C380"/>
    <w:rsid w:val="75E7CE77"/>
    <w:rsid w:val="7714F905"/>
    <w:rsid w:val="775763E7"/>
    <w:rsid w:val="77705FB9"/>
    <w:rsid w:val="79B47A46"/>
    <w:rsid w:val="7A47A3EC"/>
    <w:rsid w:val="7BD9EBC3"/>
    <w:rsid w:val="7D7B1457"/>
    <w:rsid w:val="7FE4C0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AD4C8"/>
  <w15:chartTrackingRefBased/>
  <w15:docId w15:val="{47CA19A3-2646-4481-ABC1-42D686D5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1E7"/>
    <w:rPr>
      <w:rFonts w:eastAsiaTheme="majorEastAsia" w:cstheme="majorBidi"/>
      <w:color w:val="272727" w:themeColor="text1" w:themeTint="D8"/>
    </w:rPr>
  </w:style>
  <w:style w:type="paragraph" w:styleId="Title">
    <w:name w:val="Title"/>
    <w:basedOn w:val="Normal"/>
    <w:next w:val="Normal"/>
    <w:link w:val="TitleChar"/>
    <w:uiPriority w:val="10"/>
    <w:qFormat/>
    <w:rsid w:val="0096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1E7"/>
    <w:pPr>
      <w:spacing w:before="160"/>
      <w:jc w:val="center"/>
    </w:pPr>
    <w:rPr>
      <w:i/>
      <w:iCs/>
      <w:color w:val="404040" w:themeColor="text1" w:themeTint="BF"/>
    </w:rPr>
  </w:style>
  <w:style w:type="character" w:customStyle="1" w:styleId="QuoteChar">
    <w:name w:val="Quote Char"/>
    <w:basedOn w:val="DefaultParagraphFont"/>
    <w:link w:val="Quote"/>
    <w:uiPriority w:val="29"/>
    <w:rsid w:val="009671E7"/>
    <w:rPr>
      <w:i/>
      <w:iCs/>
      <w:color w:val="404040" w:themeColor="text1" w:themeTint="BF"/>
    </w:rPr>
  </w:style>
  <w:style w:type="paragraph" w:styleId="ListParagraph">
    <w:name w:val="List Paragraph"/>
    <w:basedOn w:val="Normal"/>
    <w:uiPriority w:val="34"/>
    <w:qFormat/>
    <w:rsid w:val="009671E7"/>
    <w:pPr>
      <w:ind w:left="720"/>
      <w:contextualSpacing/>
    </w:pPr>
  </w:style>
  <w:style w:type="character" w:styleId="IntenseEmphasis">
    <w:name w:val="Intense Emphasis"/>
    <w:basedOn w:val="DefaultParagraphFont"/>
    <w:uiPriority w:val="21"/>
    <w:qFormat/>
    <w:rsid w:val="009671E7"/>
    <w:rPr>
      <w:i/>
      <w:iCs/>
      <w:color w:val="0F4761" w:themeColor="accent1" w:themeShade="BF"/>
    </w:rPr>
  </w:style>
  <w:style w:type="paragraph" w:styleId="IntenseQuote">
    <w:name w:val="Intense Quote"/>
    <w:basedOn w:val="Normal"/>
    <w:next w:val="Normal"/>
    <w:link w:val="IntenseQuoteChar"/>
    <w:uiPriority w:val="30"/>
    <w:qFormat/>
    <w:rsid w:val="0096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1E7"/>
    <w:rPr>
      <w:i/>
      <w:iCs/>
      <w:color w:val="0F4761" w:themeColor="accent1" w:themeShade="BF"/>
    </w:rPr>
  </w:style>
  <w:style w:type="character" w:styleId="IntenseReference">
    <w:name w:val="Intense Reference"/>
    <w:basedOn w:val="DefaultParagraphFont"/>
    <w:uiPriority w:val="32"/>
    <w:qFormat/>
    <w:rsid w:val="009671E7"/>
    <w:rPr>
      <w:b/>
      <w:bCs/>
      <w:smallCaps/>
      <w:color w:val="0F4761" w:themeColor="accent1" w:themeShade="BF"/>
      <w:spacing w:val="5"/>
    </w:rPr>
  </w:style>
  <w:style w:type="paragraph" w:styleId="NoSpacing">
    <w:name w:val="No Spacing"/>
    <w:uiPriority w:val="1"/>
    <w:qFormat/>
    <w:rsid w:val="009671E7"/>
    <w:pPr>
      <w:spacing w:after="0" w:line="240" w:lineRule="auto"/>
    </w:pPr>
  </w:style>
  <w:style w:type="table" w:styleId="TableGrid">
    <w:name w:val="Table Grid"/>
    <w:basedOn w:val="TableNormal"/>
    <w:uiPriority w:val="39"/>
    <w:rsid w:val="005A3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A310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af90a80d488717b9ef607d954ef2a0cc">
  <xsd:schema xmlns:xsd="http://www.w3.org/2001/XMLSchema" xmlns:xs="http://www.w3.org/2001/XMLSchema" xmlns:p="http://schemas.microsoft.com/office/2006/metadata/properties" xmlns:ns2="eb5155ac-509b-4df1-8c7d-3e0eccb07f7b" targetNamespace="http://schemas.microsoft.com/office/2006/metadata/properties" ma:root="true" ma:fieldsID="739172f4ee1cecc2236a9a713f5b3cc3"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6C1F09-997C-40E3-8451-AA070DE0A7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ED8C40-E9D8-4AE8-879D-136AAA73BF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155ac-509b-4df1-8c7d-3e0eccb07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3CEE78-E78A-43AA-A3E6-F1BB0D6249C5}">
  <ds:schemaRefs>
    <ds:schemaRef ds:uri="http://schemas.microsoft.com/sharepoint/v3/contenttype/forms"/>
  </ds:schemaRefs>
</ds:datastoreItem>
</file>

<file path=docMetadata/LabelInfo.xml><?xml version="1.0" encoding="utf-8"?>
<clbl:labelList xmlns:clbl="http://schemas.microsoft.com/office/2020/mipLabelMetadata">
  <clbl:label id="{765a8de5-cf94-44f0-9caf-ae5bf8cfa366}" enabled="0" method="" siteId="{765a8de5-cf94-44f0-9caf-ae5bf8cfa366}" removed="1"/>
</clbl:labelList>
</file>

<file path=docProps/app.xml><?xml version="1.0" encoding="utf-8"?>
<Properties xmlns="http://schemas.openxmlformats.org/officeDocument/2006/extended-properties" xmlns:vt="http://schemas.openxmlformats.org/officeDocument/2006/docPropsVTypes">
  <Template>Normal.dotm</Template>
  <TotalTime>37</TotalTime>
  <Pages>3</Pages>
  <Words>1180</Words>
  <Characters>6609</Characters>
  <Application>Microsoft Office Word</Application>
  <DocSecurity>0</DocSecurity>
  <Lines>106</Lines>
  <Paragraphs>27</Paragraphs>
  <ScaleCrop>false</ScaleCrop>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Liesl Klein</dc:creator>
  <cp:keywords/>
  <dc:description/>
  <cp:lastModifiedBy>Demetrius Schank</cp:lastModifiedBy>
  <cp:revision>260</cp:revision>
  <dcterms:created xsi:type="dcterms:W3CDTF">2024-09-11T01:40:00Z</dcterms:created>
  <dcterms:modified xsi:type="dcterms:W3CDTF">2026-02-19T00:52:00Z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