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75A39" w14:textId="1F616812" w:rsidR="001741CB" w:rsidRPr="003E7622" w:rsidRDefault="007E0236" w:rsidP="001741CB">
      <w:pPr>
        <w:spacing w:line="360" w:lineRule="auto"/>
        <w:rPr>
          <w:rFonts w:ascii="Cambria" w:hAnsi="Cambria"/>
          <w:b/>
          <w:sz w:val="22"/>
          <w:szCs w:val="22"/>
          <w:lang w:val="en-GB"/>
        </w:rPr>
      </w:pPr>
      <w:r w:rsidRPr="003E7622">
        <w:rPr>
          <w:rFonts w:ascii="Cambria" w:hAnsi="Cambria"/>
          <w:b/>
          <w:sz w:val="22"/>
          <w:szCs w:val="22"/>
          <w:lang w:val="en-GB"/>
        </w:rPr>
        <w:t xml:space="preserve">2. </w:t>
      </w:r>
      <w:r w:rsidR="00EC18EC" w:rsidRPr="003E7622">
        <w:rPr>
          <w:rFonts w:ascii="Cambria" w:hAnsi="Cambria"/>
          <w:b/>
          <w:sz w:val="22"/>
          <w:szCs w:val="22"/>
          <w:lang w:val="en-GB"/>
        </w:rPr>
        <w:t>Data</w:t>
      </w:r>
      <w:r w:rsidR="001741CB" w:rsidRPr="003E7622">
        <w:rPr>
          <w:rFonts w:ascii="Cambria" w:hAnsi="Cambria"/>
          <w:b/>
          <w:sz w:val="22"/>
          <w:szCs w:val="22"/>
          <w:lang w:val="en-GB"/>
        </w:rPr>
        <w:t xml:space="preserve"> &amp; Methods</w:t>
      </w:r>
    </w:p>
    <w:p w14:paraId="0964B78A" w14:textId="76E24517" w:rsidR="00EA40AF" w:rsidRPr="003E7622" w:rsidRDefault="007E0236" w:rsidP="006C03AD">
      <w:pPr>
        <w:spacing w:line="360" w:lineRule="auto"/>
        <w:rPr>
          <w:rFonts w:ascii="Cambria" w:hAnsi="Cambria"/>
          <w:b/>
          <w:i/>
          <w:sz w:val="22"/>
          <w:szCs w:val="22"/>
          <w:lang w:val="en-GB"/>
        </w:rPr>
      </w:pPr>
      <w:r w:rsidRPr="003E7622">
        <w:rPr>
          <w:rFonts w:ascii="Cambria" w:hAnsi="Cambria"/>
          <w:b/>
          <w:i/>
          <w:sz w:val="22"/>
          <w:szCs w:val="22"/>
          <w:lang w:val="en-GB"/>
        </w:rPr>
        <w:t xml:space="preserve">2. 1 </w:t>
      </w:r>
      <w:r w:rsidR="00EC18EC" w:rsidRPr="003E7622">
        <w:rPr>
          <w:rFonts w:ascii="Cambria" w:hAnsi="Cambria"/>
          <w:b/>
          <w:i/>
          <w:sz w:val="22"/>
          <w:szCs w:val="22"/>
          <w:lang w:val="en-GB"/>
        </w:rPr>
        <w:t>Data</w:t>
      </w:r>
      <w:r w:rsidR="001741CB" w:rsidRPr="003E7622">
        <w:rPr>
          <w:rFonts w:ascii="Cambria" w:hAnsi="Cambria"/>
          <w:b/>
          <w:i/>
          <w:sz w:val="22"/>
          <w:szCs w:val="22"/>
          <w:lang w:val="en-GB"/>
        </w:rPr>
        <w:t xml:space="preserve">: </w:t>
      </w:r>
    </w:p>
    <w:p w14:paraId="04F3875A" w14:textId="77FAE927" w:rsidR="00EA40AF" w:rsidRPr="006930E4" w:rsidRDefault="007D0246" w:rsidP="00EA40AF">
      <w:pPr>
        <w:spacing w:line="360" w:lineRule="auto"/>
        <w:rPr>
          <w:sz w:val="22"/>
          <w:szCs w:val="22"/>
          <w:lang w:val="en-GB"/>
        </w:rPr>
      </w:pPr>
      <w:r w:rsidRPr="006930E4">
        <w:rPr>
          <w:sz w:val="22"/>
          <w:szCs w:val="22"/>
          <w:lang w:val="en-GB"/>
        </w:rPr>
        <w:t>The two</w:t>
      </w:r>
      <w:r w:rsidR="00EA40AF" w:rsidRPr="006930E4">
        <w:rPr>
          <w:sz w:val="22"/>
          <w:szCs w:val="22"/>
          <w:lang w:val="en-GB"/>
        </w:rPr>
        <w:t xml:space="preserve"> </w:t>
      </w:r>
      <w:r w:rsidR="009155A9" w:rsidRPr="006930E4">
        <w:rPr>
          <w:sz w:val="22"/>
          <w:szCs w:val="22"/>
          <w:lang w:val="en-GB"/>
        </w:rPr>
        <w:t xml:space="preserve">LAI </w:t>
      </w:r>
      <w:r w:rsidR="00EA40AF" w:rsidRPr="006930E4">
        <w:rPr>
          <w:sz w:val="22"/>
          <w:szCs w:val="22"/>
          <w:lang w:val="en-GB"/>
        </w:rPr>
        <w:t>datasets used</w:t>
      </w:r>
      <w:r w:rsidR="009155A9" w:rsidRPr="006930E4">
        <w:rPr>
          <w:sz w:val="22"/>
          <w:szCs w:val="22"/>
          <w:lang w:val="en-GB"/>
        </w:rPr>
        <w:t xml:space="preserve"> for the analysis, a modelled and a measured one</w:t>
      </w:r>
      <w:r w:rsidR="004248D7" w:rsidRPr="006930E4">
        <w:rPr>
          <w:sz w:val="22"/>
          <w:szCs w:val="22"/>
          <w:lang w:val="en-GB"/>
        </w:rPr>
        <w:t>,</w:t>
      </w:r>
      <w:r w:rsidRPr="006930E4">
        <w:rPr>
          <w:sz w:val="22"/>
          <w:szCs w:val="22"/>
          <w:lang w:val="en-GB"/>
        </w:rPr>
        <w:t xml:space="preserve"> will be described in this section</w:t>
      </w:r>
      <w:r w:rsidR="009155A9" w:rsidRPr="006930E4">
        <w:rPr>
          <w:sz w:val="22"/>
          <w:szCs w:val="22"/>
          <w:lang w:val="en-GB"/>
        </w:rPr>
        <w:t>.</w:t>
      </w:r>
      <w:r w:rsidRPr="006930E4">
        <w:rPr>
          <w:sz w:val="22"/>
          <w:szCs w:val="22"/>
          <w:lang w:val="en-GB"/>
        </w:rPr>
        <w:t xml:space="preserve"> The modelled LAI </w:t>
      </w:r>
      <w:r w:rsidR="00EB727C" w:rsidRPr="006930E4">
        <w:rPr>
          <w:sz w:val="22"/>
          <w:szCs w:val="22"/>
          <w:lang w:val="en-GB"/>
        </w:rPr>
        <w:t>comes</w:t>
      </w:r>
      <w:r w:rsidRPr="006930E4">
        <w:rPr>
          <w:sz w:val="22"/>
          <w:szCs w:val="22"/>
          <w:lang w:val="en-GB"/>
        </w:rPr>
        <w:t xml:space="preserve"> from the global reanalysis of vegetation phenology by </w:t>
      </w:r>
      <w:r w:rsidRPr="006930E4">
        <w:rPr>
          <w:noProof/>
          <w:sz w:val="22"/>
          <w:szCs w:val="22"/>
          <w:lang w:val="en-GB"/>
        </w:rPr>
        <w:t xml:space="preserve">Stöckli et al. </w:t>
      </w:r>
      <w:r w:rsidRPr="006930E4">
        <w:rPr>
          <w:sz w:val="22"/>
          <w:szCs w:val="22"/>
          <w:lang w:val="en-GB"/>
        </w:rPr>
        <w:fldChar w:fldCharType="begin" w:fldLock="1"/>
      </w:r>
      <w:r w:rsidR="00FB0B30" w:rsidRPr="006930E4">
        <w:rPr>
          <w:sz w:val="22"/>
          <w:szCs w:val="22"/>
          <w:lang w:val="en-GB"/>
        </w:rPr>
        <w:instrText>ADDIN CSL_CITATION { "citationItems" : [ { "id" : "ITEM-1", "itemData" : { "DOI" : "10.1029/2010JG001545", "ISSN" : "0148-0227", "author" : [ { "dropping-particle" : "", "family" : "St\u00f6ckli", "given" : "R.", "non-dropping-particle" : "", "parse-names" : false, "suffix" : "" }, { "dropping-particle" : "", "family" : "Rutishauser", "given" : "T.", "non-dropping-particle" : "", "parse-names" : false, "suffix" : "" }, { "dropping-particle" : "", "family" : "Baker", "given" : "I.", "non-dropping-particle" : "", "parse-names" : false, "suffix" : "" }, { "dropping-particle" : "", "family" : "Liniger", "given" : "M. a.", "non-dropping-particle" : "", "parse-names" : false, "suffix" : "" }, { "dropping-particle" : "", "family" : "Denning", "given" : "a. S.", "non-dropping-particle" : "", "parse-names" : false, "suffix" : "" } ], "container-title" : "Journal of Geophysical Research", "id" : "ITEM-1", "issue" : "G3", "issued" : { "date-parts" : [ [ "2011", "8", "25" ] ] }, "page" : "G03020", "title" : "A global reanalysis of vegetation phenology", "type" : "article-journal", "volume" : "116" }, "uris" : [ "http://www.mendeley.com/documents/?uuid=c0ccff87-71db-4fd1-9cf3-f8903ff30068" ] } ], "mendeley" : { "formattedCitation" : "(St\u00f6ckli et al. 2011)", "manualFormatting" : "(2011)", "plainTextFormattedCitation" : "(St\u00f6ckli et al. 2011)", "previouslyFormattedCitation" : "(St\u00f6ckli et al. 2011)" }, "properties" : { "noteIndex" : 0 }, "schema" : "https://github.com/citation-style-language/schema/raw/master/csl-citation.json" }</w:instrText>
      </w:r>
      <w:r w:rsidRPr="006930E4">
        <w:rPr>
          <w:sz w:val="22"/>
          <w:szCs w:val="22"/>
          <w:lang w:val="en-GB"/>
        </w:rPr>
        <w:fldChar w:fldCharType="separate"/>
      </w:r>
      <w:r w:rsidRPr="006930E4">
        <w:rPr>
          <w:noProof/>
          <w:sz w:val="22"/>
          <w:szCs w:val="22"/>
          <w:lang w:val="en-GB"/>
        </w:rPr>
        <w:t>(2011)</w:t>
      </w:r>
      <w:r w:rsidRPr="006930E4">
        <w:rPr>
          <w:sz w:val="22"/>
          <w:szCs w:val="22"/>
          <w:lang w:val="en-GB"/>
        </w:rPr>
        <w:fldChar w:fldCharType="end"/>
      </w:r>
      <w:r w:rsidR="009155A9" w:rsidRPr="006930E4">
        <w:rPr>
          <w:sz w:val="22"/>
          <w:szCs w:val="22"/>
          <w:lang w:val="en-GB"/>
        </w:rPr>
        <w:t xml:space="preserve"> </w:t>
      </w:r>
      <w:r w:rsidRPr="006930E4">
        <w:rPr>
          <w:sz w:val="22"/>
          <w:szCs w:val="22"/>
          <w:lang w:val="en-GB"/>
        </w:rPr>
        <w:t xml:space="preserve">and will be labelled </w:t>
      </w:r>
      <w:proofErr w:type="spellStart"/>
      <w:r w:rsidRPr="006930E4">
        <w:rPr>
          <w:sz w:val="22"/>
          <w:szCs w:val="22"/>
          <w:lang w:val="en-GB"/>
        </w:rPr>
        <w:t>LAIre</w:t>
      </w:r>
      <w:proofErr w:type="spellEnd"/>
      <w:r w:rsidRPr="006930E4">
        <w:rPr>
          <w:sz w:val="22"/>
          <w:szCs w:val="22"/>
          <w:lang w:val="en-GB"/>
        </w:rPr>
        <w:t xml:space="preserve">, the measured LAI is </w:t>
      </w:r>
      <w:r w:rsidR="00EB727C" w:rsidRPr="006930E4">
        <w:rPr>
          <w:sz w:val="22"/>
          <w:szCs w:val="22"/>
          <w:lang w:val="en-GB"/>
        </w:rPr>
        <w:t xml:space="preserve">based on </w:t>
      </w:r>
      <w:r w:rsidRPr="006930E4">
        <w:rPr>
          <w:sz w:val="22"/>
          <w:szCs w:val="22"/>
          <w:lang w:val="en-GB"/>
        </w:rPr>
        <w:t xml:space="preserve">the </w:t>
      </w:r>
      <w:r w:rsidR="003D13A8" w:rsidRPr="006930E4">
        <w:rPr>
          <w:sz w:val="22"/>
          <w:szCs w:val="22"/>
          <w:lang w:val="en-GB"/>
        </w:rPr>
        <w:t xml:space="preserve">longest available NDVI time-series, the AVHRR </w:t>
      </w:r>
      <w:r w:rsidRPr="006930E4">
        <w:rPr>
          <w:sz w:val="22"/>
          <w:szCs w:val="22"/>
          <w:lang w:val="en-GB"/>
        </w:rPr>
        <w:t>GIMMS NDVI3g</w:t>
      </w:r>
      <w:r w:rsidR="0046559A" w:rsidRPr="006930E4">
        <w:rPr>
          <w:sz w:val="22"/>
          <w:szCs w:val="22"/>
          <w:lang w:val="en-GB"/>
        </w:rPr>
        <w:t xml:space="preserve"> </w:t>
      </w:r>
      <w:r w:rsidR="0046559A" w:rsidRPr="006930E4">
        <w:rPr>
          <w:sz w:val="22"/>
          <w:szCs w:val="22"/>
          <w:lang w:val="en-GB"/>
        </w:rPr>
        <w:fldChar w:fldCharType="begin" w:fldLock="1"/>
      </w:r>
      <w:r w:rsidR="00E244AE" w:rsidRPr="006930E4">
        <w:rPr>
          <w:sz w:val="22"/>
          <w:szCs w:val="22"/>
          <w:lang w:val="en-GB"/>
        </w:rPr>
        <w:instrText>ADDIN CSL_CITATION { "citationItems" : [ { "id" : "ITEM-1", "itemData" : { "DOI" : "10.1080/01431160500168686", "ISBN" : "0143116050016", "ISSN" : "0143-1161", "abstract" : "Daily daytime Advanced Very High Resolution Radiometer (AVHRR) 4\u2010km global area coverage data have been processed to produce a Normalized Difference Vegetation Index (NDVI) 8\u2010km equal\u2010area dataset from July 1981 through December 2004 for all continents except Antarctica. New features of this dataset include bimonthly composites, NOAA\u20109 descending node data from August 1994 to January 1995, volcanic stratospheric aerosol correction for 1982\u20131984 and 1991\u20131993, NDVI normalization using empirical mode decomposition/reconstruction to minimize varying solar zenith angle effects introduced by orbital drift, inclusion of data from NOAA\u201016 for 2000\u20132003 and NOAA\u201017 for 2003\u20132004, and a similar dynamic range with the MODIS NDVI. Two NDVI compositing intervals have been produced: a bimonthly global dataset and a 10\u2010day Africa\u2010only dataset. Post\u2010processing review corrected the majority of dropped scan lines, navigation errors, data drop outs, edge\u2010of\u2010orbit composite discontinuities, and other artefacts in the composite NDVI data. All data are available from the University of Maryland Global Land Cover Facility (http://glcf.umiacs.umd.edu/data/gimms/).", "author" : [ { "dropping-particle" : "", "family" : "Tucker", "given" : "Compton", "non-dropping-particle" : "", "parse-names" : false, "suffix" : "" }, { "dropping-particle" : "", "family" : "Pinzon", "given" : "Jorge", "non-dropping-particle" : "", "parse-names" : false, "suffix" : "" }, { "dropping-particle" : "", "family" : "Brown", "given" : "Molly", "non-dropping-particle" : "", "parse-names" : false, "suffix" : "" }, { "dropping-particle" : "", "family" : "Slayback", "given" : "Daniel", "non-dropping-particle" : "", "parse-names" : false, "suffix" : "" }, { "dropping-particle" : "", "family" : "Pak", "given" : "Edwin", "non-dropping-particle" : "", "parse-names" : false, "suffix" : "" }, { "dropping-particle" : "", "family" : "Mahoney", "given" : "Robert", "non-dropping-particle" : "", "parse-names" : false, "suffix" : "" }, { "dropping-particle" : "", "family" : "Vermote", "given" : "Eric", "non-dropping-particle" : "", "parse-names" : false, "suffix" : "" }, { "dropping-particle" : "", "family" : "Saleous", "given" : "Nazmi", "non-dropping-particle" : "El", "parse-names" : false, "suffix" : "" } ], "container-title" : "International Journal of Remote Sensing", "id" : "ITEM-1", "issue" : "20", "issued" : { "date-parts" : [ [ "2005" ] ] }, "page" : "4485-4498", "title" : "An extended AVHRR 8-km NDVI dataset compatible with MODIS and SPOT vegetation NDVI data", "type" : "article-journal", "volume" : "26" }, "uris" : [ "http://www.mendeley.com/documents/?uuid=6aa756c3-4f91-4786-9b49-58c40c0c1ebe" ] }, { "id" : "ITEM-2", "itemData" : { "DOI" : "10.3390/rs6086929", "ISSN" : "20724292", "abstract" : "The NDVI3g time series is an improved 8-km normalized difference vegetation index (NDVI) data set produced from Advanced Very High Resolution Radiometer (AVHRR) instruments that extends from 1981 to the present. The AVHRR instruments have flown or are flying on fourteen polar-orbiting meteorological satellites operated by the National Oceanic and Atmospheric Administration (NOAA) and are currently flying on two European Organization for the Exploitation of Meteorological Satellites (EUMETSAT) polar-orbiting meteorological satellites, MetOp-A and MetOp-B. This long AVHRR record is comprised of data from two different sensors: the AVHRR/2 instrument that spans July 1981 to November 2000 and the AVHRR/3 instrument that continues these measurements from November 2000 to the present. The main difficulty in processing AVHRR NDVI  data is to properly deal with limitations of the AVHRR instruments. Complicating  among-instrument AVHRR inter-calibration of channels one and two is the dual gain introduced in late 2000 on the AVHRR/3 instruments for both these channels. We have processed NDVI data derived from the Sea-Viewing Wide Field-of-view Sensor (SeaWiFS) from 1997 to 2010 to overcome among-instrument AVHRR calibration difficulties. We use Bayesian methods with high quality well-calibrated SeaWiFS NDVI data for deriving AVHRR NDVI calibration parameters. Evaluation of the uncertainties of our resulting NDVI values gives an error of \u00b1 0.005 NDVI units for our 1981 to present data set that is independent of time within our AVHRR NDVI continuum and has resulted in a non-stationary climate data set.", "author" : [ { "dropping-particle" : "", "family" : "Pinzon", "given" : "Jorge E.", "non-dropping-particle" : "", "parse-names" : false, "suffix" : "" }, { "dropping-particle" : "", "family" : "Tucker", "given" : "Compton J.", "non-dropping-particle" : "", "parse-names" : false, "suffix" : "" } ], "container-title" : "Remote Sensing", "id" : "ITEM-2", "issue" : "8", "issued" : { "date-parts" : [ [ "2014" ] ] }, "page" : "6929-6960", "title" : "A non-stationary 1981-2012 AVHRR NDVI3g time series", "type" : "article-journal", "volume" : "6" }, "uris" : [ "http://www.mendeley.com/documents/?uuid=ab72c009-3671-483d-9d5b-d86e55303af2" ] } ], "mendeley" : { "formattedCitation" : "(Tucker et al. 2005; Pinzon &amp; Tucker 2014)", "plainTextFormattedCitation" : "(Tucker et al. 2005; Pinzon &amp; Tucker 2014)", "previouslyFormattedCitation" : "(Tucker et al. 2005; Pinzon &amp; Tucker 2014)" }, "properties" : { "noteIndex" : 0 }, "schema" : "https://github.com/citation-style-language/schema/raw/master/csl-citation.json" }</w:instrText>
      </w:r>
      <w:r w:rsidR="0046559A" w:rsidRPr="006930E4">
        <w:rPr>
          <w:sz w:val="22"/>
          <w:szCs w:val="22"/>
          <w:lang w:val="en-GB"/>
        </w:rPr>
        <w:fldChar w:fldCharType="separate"/>
      </w:r>
      <w:r w:rsidR="0046559A" w:rsidRPr="006930E4">
        <w:rPr>
          <w:noProof/>
          <w:sz w:val="22"/>
          <w:szCs w:val="22"/>
          <w:lang w:val="en-GB"/>
        </w:rPr>
        <w:t>(Tucker et al. 2005; Pinzon &amp; Tucker 2014)</w:t>
      </w:r>
      <w:r w:rsidR="0046559A" w:rsidRPr="006930E4">
        <w:rPr>
          <w:sz w:val="22"/>
          <w:szCs w:val="22"/>
          <w:lang w:val="en-GB"/>
        </w:rPr>
        <w:fldChar w:fldCharType="end"/>
      </w:r>
      <w:r w:rsidR="003D13A8" w:rsidRPr="006930E4">
        <w:rPr>
          <w:sz w:val="22"/>
          <w:szCs w:val="22"/>
          <w:lang w:val="en-GB"/>
        </w:rPr>
        <w:t>,</w:t>
      </w:r>
      <w:r w:rsidRPr="006930E4">
        <w:rPr>
          <w:sz w:val="22"/>
          <w:szCs w:val="22"/>
          <w:lang w:val="en-GB"/>
        </w:rPr>
        <w:t xml:space="preserve"> and will be labelled LAI3g.</w:t>
      </w:r>
      <w:r w:rsidR="008851F8">
        <w:rPr>
          <w:sz w:val="22"/>
          <w:szCs w:val="22"/>
          <w:lang w:val="en-GB"/>
        </w:rPr>
        <w:t xml:space="preserve"> The data was analysed over a period of 30 years from the years 1982 to 2011.</w:t>
      </w:r>
    </w:p>
    <w:p w14:paraId="61CB9896" w14:textId="77777777" w:rsidR="006C03AD" w:rsidRPr="006930E4" w:rsidRDefault="006C03AD" w:rsidP="00EC18EC">
      <w:pPr>
        <w:spacing w:line="360" w:lineRule="auto"/>
        <w:rPr>
          <w:sz w:val="22"/>
          <w:szCs w:val="22"/>
          <w:lang w:val="en-GB"/>
        </w:rPr>
      </w:pPr>
    </w:p>
    <w:p w14:paraId="7E22AB6F" w14:textId="1C04D516" w:rsidR="001741CB" w:rsidRPr="006930E4" w:rsidRDefault="001741CB" w:rsidP="00EC18EC">
      <w:pPr>
        <w:spacing w:line="360" w:lineRule="auto"/>
        <w:rPr>
          <w:i/>
          <w:sz w:val="22"/>
          <w:szCs w:val="22"/>
          <w:lang w:val="en-GB"/>
        </w:rPr>
      </w:pPr>
      <w:proofErr w:type="spellStart"/>
      <w:r w:rsidRPr="006930E4">
        <w:rPr>
          <w:i/>
          <w:sz w:val="22"/>
          <w:szCs w:val="22"/>
          <w:lang w:val="en-GB"/>
        </w:rPr>
        <w:t>LAIre</w:t>
      </w:r>
      <w:proofErr w:type="spellEnd"/>
      <w:r w:rsidRPr="006930E4">
        <w:rPr>
          <w:i/>
          <w:sz w:val="22"/>
          <w:szCs w:val="22"/>
          <w:lang w:val="en-GB"/>
        </w:rPr>
        <w:t xml:space="preserve"> – Modelled LAI</w:t>
      </w:r>
    </w:p>
    <w:p w14:paraId="5E2C9EE5" w14:textId="64434902" w:rsidR="00EC18EC" w:rsidRPr="006930E4" w:rsidRDefault="00F53445" w:rsidP="00EC18EC">
      <w:pPr>
        <w:spacing w:line="360" w:lineRule="auto"/>
        <w:rPr>
          <w:sz w:val="22"/>
          <w:szCs w:val="22"/>
          <w:lang w:val="en-GB"/>
        </w:rPr>
      </w:pPr>
      <w:proofErr w:type="spellStart"/>
      <w:r w:rsidRPr="006930E4">
        <w:rPr>
          <w:sz w:val="22"/>
          <w:szCs w:val="22"/>
          <w:lang w:val="en-GB"/>
        </w:rPr>
        <w:t>Stöckli</w:t>
      </w:r>
      <w:proofErr w:type="spellEnd"/>
      <w:r w:rsidRPr="006930E4">
        <w:rPr>
          <w:sz w:val="22"/>
          <w:szCs w:val="22"/>
          <w:lang w:val="en-GB"/>
        </w:rPr>
        <w:t xml:space="preserve"> et al. </w:t>
      </w:r>
      <w:r w:rsidRPr="006930E4">
        <w:rPr>
          <w:sz w:val="22"/>
          <w:szCs w:val="22"/>
          <w:lang w:val="en-GB"/>
        </w:rPr>
        <w:fldChar w:fldCharType="begin" w:fldLock="1"/>
      </w:r>
      <w:r w:rsidR="00980BA9" w:rsidRPr="006930E4">
        <w:rPr>
          <w:sz w:val="22"/>
          <w:szCs w:val="22"/>
          <w:lang w:val="en-GB"/>
        </w:rPr>
        <w:instrText>ADDIN CSL_CITATION { "citationItems" : [ { "id" : "ITEM-1", "itemData" : { "DOI" : "10.1029/2010JG001545", "ISSN" : "0148-0227", "author" : [ { "dropping-particle" : "", "family" : "St\u00f6ckli", "given" : "R.", "non-dropping-particle" : "", "parse-names" : false, "suffix" : "" }, { "dropping-particle" : "", "family" : "Rutishauser", "given" : "T.", "non-dropping-particle" : "", "parse-names" : false, "suffix" : "" }, { "dropping-particle" : "", "family" : "Baker", "given" : "I.", "non-dropping-particle" : "", "parse-names" : false, "suffix" : "" }, { "dropping-particle" : "", "family" : "Liniger", "given" : "M. a.", "non-dropping-particle" : "", "parse-names" : false, "suffix" : "" }, { "dropping-particle" : "", "family" : "Denning", "given" : "a. S.", "non-dropping-particle" : "", "parse-names" : false, "suffix" : "" } ], "container-title" : "Journal of Geophysical Research", "id" : "ITEM-1", "issue" : "G3", "issued" : { "date-parts" : [ [ "2011", "8", "25" ] ] }, "page" : "G03020", "title" : "A global reanalysis of vegetation phenology", "type" : "article-journal", "volume" : "116" }, "uris" : [ "http://www.mendeley.com/documents/?uuid=c0ccff87-71db-4fd1-9cf3-f8903ff30068" ] } ], "mendeley" : { "formattedCitation" : "(St\u00f6ckli et al. 2011)", "manualFormatting" : "(2011)", "plainTextFormattedCitation" : "(St\u00f6ckli et al. 2011)", "previouslyFormattedCitation" : "(St\u00f6ckli et al. 2011)" }, "properties" : { "noteIndex" : 0 }, "schema" : "https://github.com/citation-style-language/schema/raw/master/csl-citation.json" }</w:instrText>
      </w:r>
      <w:r w:rsidRPr="006930E4">
        <w:rPr>
          <w:sz w:val="22"/>
          <w:szCs w:val="22"/>
          <w:lang w:val="en-GB"/>
        </w:rPr>
        <w:fldChar w:fldCharType="separate"/>
      </w:r>
      <w:r w:rsidRPr="006930E4">
        <w:rPr>
          <w:noProof/>
          <w:sz w:val="22"/>
          <w:szCs w:val="22"/>
          <w:lang w:val="en-GB"/>
        </w:rPr>
        <w:t>(2011)</w:t>
      </w:r>
      <w:r w:rsidRPr="006930E4">
        <w:rPr>
          <w:sz w:val="22"/>
          <w:szCs w:val="22"/>
          <w:lang w:val="en-GB"/>
        </w:rPr>
        <w:fldChar w:fldCharType="end"/>
      </w:r>
      <w:r w:rsidRPr="006930E4">
        <w:rPr>
          <w:sz w:val="22"/>
          <w:szCs w:val="22"/>
          <w:lang w:val="en-GB"/>
        </w:rPr>
        <w:t xml:space="preserve"> produced a global LAI dataset </w:t>
      </w:r>
      <w:r w:rsidR="00EB727C" w:rsidRPr="006930E4">
        <w:rPr>
          <w:sz w:val="22"/>
          <w:szCs w:val="22"/>
          <w:lang w:val="en-GB"/>
        </w:rPr>
        <w:t>with a model based on Jolly’s (2005) climatic controls</w:t>
      </w:r>
      <w:r w:rsidR="009E2360" w:rsidRPr="006930E4">
        <w:rPr>
          <w:sz w:val="22"/>
          <w:szCs w:val="22"/>
          <w:lang w:val="en-GB"/>
        </w:rPr>
        <w:t xml:space="preserve"> used in the Growing Season Ind</w:t>
      </w:r>
      <w:bookmarkStart w:id="0" w:name="_GoBack"/>
      <w:bookmarkEnd w:id="0"/>
      <w:r w:rsidR="009E2360" w:rsidRPr="006930E4">
        <w:rPr>
          <w:sz w:val="22"/>
          <w:szCs w:val="22"/>
          <w:lang w:val="en-GB"/>
        </w:rPr>
        <w:t>ex (GSI)</w:t>
      </w:r>
      <w:r w:rsidR="00EB727C" w:rsidRPr="006930E4">
        <w:rPr>
          <w:sz w:val="22"/>
          <w:szCs w:val="22"/>
          <w:lang w:val="en-GB"/>
        </w:rPr>
        <w:t xml:space="preserve">. </w:t>
      </w:r>
      <w:r w:rsidR="00136719" w:rsidRPr="006930E4">
        <w:rPr>
          <w:sz w:val="22"/>
          <w:szCs w:val="22"/>
          <w:lang w:val="en-GB"/>
        </w:rPr>
        <w:t>Jolly’s</w:t>
      </w:r>
      <w:r w:rsidR="00844F50" w:rsidRPr="006930E4">
        <w:rPr>
          <w:sz w:val="22"/>
          <w:szCs w:val="22"/>
          <w:lang w:val="en-GB"/>
        </w:rPr>
        <w:t xml:space="preserve"> GSI uses</w:t>
      </w:r>
      <w:r w:rsidR="00136719" w:rsidRPr="006930E4">
        <w:rPr>
          <w:sz w:val="22"/>
          <w:szCs w:val="22"/>
          <w:lang w:val="en-GB"/>
        </w:rPr>
        <w:t xml:space="preserve"> two</w:t>
      </w:r>
      <w:r w:rsidR="00844F50" w:rsidRPr="006930E4">
        <w:rPr>
          <w:sz w:val="22"/>
          <w:szCs w:val="22"/>
          <w:lang w:val="en-GB"/>
        </w:rPr>
        <w:t xml:space="preserve"> thresholds </w:t>
      </w:r>
      <w:r w:rsidR="00136719" w:rsidRPr="006930E4">
        <w:rPr>
          <w:sz w:val="22"/>
          <w:szCs w:val="22"/>
          <w:lang w:val="en-GB"/>
        </w:rPr>
        <w:t xml:space="preserve">for each control: a minimum threshold where growth is fully limited, and maximum threshold where plant growth is not affected by the control anymore. In between the minimum and maximum threshold, </w:t>
      </w:r>
      <w:r w:rsidR="00844F50" w:rsidRPr="006930E4">
        <w:rPr>
          <w:sz w:val="22"/>
          <w:szCs w:val="22"/>
          <w:lang w:val="en-GB"/>
        </w:rPr>
        <w:t xml:space="preserve">a linear gradient </w:t>
      </w:r>
      <w:r w:rsidR="00136719" w:rsidRPr="006930E4">
        <w:rPr>
          <w:sz w:val="22"/>
          <w:szCs w:val="22"/>
          <w:lang w:val="en-GB"/>
        </w:rPr>
        <w:t>is assumed</w:t>
      </w:r>
      <w:r w:rsidR="00047C3D" w:rsidRPr="006930E4">
        <w:rPr>
          <w:sz w:val="22"/>
          <w:szCs w:val="22"/>
          <w:lang w:val="en-GB"/>
        </w:rPr>
        <w:t>.</w:t>
      </w:r>
      <w:r w:rsidR="002F51DB" w:rsidRPr="006930E4">
        <w:rPr>
          <w:sz w:val="22"/>
          <w:szCs w:val="22"/>
          <w:lang w:val="en-GB"/>
        </w:rPr>
        <w:t xml:space="preserve"> The controls </w:t>
      </w:r>
      <w:r w:rsidR="009E2360" w:rsidRPr="006930E4">
        <w:rPr>
          <w:sz w:val="22"/>
          <w:szCs w:val="22"/>
          <w:lang w:val="en-GB"/>
        </w:rPr>
        <w:t xml:space="preserve">are </w:t>
      </w:r>
      <w:r w:rsidR="002F51DB" w:rsidRPr="006930E4">
        <w:rPr>
          <w:sz w:val="22"/>
          <w:szCs w:val="22"/>
          <w:lang w:val="en-GB"/>
        </w:rPr>
        <w:t xml:space="preserve">calculated using </w:t>
      </w:r>
      <w:r w:rsidR="009E2360" w:rsidRPr="006930E4">
        <w:rPr>
          <w:sz w:val="22"/>
          <w:szCs w:val="22"/>
          <w:lang w:val="en-GB"/>
        </w:rPr>
        <w:t>European Centre for Medium-Range Weather For</w:t>
      </w:r>
      <w:r w:rsidR="007D3221" w:rsidRPr="006930E4">
        <w:rPr>
          <w:sz w:val="22"/>
          <w:szCs w:val="22"/>
          <w:lang w:val="en-GB"/>
        </w:rPr>
        <w:t>ec</w:t>
      </w:r>
      <w:r w:rsidR="009E2360" w:rsidRPr="006930E4">
        <w:rPr>
          <w:sz w:val="22"/>
          <w:szCs w:val="22"/>
          <w:lang w:val="en-GB"/>
        </w:rPr>
        <w:t>ast (</w:t>
      </w:r>
      <w:r w:rsidR="002F51DB" w:rsidRPr="006930E4">
        <w:rPr>
          <w:sz w:val="22"/>
          <w:szCs w:val="22"/>
          <w:lang w:val="en-GB"/>
        </w:rPr>
        <w:t>ECMWF</w:t>
      </w:r>
      <w:r w:rsidR="009E2360" w:rsidRPr="006930E4">
        <w:rPr>
          <w:sz w:val="22"/>
          <w:szCs w:val="22"/>
          <w:lang w:val="en-GB"/>
        </w:rPr>
        <w:t>)</w:t>
      </w:r>
      <w:r w:rsidR="002F51DB" w:rsidRPr="006930E4">
        <w:rPr>
          <w:sz w:val="22"/>
          <w:szCs w:val="22"/>
          <w:lang w:val="en-GB"/>
        </w:rPr>
        <w:t xml:space="preserve"> </w:t>
      </w:r>
      <w:r w:rsidR="009E2360" w:rsidRPr="006930E4">
        <w:rPr>
          <w:sz w:val="22"/>
          <w:szCs w:val="22"/>
          <w:lang w:val="en-GB"/>
        </w:rPr>
        <w:t>ERA-</w:t>
      </w:r>
      <w:r w:rsidR="002F51DB" w:rsidRPr="006930E4">
        <w:rPr>
          <w:sz w:val="22"/>
          <w:szCs w:val="22"/>
          <w:lang w:val="en-GB"/>
        </w:rPr>
        <w:t>Interim data.</w:t>
      </w:r>
    </w:p>
    <w:p w14:paraId="50359147" w14:textId="1F9CBCBB" w:rsidR="001D7DC6" w:rsidRPr="006930E4" w:rsidRDefault="00136719" w:rsidP="00EC18EC">
      <w:pPr>
        <w:spacing w:line="360" w:lineRule="auto"/>
        <w:rPr>
          <w:sz w:val="22"/>
          <w:szCs w:val="22"/>
          <w:lang w:val="en-GB"/>
        </w:rPr>
      </w:pPr>
      <w:proofErr w:type="spellStart"/>
      <w:r w:rsidRPr="006930E4">
        <w:rPr>
          <w:sz w:val="22"/>
          <w:szCs w:val="22"/>
          <w:lang w:val="en-GB"/>
        </w:rPr>
        <w:t>Stöckli</w:t>
      </w:r>
      <w:proofErr w:type="spellEnd"/>
      <w:r w:rsidRPr="006930E4">
        <w:rPr>
          <w:sz w:val="22"/>
          <w:szCs w:val="22"/>
          <w:lang w:val="en-GB"/>
        </w:rPr>
        <w:t xml:space="preserve"> extended the GSI model into a prognostic phenology model to predict LAI</w:t>
      </w:r>
      <w:r w:rsidR="00AC1A4E" w:rsidRPr="006930E4">
        <w:rPr>
          <w:sz w:val="22"/>
          <w:szCs w:val="22"/>
          <w:lang w:val="en-GB"/>
        </w:rPr>
        <w:t xml:space="preserve"> and f</w:t>
      </w:r>
      <w:r w:rsidR="007D3221" w:rsidRPr="006930E4">
        <w:rPr>
          <w:sz w:val="22"/>
          <w:szCs w:val="22"/>
          <w:lang w:val="en-GB"/>
        </w:rPr>
        <w:t xml:space="preserve">ractional </w:t>
      </w:r>
      <w:proofErr w:type="spellStart"/>
      <w:r w:rsidR="00AC1A4E" w:rsidRPr="006930E4">
        <w:rPr>
          <w:sz w:val="22"/>
          <w:szCs w:val="22"/>
          <w:lang w:val="en-GB"/>
        </w:rPr>
        <w:t>p</w:t>
      </w:r>
      <w:r w:rsidR="007D3221" w:rsidRPr="006930E4">
        <w:rPr>
          <w:sz w:val="22"/>
          <w:szCs w:val="22"/>
          <w:lang w:val="en-GB"/>
        </w:rPr>
        <w:t>hotosynthetically</w:t>
      </w:r>
      <w:proofErr w:type="spellEnd"/>
      <w:r w:rsidR="007D3221" w:rsidRPr="006930E4">
        <w:rPr>
          <w:sz w:val="22"/>
          <w:szCs w:val="22"/>
          <w:lang w:val="en-GB"/>
        </w:rPr>
        <w:t xml:space="preserve"> </w:t>
      </w:r>
      <w:r w:rsidR="00AC1A4E" w:rsidRPr="006930E4">
        <w:rPr>
          <w:sz w:val="22"/>
          <w:szCs w:val="22"/>
          <w:lang w:val="en-GB"/>
        </w:rPr>
        <w:t>a</w:t>
      </w:r>
      <w:r w:rsidR="007D3221" w:rsidRPr="006930E4">
        <w:rPr>
          <w:sz w:val="22"/>
          <w:szCs w:val="22"/>
          <w:lang w:val="en-GB"/>
        </w:rPr>
        <w:t xml:space="preserve">ctive </w:t>
      </w:r>
      <w:r w:rsidR="00AC1A4E" w:rsidRPr="006930E4">
        <w:rPr>
          <w:sz w:val="22"/>
          <w:szCs w:val="22"/>
          <w:lang w:val="en-GB"/>
        </w:rPr>
        <w:t>r</w:t>
      </w:r>
      <w:r w:rsidR="007D3221" w:rsidRPr="006930E4">
        <w:rPr>
          <w:sz w:val="22"/>
          <w:szCs w:val="22"/>
          <w:lang w:val="en-GB"/>
        </w:rPr>
        <w:t>adiation (FPAR)</w:t>
      </w:r>
      <w:r w:rsidRPr="006930E4">
        <w:rPr>
          <w:sz w:val="22"/>
          <w:szCs w:val="22"/>
          <w:lang w:val="en-GB"/>
        </w:rPr>
        <w:t>.</w:t>
      </w:r>
      <w:r w:rsidR="007D3221" w:rsidRPr="006930E4">
        <w:rPr>
          <w:sz w:val="22"/>
          <w:szCs w:val="22"/>
          <w:lang w:val="en-GB"/>
        </w:rPr>
        <w:t xml:space="preserve"> </w:t>
      </w:r>
      <w:r w:rsidR="00F643DA" w:rsidRPr="006930E4">
        <w:rPr>
          <w:sz w:val="22"/>
          <w:szCs w:val="22"/>
          <w:lang w:val="en-GB"/>
        </w:rPr>
        <w:t>To more accurately represent different vegetation types</w:t>
      </w:r>
      <w:r w:rsidR="00A276F1" w:rsidRPr="006930E4">
        <w:rPr>
          <w:sz w:val="22"/>
          <w:szCs w:val="22"/>
          <w:lang w:val="en-GB"/>
        </w:rPr>
        <w:t xml:space="preserve"> and other land surface covers such as urban areas or water bodies</w:t>
      </w:r>
      <w:r w:rsidR="00F643DA" w:rsidRPr="006930E4">
        <w:rPr>
          <w:sz w:val="22"/>
          <w:szCs w:val="22"/>
          <w:lang w:val="en-GB"/>
        </w:rPr>
        <w:t xml:space="preserve">, he included a set of 35 </w:t>
      </w:r>
      <w:r w:rsidR="006D20D7" w:rsidRPr="006930E4">
        <w:rPr>
          <w:sz w:val="22"/>
          <w:szCs w:val="22"/>
          <w:lang w:val="en-GB"/>
        </w:rPr>
        <w:t xml:space="preserve">natural and non-natural </w:t>
      </w:r>
      <w:r w:rsidR="00F643DA" w:rsidRPr="006930E4">
        <w:rPr>
          <w:sz w:val="22"/>
          <w:szCs w:val="22"/>
          <w:lang w:val="en-GB"/>
        </w:rPr>
        <w:t>plant functional types (PFT) and set different thresholds for each type, based on prior research.</w:t>
      </w:r>
      <w:r w:rsidR="00120058" w:rsidRPr="006930E4">
        <w:rPr>
          <w:sz w:val="22"/>
          <w:szCs w:val="22"/>
          <w:lang w:val="en-GB"/>
        </w:rPr>
        <w:t xml:space="preserve"> The </w:t>
      </w:r>
      <w:r w:rsidR="00A276F1" w:rsidRPr="006930E4">
        <w:rPr>
          <w:sz w:val="22"/>
          <w:szCs w:val="22"/>
          <w:lang w:val="en-GB"/>
        </w:rPr>
        <w:t xml:space="preserve">percentage of </w:t>
      </w:r>
      <w:r w:rsidR="000970C9" w:rsidRPr="006930E4">
        <w:rPr>
          <w:sz w:val="22"/>
          <w:szCs w:val="22"/>
          <w:lang w:val="en-GB"/>
        </w:rPr>
        <w:t xml:space="preserve">each </w:t>
      </w:r>
      <w:r w:rsidR="00A276F1" w:rsidRPr="006930E4">
        <w:rPr>
          <w:sz w:val="22"/>
          <w:szCs w:val="22"/>
          <w:lang w:val="en-GB"/>
        </w:rPr>
        <w:t xml:space="preserve">PFT for each pixel </w:t>
      </w:r>
      <w:r w:rsidR="000F17E3" w:rsidRPr="006930E4">
        <w:rPr>
          <w:sz w:val="22"/>
          <w:szCs w:val="22"/>
          <w:lang w:val="en-GB"/>
        </w:rPr>
        <w:t xml:space="preserve">is </w:t>
      </w:r>
      <w:r w:rsidR="00A276F1" w:rsidRPr="006930E4">
        <w:rPr>
          <w:sz w:val="22"/>
          <w:szCs w:val="22"/>
          <w:lang w:val="en-GB"/>
        </w:rPr>
        <w:t>set based on a combination of several MODIS land cover, vegetation and crop products</w:t>
      </w:r>
      <w:r w:rsidR="000F17E3" w:rsidRPr="006930E4">
        <w:rPr>
          <w:sz w:val="22"/>
          <w:szCs w:val="22"/>
          <w:lang w:val="en-GB"/>
        </w:rPr>
        <w:t xml:space="preserve"> and </w:t>
      </w:r>
      <w:r w:rsidR="000970C9" w:rsidRPr="006930E4">
        <w:rPr>
          <w:sz w:val="22"/>
          <w:szCs w:val="22"/>
          <w:lang w:val="en-GB"/>
        </w:rPr>
        <w:t xml:space="preserve">is </w:t>
      </w:r>
      <w:r w:rsidR="000F17E3" w:rsidRPr="006930E4">
        <w:rPr>
          <w:sz w:val="22"/>
          <w:szCs w:val="22"/>
          <w:lang w:val="en-GB"/>
        </w:rPr>
        <w:t>kept static over the years</w:t>
      </w:r>
      <w:r w:rsidR="00A276F1" w:rsidRPr="006930E4">
        <w:rPr>
          <w:sz w:val="22"/>
          <w:szCs w:val="22"/>
          <w:lang w:val="en-GB"/>
        </w:rPr>
        <w:t>.</w:t>
      </w:r>
      <w:r w:rsidR="000B67D8" w:rsidRPr="006930E4">
        <w:rPr>
          <w:sz w:val="22"/>
          <w:szCs w:val="22"/>
          <w:lang w:val="en-GB"/>
        </w:rPr>
        <w:t xml:space="preserve"> </w:t>
      </w:r>
      <w:r w:rsidR="001D7DC6" w:rsidRPr="006930E4">
        <w:rPr>
          <w:sz w:val="22"/>
          <w:szCs w:val="22"/>
          <w:lang w:val="en-GB"/>
        </w:rPr>
        <w:t>Finally, MODIS LAI and FPAR data from 2000 to 2009 was used to assimilate the model.</w:t>
      </w:r>
    </w:p>
    <w:p w14:paraId="49442BFB" w14:textId="0715F882" w:rsidR="00136719" w:rsidRPr="006930E4" w:rsidRDefault="007D3221" w:rsidP="00EC18EC">
      <w:pPr>
        <w:spacing w:line="360" w:lineRule="auto"/>
        <w:rPr>
          <w:sz w:val="22"/>
          <w:szCs w:val="22"/>
          <w:lang w:val="en-GB"/>
        </w:rPr>
      </w:pPr>
      <w:r w:rsidRPr="006930E4">
        <w:rPr>
          <w:sz w:val="22"/>
          <w:szCs w:val="22"/>
          <w:lang w:val="en-GB"/>
        </w:rPr>
        <w:t xml:space="preserve">The </w:t>
      </w:r>
      <w:r w:rsidR="001D7DC6" w:rsidRPr="006930E4">
        <w:rPr>
          <w:sz w:val="22"/>
          <w:szCs w:val="22"/>
          <w:lang w:val="en-GB"/>
        </w:rPr>
        <w:t xml:space="preserve">final </w:t>
      </w:r>
      <w:proofErr w:type="spellStart"/>
      <w:r w:rsidR="001D7DC6" w:rsidRPr="006930E4">
        <w:rPr>
          <w:sz w:val="22"/>
          <w:szCs w:val="22"/>
          <w:lang w:val="en-GB"/>
        </w:rPr>
        <w:t>LAIre</w:t>
      </w:r>
      <w:proofErr w:type="spellEnd"/>
      <w:r w:rsidR="001D7DC6" w:rsidRPr="006930E4">
        <w:rPr>
          <w:sz w:val="22"/>
          <w:szCs w:val="22"/>
          <w:lang w:val="en-GB"/>
        </w:rPr>
        <w:t xml:space="preserve"> </w:t>
      </w:r>
      <w:r w:rsidRPr="006930E4">
        <w:rPr>
          <w:sz w:val="22"/>
          <w:szCs w:val="22"/>
          <w:lang w:val="en-GB"/>
        </w:rPr>
        <w:t xml:space="preserve">dataset provides daily LAI and FPAR estimates for the past 50 years with a ½ degree spatial resolution. </w:t>
      </w:r>
      <w:r w:rsidR="00136719" w:rsidRPr="006930E4">
        <w:rPr>
          <w:sz w:val="22"/>
          <w:szCs w:val="22"/>
          <w:lang w:val="en-GB"/>
        </w:rPr>
        <w:t xml:space="preserve">In addition to </w:t>
      </w:r>
      <w:r w:rsidRPr="006930E4">
        <w:rPr>
          <w:sz w:val="22"/>
          <w:szCs w:val="22"/>
          <w:lang w:val="en-GB"/>
        </w:rPr>
        <w:t xml:space="preserve">the modelled </w:t>
      </w:r>
      <w:r w:rsidR="00136719" w:rsidRPr="006930E4">
        <w:rPr>
          <w:sz w:val="22"/>
          <w:szCs w:val="22"/>
          <w:lang w:val="en-GB"/>
        </w:rPr>
        <w:t xml:space="preserve">LAI values the dataset also includes </w:t>
      </w:r>
      <w:r w:rsidRPr="006930E4">
        <w:rPr>
          <w:sz w:val="22"/>
          <w:szCs w:val="22"/>
          <w:lang w:val="en-GB"/>
        </w:rPr>
        <w:t xml:space="preserve">daily </w:t>
      </w:r>
      <w:r w:rsidR="00136719" w:rsidRPr="006930E4">
        <w:rPr>
          <w:sz w:val="22"/>
          <w:szCs w:val="22"/>
          <w:lang w:val="en-GB"/>
        </w:rPr>
        <w:t xml:space="preserve">climatic control </w:t>
      </w:r>
      <w:r w:rsidRPr="006930E4">
        <w:rPr>
          <w:sz w:val="22"/>
          <w:szCs w:val="22"/>
          <w:lang w:val="en-GB"/>
        </w:rPr>
        <w:t xml:space="preserve">factors </w:t>
      </w:r>
      <w:r w:rsidR="00136719" w:rsidRPr="006930E4">
        <w:rPr>
          <w:sz w:val="22"/>
          <w:szCs w:val="22"/>
          <w:lang w:val="en-GB"/>
        </w:rPr>
        <w:t>for temperature, VPD and radiation</w:t>
      </w:r>
      <w:r w:rsidRPr="006930E4">
        <w:rPr>
          <w:sz w:val="22"/>
          <w:szCs w:val="22"/>
          <w:lang w:val="en-GB"/>
        </w:rPr>
        <w:t>, on which the model is based</w:t>
      </w:r>
      <w:r w:rsidR="00136719" w:rsidRPr="006930E4">
        <w:rPr>
          <w:sz w:val="22"/>
          <w:szCs w:val="22"/>
          <w:lang w:val="en-GB"/>
        </w:rPr>
        <w:t>.</w:t>
      </w:r>
    </w:p>
    <w:p w14:paraId="565CC93E" w14:textId="77777777" w:rsidR="006C03AD" w:rsidRPr="006930E4" w:rsidRDefault="006C03AD" w:rsidP="006C03AD">
      <w:pPr>
        <w:spacing w:line="360" w:lineRule="auto"/>
        <w:rPr>
          <w:sz w:val="22"/>
          <w:szCs w:val="22"/>
          <w:lang w:val="en-GB"/>
        </w:rPr>
      </w:pPr>
    </w:p>
    <w:p w14:paraId="1317B790" w14:textId="77777777" w:rsidR="001741CB" w:rsidRPr="006930E4" w:rsidRDefault="001741CB" w:rsidP="006C03AD">
      <w:pPr>
        <w:spacing w:line="360" w:lineRule="auto"/>
        <w:rPr>
          <w:i/>
          <w:sz w:val="22"/>
          <w:szCs w:val="22"/>
          <w:lang w:val="en-GB"/>
        </w:rPr>
      </w:pPr>
      <w:r w:rsidRPr="006930E4">
        <w:rPr>
          <w:i/>
          <w:sz w:val="22"/>
          <w:szCs w:val="22"/>
          <w:lang w:val="en-GB"/>
        </w:rPr>
        <w:t>LAI3g – Measured LAI</w:t>
      </w:r>
    </w:p>
    <w:p w14:paraId="325EB1BC" w14:textId="2D79EDFF" w:rsidR="00A52702" w:rsidRPr="006930E4" w:rsidRDefault="006C03AD" w:rsidP="00EA40AF">
      <w:pPr>
        <w:spacing w:line="360" w:lineRule="auto"/>
        <w:rPr>
          <w:sz w:val="22"/>
          <w:szCs w:val="22"/>
          <w:lang w:val="en-GB"/>
        </w:rPr>
      </w:pPr>
      <w:r w:rsidRPr="006930E4">
        <w:rPr>
          <w:sz w:val="22"/>
          <w:szCs w:val="22"/>
          <w:lang w:val="en-GB"/>
        </w:rPr>
        <w:t>T</w:t>
      </w:r>
      <w:r w:rsidR="00527D75" w:rsidRPr="006930E4">
        <w:rPr>
          <w:sz w:val="22"/>
          <w:szCs w:val="22"/>
          <w:lang w:val="en-GB"/>
        </w:rPr>
        <w:t>he remotely sensed</w:t>
      </w:r>
      <w:r w:rsidR="00384B1B" w:rsidRPr="006930E4">
        <w:rPr>
          <w:sz w:val="22"/>
          <w:szCs w:val="22"/>
          <w:lang w:val="en-GB"/>
        </w:rPr>
        <w:t xml:space="preserve"> LAI</w:t>
      </w:r>
      <w:r w:rsidR="00527D75" w:rsidRPr="006930E4">
        <w:rPr>
          <w:sz w:val="22"/>
          <w:szCs w:val="22"/>
          <w:lang w:val="en-GB"/>
        </w:rPr>
        <w:t xml:space="preserve"> dataset </w:t>
      </w:r>
      <w:r w:rsidR="00E244AE" w:rsidRPr="006930E4">
        <w:rPr>
          <w:sz w:val="22"/>
          <w:szCs w:val="22"/>
          <w:lang w:val="en-GB"/>
        </w:rPr>
        <w:t>was</w:t>
      </w:r>
      <w:r w:rsidR="00527D75" w:rsidRPr="006930E4">
        <w:rPr>
          <w:sz w:val="22"/>
          <w:szCs w:val="22"/>
          <w:lang w:val="en-GB"/>
        </w:rPr>
        <w:t xml:space="preserve"> </w:t>
      </w:r>
      <w:r w:rsidRPr="006930E4">
        <w:rPr>
          <w:sz w:val="22"/>
          <w:szCs w:val="22"/>
          <w:lang w:val="en-GB"/>
        </w:rPr>
        <w:t xml:space="preserve">derived from the third generation GIMMS </w:t>
      </w:r>
      <w:r w:rsidR="00A52702" w:rsidRPr="006930E4">
        <w:rPr>
          <w:sz w:val="22"/>
          <w:szCs w:val="22"/>
          <w:lang w:val="en-GB"/>
        </w:rPr>
        <w:t xml:space="preserve">AVHRR </w:t>
      </w:r>
      <w:r w:rsidRPr="006930E4">
        <w:rPr>
          <w:sz w:val="22"/>
          <w:szCs w:val="22"/>
          <w:lang w:val="en-GB"/>
        </w:rPr>
        <w:t xml:space="preserve">NDVI dataset (NDVI3g) by Zhu et al. </w:t>
      </w:r>
      <w:r w:rsidRPr="006930E4">
        <w:rPr>
          <w:sz w:val="22"/>
          <w:szCs w:val="22"/>
          <w:lang w:val="en-GB"/>
        </w:rPr>
        <w:fldChar w:fldCharType="begin" w:fldLock="1"/>
      </w:r>
      <w:r w:rsidR="00412758" w:rsidRPr="006930E4">
        <w:rPr>
          <w:sz w:val="22"/>
          <w:szCs w:val="22"/>
          <w:lang w:val="en-GB"/>
        </w:rPr>
        <w:instrText>ADDIN CSL_CITATION { "citationItems" : [ { "id" : "ITEM-1", "itemData" : { "DOI" : "10.3390/rs5020927", "ISSN" : "2072-4292", "author" : [ { "dropping-particle" : "", "family" : "Zhu", "given" : "Zaichun", "non-dropping-particle" : "", "parse-names" : false, "suffix" : "" }, { "dropping-particle" : "", "family" : "Bi", "given" : "Jian", "non-dropping-particle" : "", "parse-names" : false, "suffix" : "" }, { "dropping-particle" : "", "family" : "Pan", "given" : "Yaozhong", "non-dropping-particle" : "", "parse-names" : false, "suffix" : "" }, { "dropping-particle" : "", "family" : "Ganguly", "given" : "Sangram", "non-dropping-particle" : "", "parse-names" : false, "suffix" : "" }, { "dropping-particle" : "", "family" : "Anav", "given" : "Alessandro", "non-dropping-particle" : "", "parse-names" : false, "suffix" : "" }, { "dropping-particle" : "", "family" : "Xu", "given" : "Liang", "non-dropping-particle" : "", "parse-names" : false, "suffix" : "" }, { "dropping-particle" : "", "family" : "Samanta", "given" : "Arindam", "non-dropping-particle" : "", "parse-names" : false, "suffix" : "" }, { "dropping-particle" : "", "family" : "Piao", "given" : "Shilong", "non-dropping-particle" : "", "parse-names" : false, "suffix" : "" }, { "dropping-particle" : "", "family" : "Nemani", "given" : "Ramakrishna", "non-dropping-particle" : "", "parse-names" : false, "suffix" : "" }, { "dropping-particle" : "", "family" : "Myneni", "given" : "Ranga", "non-dropping-particle" : "", "parse-names" : false, "suffix" : "" } ], "container-title" : "Remote Sensing", "id" : "ITEM-1", "issue" : "2", "issued" : { "date-parts" : [ [ "2013", "2", "22" ] ] }, "page" : "927-948", "title" : "Global Data Sets of Vegetation Leaf Area Index (LAI)3g and Fraction of Photosynthetically Active Radiation (FPAR)3g Derived from Global Inventory Modeling and Mapping Studies (GIMMS) Normalized Difference Vegetation Index (NDVI3g) for the Period 1981 to 2", "type" : "article-journal", "volume" : "5" }, "uris" : [ "http://www.mendeley.com/documents/?uuid=4afcda1d-5904-450c-ac04-6af3fe30d6e0" ] } ], "mendeley" : { "formattedCitation" : "(Zhu et al. 2013)", "manualFormatting" : "(2013)", "plainTextFormattedCitation" : "(Zhu et al. 2013)", "previouslyFormattedCitation" : "(Zhu et al. 2013)" }, "properties" : { "noteIndex" : 0 }, "schema" : "https://github.com/citation-style-language/schema/raw/master/csl-citation.json" }</w:instrText>
      </w:r>
      <w:r w:rsidRPr="006930E4">
        <w:rPr>
          <w:sz w:val="22"/>
          <w:szCs w:val="22"/>
          <w:lang w:val="en-GB"/>
        </w:rPr>
        <w:fldChar w:fldCharType="separate"/>
      </w:r>
      <w:r w:rsidRPr="006930E4">
        <w:rPr>
          <w:noProof/>
          <w:sz w:val="22"/>
          <w:szCs w:val="22"/>
          <w:lang w:val="en-GB"/>
        </w:rPr>
        <w:t>(2013)</w:t>
      </w:r>
      <w:r w:rsidRPr="006930E4">
        <w:rPr>
          <w:sz w:val="22"/>
          <w:szCs w:val="22"/>
          <w:lang w:val="en-GB"/>
        </w:rPr>
        <w:fldChar w:fldCharType="end"/>
      </w:r>
      <w:r w:rsidRPr="006930E4">
        <w:rPr>
          <w:sz w:val="22"/>
          <w:szCs w:val="22"/>
          <w:lang w:val="en-GB"/>
        </w:rPr>
        <w:t xml:space="preserve">. They used </w:t>
      </w:r>
      <w:r w:rsidR="00577862" w:rsidRPr="006930E4">
        <w:rPr>
          <w:sz w:val="22"/>
          <w:szCs w:val="22"/>
          <w:lang w:val="en-GB"/>
        </w:rPr>
        <w:t xml:space="preserve">temporally overlapping MODIS LAI data from 2000 to 2009 </w:t>
      </w:r>
      <w:r w:rsidRPr="006930E4">
        <w:rPr>
          <w:sz w:val="22"/>
          <w:szCs w:val="22"/>
          <w:lang w:val="en-GB"/>
        </w:rPr>
        <w:t xml:space="preserve">to </w:t>
      </w:r>
      <w:r w:rsidR="00577862" w:rsidRPr="006930E4">
        <w:rPr>
          <w:sz w:val="22"/>
          <w:szCs w:val="22"/>
          <w:lang w:val="en-GB"/>
        </w:rPr>
        <w:t xml:space="preserve">train a neural network with the NDVI3g. The resulting LAI3g is a </w:t>
      </w:r>
      <w:r w:rsidRPr="006930E4">
        <w:rPr>
          <w:sz w:val="22"/>
          <w:szCs w:val="22"/>
          <w:lang w:val="en-GB"/>
        </w:rPr>
        <w:t xml:space="preserve">global dataset with </w:t>
      </w:r>
      <w:r w:rsidR="00577862" w:rsidRPr="006930E4">
        <w:rPr>
          <w:sz w:val="22"/>
          <w:szCs w:val="22"/>
          <w:vertAlign w:val="superscript"/>
          <w:lang w:val="en-GB"/>
        </w:rPr>
        <w:t>1</w:t>
      </w:r>
      <w:r w:rsidR="00577862" w:rsidRPr="006930E4">
        <w:rPr>
          <w:sz w:val="22"/>
          <w:szCs w:val="22"/>
          <w:lang w:val="en-GB"/>
        </w:rPr>
        <w:t>/</w:t>
      </w:r>
      <w:r w:rsidR="00577862" w:rsidRPr="006930E4">
        <w:rPr>
          <w:sz w:val="22"/>
          <w:szCs w:val="22"/>
          <w:vertAlign w:val="subscript"/>
          <w:lang w:val="en-GB"/>
        </w:rPr>
        <w:t>12</w:t>
      </w:r>
      <w:r w:rsidR="00577862" w:rsidRPr="006930E4">
        <w:rPr>
          <w:sz w:val="22"/>
          <w:szCs w:val="22"/>
          <w:lang w:val="en-GB"/>
        </w:rPr>
        <w:t>-</w:t>
      </w:r>
      <w:r w:rsidRPr="006930E4">
        <w:rPr>
          <w:sz w:val="22"/>
          <w:szCs w:val="22"/>
          <w:lang w:val="en-GB"/>
        </w:rPr>
        <w:t>degree spati</w:t>
      </w:r>
      <w:r w:rsidR="009E2360" w:rsidRPr="006930E4">
        <w:rPr>
          <w:sz w:val="22"/>
          <w:szCs w:val="22"/>
          <w:lang w:val="en-GB"/>
        </w:rPr>
        <w:t xml:space="preserve">al resolution </w:t>
      </w:r>
      <w:r w:rsidR="00384B1B" w:rsidRPr="006930E4">
        <w:rPr>
          <w:sz w:val="22"/>
          <w:szCs w:val="22"/>
          <w:lang w:val="en-GB"/>
        </w:rPr>
        <w:t xml:space="preserve">and a 15-day </w:t>
      </w:r>
      <w:r w:rsidR="00837CF1" w:rsidRPr="006930E4">
        <w:rPr>
          <w:sz w:val="22"/>
          <w:szCs w:val="22"/>
          <w:lang w:val="en-GB"/>
        </w:rPr>
        <w:t>(bi</w:t>
      </w:r>
      <w:r w:rsidR="00384B1B" w:rsidRPr="006930E4">
        <w:rPr>
          <w:sz w:val="22"/>
          <w:szCs w:val="22"/>
          <w:lang w:val="en-GB"/>
        </w:rPr>
        <w:t xml:space="preserve">monthly) temporal resolution </w:t>
      </w:r>
      <w:r w:rsidR="009E2360" w:rsidRPr="006930E4">
        <w:rPr>
          <w:sz w:val="22"/>
          <w:szCs w:val="22"/>
          <w:lang w:val="en-GB"/>
        </w:rPr>
        <w:t>for the years 1982</w:t>
      </w:r>
      <w:r w:rsidRPr="006930E4">
        <w:rPr>
          <w:sz w:val="22"/>
          <w:szCs w:val="22"/>
          <w:lang w:val="en-GB"/>
        </w:rPr>
        <w:t xml:space="preserve"> to 2011.</w:t>
      </w:r>
      <w:r w:rsidR="00521F1D" w:rsidRPr="006930E4">
        <w:rPr>
          <w:sz w:val="22"/>
          <w:szCs w:val="22"/>
          <w:lang w:val="en-GB"/>
        </w:rPr>
        <w:t xml:space="preserve"> </w:t>
      </w:r>
    </w:p>
    <w:p w14:paraId="471EFB22" w14:textId="171C7414" w:rsidR="00EA40AF" w:rsidRPr="006930E4" w:rsidRDefault="00A52702" w:rsidP="00EA40AF">
      <w:pPr>
        <w:spacing w:line="360" w:lineRule="auto"/>
        <w:rPr>
          <w:sz w:val="22"/>
          <w:szCs w:val="22"/>
          <w:lang w:val="en-GB"/>
        </w:rPr>
      </w:pPr>
      <w:r w:rsidRPr="006930E4">
        <w:rPr>
          <w:sz w:val="22"/>
          <w:szCs w:val="22"/>
          <w:lang w:val="en-GB"/>
        </w:rPr>
        <w:lastRenderedPageBreak/>
        <w:t>It is important to note that the 15-day temporal resolution of the NDVI3g, and therefore also the LAI3g, is based on an unknown number of actual acquisitions within each 15-day period. Due to the extensive processing of the NDVI to create the NDVI3g, it is then not possible anymore to extract the exact date of each acquisition in order to assess cloud cover or other influencing factors</w:t>
      </w:r>
      <w:r w:rsidR="00E244AE" w:rsidRPr="006930E4">
        <w:rPr>
          <w:sz w:val="22"/>
          <w:szCs w:val="22"/>
          <w:lang w:val="en-GB"/>
        </w:rPr>
        <w:t xml:space="preserve"> </w:t>
      </w:r>
      <w:r w:rsidR="00E244AE" w:rsidRPr="006930E4">
        <w:rPr>
          <w:sz w:val="22"/>
          <w:szCs w:val="22"/>
          <w:lang w:val="en-GB"/>
        </w:rPr>
        <w:fldChar w:fldCharType="begin" w:fldLock="1"/>
      </w:r>
      <w:r w:rsidR="00D325F4" w:rsidRPr="006930E4">
        <w:rPr>
          <w:sz w:val="22"/>
          <w:szCs w:val="22"/>
          <w:lang w:val="en-GB"/>
        </w:rPr>
        <w:instrText>ADDIN CSL_CITATION { "citationItems" : [ { "id" : "ITEM-1", "itemData" : { "DOI" : "10.3390/rs6086929", "ISSN" : "20724292", "abstract" : "The NDVI3g time series is an improved 8-km normalized difference vegetation index (NDVI) data set produced from Advanced Very High Resolution Radiometer (AVHRR) instruments that extends from 1981 to the present. The AVHRR instruments have flown or are flying on fourteen polar-orbiting meteorological satellites operated by the National Oceanic and Atmospheric Administration (NOAA) and are currently flying on two European Organization for the Exploitation of Meteorological Satellites (EUMETSAT) polar-orbiting meteorological satellites, MetOp-A and MetOp-B. This long AVHRR record is comprised of data from two different sensors: the AVHRR/2 instrument that spans July 1981 to November 2000 and the AVHRR/3 instrument that continues these measurements from November 2000 to the present. The main difficulty in processing AVHRR NDVI  data is to properly deal with limitations of the AVHRR instruments. Complicating  among-instrument AVHRR inter-calibration of channels one and two is the dual gain introduced in late 2000 on the AVHRR/3 instruments for both these channels. We have processed NDVI data derived from the Sea-Viewing Wide Field-of-view Sensor (SeaWiFS) from 1997 to 2010 to overcome among-instrument AVHRR calibration difficulties. We use Bayesian methods with high quality well-calibrated SeaWiFS NDVI data for deriving AVHRR NDVI calibration parameters. Evaluation of the uncertainties of our resulting NDVI values gives an error of \u00b1 0.005 NDVI units for our 1981 to present data set that is independent of time within our AVHRR NDVI continuum and has resulted in a non-stationary climate data set.", "author" : [ { "dropping-particle" : "", "family" : "Pinzon", "given" : "Jorge E.", "non-dropping-particle" : "", "parse-names" : false, "suffix" : "" }, { "dropping-particle" : "", "family" : "Tucker", "given" : "Compton J.", "non-dropping-particle" : "", "parse-names" : false, "suffix" : "" } ], "container-title" : "Remote Sensing", "id" : "ITEM-1", "issue" : "8", "issued" : { "date-parts" : [ [ "2014" ] ] }, "page" : "6929-6960", "title" : "A non-stationary 1981-2012 AVHRR NDVI3g time series", "type" : "article-journal", "volume" : "6" }, "uris" : [ "http://www.mendeley.com/documents/?uuid=ab72c009-3671-483d-9d5b-d86e55303af2" ] } ], "mendeley" : { "formattedCitation" : "(Pinzon &amp; Tucker 2014)", "plainTextFormattedCitation" : "(Pinzon &amp; Tucker 2014)", "previouslyFormattedCitation" : "(Pinzon &amp; Tucker 2014)" }, "properties" : { "noteIndex" : 0 }, "schema" : "https://github.com/citation-style-language/schema/raw/master/csl-citation.json" }</w:instrText>
      </w:r>
      <w:r w:rsidR="00E244AE" w:rsidRPr="006930E4">
        <w:rPr>
          <w:sz w:val="22"/>
          <w:szCs w:val="22"/>
          <w:lang w:val="en-GB"/>
        </w:rPr>
        <w:fldChar w:fldCharType="separate"/>
      </w:r>
      <w:r w:rsidR="00E244AE" w:rsidRPr="006930E4">
        <w:rPr>
          <w:noProof/>
          <w:sz w:val="22"/>
          <w:szCs w:val="22"/>
          <w:lang w:val="en-GB"/>
        </w:rPr>
        <w:t>(Pinzon &amp; Tucker 2014)</w:t>
      </w:r>
      <w:r w:rsidR="00E244AE" w:rsidRPr="006930E4">
        <w:rPr>
          <w:sz w:val="22"/>
          <w:szCs w:val="22"/>
          <w:lang w:val="en-GB"/>
        </w:rPr>
        <w:fldChar w:fldCharType="end"/>
      </w:r>
      <w:r w:rsidRPr="006930E4">
        <w:rPr>
          <w:sz w:val="22"/>
          <w:szCs w:val="22"/>
          <w:lang w:val="en-GB"/>
        </w:rPr>
        <w:t>.</w:t>
      </w:r>
    </w:p>
    <w:p w14:paraId="2238FFED" w14:textId="77777777" w:rsidR="006C03AD" w:rsidRPr="006930E4" w:rsidRDefault="006C03AD" w:rsidP="00EA40AF">
      <w:pPr>
        <w:spacing w:line="360" w:lineRule="auto"/>
        <w:rPr>
          <w:rFonts w:ascii="Arial" w:hAnsi="Arial"/>
          <w:sz w:val="22"/>
          <w:szCs w:val="22"/>
          <w:lang w:val="en-GB"/>
        </w:rPr>
      </w:pPr>
    </w:p>
    <w:p w14:paraId="0FE9DB11" w14:textId="6181794A" w:rsidR="001741CB" w:rsidRPr="003E7622" w:rsidRDefault="007E0236" w:rsidP="004B703E">
      <w:pPr>
        <w:spacing w:line="360" w:lineRule="auto"/>
        <w:rPr>
          <w:rFonts w:ascii="Cambria" w:hAnsi="Cambria"/>
          <w:b/>
          <w:i/>
          <w:sz w:val="22"/>
          <w:szCs w:val="22"/>
          <w:lang w:val="en-GB"/>
        </w:rPr>
      </w:pPr>
      <w:r w:rsidRPr="003E7622">
        <w:rPr>
          <w:rFonts w:ascii="Cambria" w:hAnsi="Cambria"/>
          <w:b/>
          <w:i/>
          <w:sz w:val="22"/>
          <w:szCs w:val="22"/>
          <w:lang w:val="en-GB"/>
        </w:rPr>
        <w:t xml:space="preserve">2.2 </w:t>
      </w:r>
      <w:r w:rsidR="001741CB" w:rsidRPr="003E7622">
        <w:rPr>
          <w:rFonts w:ascii="Cambria" w:hAnsi="Cambria"/>
          <w:b/>
          <w:i/>
          <w:sz w:val="22"/>
          <w:szCs w:val="22"/>
          <w:lang w:val="en-GB"/>
        </w:rPr>
        <w:t>Methods</w:t>
      </w:r>
    </w:p>
    <w:p w14:paraId="76FF5B3D" w14:textId="71D59386" w:rsidR="00D56FC2" w:rsidRPr="006930E4" w:rsidRDefault="00D56FC2" w:rsidP="00D56FC2">
      <w:pPr>
        <w:spacing w:line="360" w:lineRule="auto"/>
        <w:rPr>
          <w:i/>
          <w:sz w:val="22"/>
          <w:szCs w:val="22"/>
          <w:lang w:val="en-GB"/>
        </w:rPr>
      </w:pPr>
      <w:r w:rsidRPr="006930E4">
        <w:rPr>
          <w:i/>
          <w:sz w:val="22"/>
          <w:szCs w:val="22"/>
          <w:lang w:val="en-GB"/>
        </w:rPr>
        <w:t>Data Pre</w:t>
      </w:r>
      <w:r w:rsidR="00855408">
        <w:rPr>
          <w:i/>
          <w:sz w:val="22"/>
          <w:szCs w:val="22"/>
          <w:lang w:val="en-GB"/>
        </w:rPr>
        <w:t>-</w:t>
      </w:r>
      <w:r w:rsidRPr="006930E4">
        <w:rPr>
          <w:i/>
          <w:sz w:val="22"/>
          <w:szCs w:val="22"/>
          <w:lang w:val="en-GB"/>
        </w:rPr>
        <w:t>processing</w:t>
      </w:r>
    </w:p>
    <w:p w14:paraId="148A4FC7" w14:textId="5ED35073" w:rsidR="00D56FC2" w:rsidRPr="006930E4" w:rsidRDefault="00184025" w:rsidP="00D56FC2">
      <w:pPr>
        <w:spacing w:line="360" w:lineRule="auto"/>
        <w:rPr>
          <w:sz w:val="22"/>
          <w:szCs w:val="22"/>
          <w:lang w:val="en-GB"/>
        </w:rPr>
      </w:pPr>
      <w:r w:rsidRPr="006930E4">
        <w:rPr>
          <w:sz w:val="22"/>
          <w:szCs w:val="22"/>
          <w:lang w:val="en-GB"/>
        </w:rPr>
        <w:t xml:space="preserve">Both </w:t>
      </w:r>
      <w:r w:rsidR="00D56FC2" w:rsidRPr="006930E4">
        <w:rPr>
          <w:sz w:val="22"/>
          <w:szCs w:val="22"/>
          <w:lang w:val="en-GB"/>
        </w:rPr>
        <w:t>datasets had to be resampled to the same temporal and spatial resol</w:t>
      </w:r>
      <w:r w:rsidR="00D96E27" w:rsidRPr="006930E4">
        <w:rPr>
          <w:sz w:val="22"/>
          <w:szCs w:val="22"/>
          <w:lang w:val="en-GB"/>
        </w:rPr>
        <w:t xml:space="preserve">ution in order to be comparable. </w:t>
      </w:r>
      <w:r w:rsidR="00D80800" w:rsidRPr="006930E4">
        <w:rPr>
          <w:sz w:val="22"/>
          <w:szCs w:val="22"/>
          <w:lang w:val="en-GB"/>
        </w:rPr>
        <w:t xml:space="preserve">The temporal resolution of the </w:t>
      </w:r>
      <w:proofErr w:type="spellStart"/>
      <w:r w:rsidR="00D80800" w:rsidRPr="006930E4">
        <w:rPr>
          <w:sz w:val="22"/>
          <w:szCs w:val="22"/>
          <w:lang w:val="en-GB"/>
        </w:rPr>
        <w:t>LAIre</w:t>
      </w:r>
      <w:proofErr w:type="spellEnd"/>
      <w:r w:rsidR="00D80800" w:rsidRPr="006930E4">
        <w:rPr>
          <w:sz w:val="22"/>
          <w:szCs w:val="22"/>
          <w:lang w:val="en-GB"/>
        </w:rPr>
        <w:t xml:space="preserve"> was resized from daily to bimonthly using 15-day means</w:t>
      </w:r>
      <w:r w:rsidR="00D56FC2" w:rsidRPr="006930E4">
        <w:rPr>
          <w:sz w:val="22"/>
          <w:szCs w:val="22"/>
          <w:lang w:val="en-GB"/>
        </w:rPr>
        <w:t xml:space="preserve"> to fit the LAI3g dataset</w:t>
      </w:r>
      <w:r w:rsidR="00D80800" w:rsidRPr="006930E4">
        <w:rPr>
          <w:sz w:val="22"/>
          <w:szCs w:val="22"/>
          <w:lang w:val="en-GB"/>
        </w:rPr>
        <w:t xml:space="preserve">. The LAI3g dataset was resized spatially </w:t>
      </w:r>
      <w:r w:rsidR="00837CF1" w:rsidRPr="006930E4">
        <w:rPr>
          <w:sz w:val="22"/>
          <w:szCs w:val="22"/>
          <w:lang w:val="en-GB"/>
        </w:rPr>
        <w:t xml:space="preserve">from </w:t>
      </w:r>
      <w:r w:rsidR="00837CF1" w:rsidRPr="006930E4">
        <w:rPr>
          <w:sz w:val="22"/>
          <w:szCs w:val="22"/>
          <w:vertAlign w:val="superscript"/>
          <w:lang w:val="en-GB"/>
        </w:rPr>
        <w:t>1</w:t>
      </w:r>
      <w:r w:rsidR="00837CF1" w:rsidRPr="006930E4">
        <w:rPr>
          <w:sz w:val="22"/>
          <w:szCs w:val="22"/>
          <w:lang w:val="en-GB"/>
        </w:rPr>
        <w:t>/</w:t>
      </w:r>
      <w:r w:rsidR="00837CF1" w:rsidRPr="006930E4">
        <w:rPr>
          <w:sz w:val="22"/>
          <w:szCs w:val="22"/>
          <w:vertAlign w:val="subscript"/>
          <w:lang w:val="en-GB"/>
        </w:rPr>
        <w:t>12</w:t>
      </w:r>
      <w:r w:rsidR="00E244AE" w:rsidRPr="006930E4">
        <w:rPr>
          <w:sz w:val="22"/>
          <w:szCs w:val="22"/>
          <w:lang w:val="en-GB"/>
        </w:rPr>
        <w:t>-degree</w:t>
      </w:r>
      <w:r w:rsidR="00837CF1" w:rsidRPr="006930E4">
        <w:rPr>
          <w:sz w:val="22"/>
          <w:szCs w:val="22"/>
          <w:lang w:val="en-GB"/>
        </w:rPr>
        <w:t xml:space="preserve"> </w:t>
      </w:r>
      <w:r w:rsidR="00D80800" w:rsidRPr="006930E4">
        <w:rPr>
          <w:sz w:val="22"/>
          <w:szCs w:val="22"/>
          <w:lang w:val="en-GB"/>
        </w:rPr>
        <w:t xml:space="preserve">to </w:t>
      </w:r>
      <w:r w:rsidR="00837CF1" w:rsidRPr="006930E4">
        <w:rPr>
          <w:sz w:val="22"/>
          <w:szCs w:val="22"/>
          <w:lang w:val="en-GB"/>
        </w:rPr>
        <w:t xml:space="preserve">½ </w:t>
      </w:r>
      <w:r w:rsidR="00E244AE" w:rsidRPr="006930E4">
        <w:rPr>
          <w:sz w:val="22"/>
          <w:szCs w:val="22"/>
          <w:lang w:val="en-GB"/>
        </w:rPr>
        <w:t>degree</w:t>
      </w:r>
      <w:r w:rsidR="00CD63F1" w:rsidRPr="006930E4">
        <w:rPr>
          <w:sz w:val="22"/>
          <w:szCs w:val="22"/>
          <w:lang w:val="en-GB"/>
        </w:rPr>
        <w:t xml:space="preserve"> using bilinear resampling </w:t>
      </w:r>
      <w:r w:rsidR="00EB0250">
        <w:rPr>
          <w:sz w:val="22"/>
          <w:szCs w:val="22"/>
          <w:lang w:val="en-GB"/>
        </w:rPr>
        <w:t>in a</w:t>
      </w:r>
      <w:r w:rsidR="00837CF1" w:rsidRPr="006930E4">
        <w:rPr>
          <w:sz w:val="22"/>
          <w:szCs w:val="22"/>
          <w:lang w:val="en-GB"/>
        </w:rPr>
        <w:t xml:space="preserve"> </w:t>
      </w:r>
      <w:r w:rsidR="00521F1D" w:rsidRPr="006930E4">
        <w:rPr>
          <w:sz w:val="22"/>
          <w:szCs w:val="22"/>
          <w:lang w:val="en-GB"/>
        </w:rPr>
        <w:t>6</w:t>
      </w:r>
      <w:r w:rsidR="00837CF1" w:rsidRPr="006930E4">
        <w:rPr>
          <w:sz w:val="22"/>
          <w:szCs w:val="22"/>
          <w:lang w:val="en-GB"/>
        </w:rPr>
        <w:t xml:space="preserve"> x </w:t>
      </w:r>
      <w:r w:rsidR="00521F1D" w:rsidRPr="006930E4">
        <w:rPr>
          <w:sz w:val="22"/>
          <w:szCs w:val="22"/>
          <w:lang w:val="en-GB"/>
        </w:rPr>
        <w:t>6 window</w:t>
      </w:r>
      <w:r w:rsidR="00CD63F1" w:rsidRPr="006930E4">
        <w:rPr>
          <w:sz w:val="22"/>
          <w:szCs w:val="22"/>
          <w:lang w:val="en-GB"/>
        </w:rPr>
        <w:t>.</w:t>
      </w:r>
      <w:r w:rsidR="00837CF1" w:rsidRPr="006930E4">
        <w:rPr>
          <w:sz w:val="22"/>
          <w:szCs w:val="22"/>
          <w:lang w:val="en-GB"/>
        </w:rPr>
        <w:t xml:space="preserve"> </w:t>
      </w:r>
      <w:r w:rsidR="003C1DF1" w:rsidRPr="006930E4">
        <w:rPr>
          <w:sz w:val="22"/>
          <w:szCs w:val="22"/>
          <w:lang w:val="en-GB"/>
        </w:rPr>
        <w:t xml:space="preserve">A special case had to be made if </w:t>
      </w:r>
      <w:r w:rsidR="00E7349A" w:rsidRPr="006930E4">
        <w:rPr>
          <w:sz w:val="22"/>
          <w:szCs w:val="22"/>
          <w:lang w:val="en-GB"/>
        </w:rPr>
        <w:t xml:space="preserve">a </w:t>
      </w:r>
      <w:r w:rsidR="003C1DF1" w:rsidRPr="006930E4">
        <w:rPr>
          <w:sz w:val="22"/>
          <w:szCs w:val="22"/>
          <w:lang w:val="en-GB"/>
        </w:rPr>
        <w:t xml:space="preserve">6 x 6 pixel-window </w:t>
      </w:r>
      <w:r w:rsidR="00E7349A" w:rsidRPr="006930E4">
        <w:rPr>
          <w:sz w:val="22"/>
          <w:szCs w:val="22"/>
          <w:lang w:val="en-GB"/>
        </w:rPr>
        <w:t xml:space="preserve">for the LAI3g </w:t>
      </w:r>
      <w:r w:rsidR="003C1DF1" w:rsidRPr="006930E4">
        <w:rPr>
          <w:sz w:val="22"/>
          <w:szCs w:val="22"/>
          <w:lang w:val="en-GB"/>
        </w:rPr>
        <w:t>included</w:t>
      </w:r>
      <w:r w:rsidR="00E7349A" w:rsidRPr="006930E4">
        <w:rPr>
          <w:sz w:val="22"/>
          <w:szCs w:val="22"/>
          <w:lang w:val="en-GB"/>
        </w:rPr>
        <w:t xml:space="preserve"> pixels with no values</w:t>
      </w:r>
      <w:r w:rsidR="003C1DF1" w:rsidRPr="006930E4">
        <w:rPr>
          <w:sz w:val="22"/>
          <w:szCs w:val="22"/>
          <w:lang w:val="en-GB"/>
        </w:rPr>
        <w:t>.</w:t>
      </w:r>
      <w:r w:rsidR="00E7349A" w:rsidRPr="006930E4">
        <w:rPr>
          <w:sz w:val="22"/>
          <w:szCs w:val="22"/>
          <w:lang w:val="en-GB"/>
        </w:rPr>
        <w:t xml:space="preserve"> A no-value pixel can either be due to it representing a water body or desert, or if no acquisition could be made during the 1</w:t>
      </w:r>
      <w:r w:rsidR="00E13AD3" w:rsidRPr="006930E4">
        <w:rPr>
          <w:sz w:val="22"/>
          <w:szCs w:val="22"/>
          <w:lang w:val="en-GB"/>
        </w:rPr>
        <w:t>5-day window. Excluding all 6x6-</w:t>
      </w:r>
      <w:proofErr w:type="gramStart"/>
      <w:r w:rsidR="00E7349A" w:rsidRPr="006930E4">
        <w:rPr>
          <w:sz w:val="22"/>
          <w:szCs w:val="22"/>
          <w:lang w:val="en-GB"/>
        </w:rPr>
        <w:t>windows which include at least one no-value pixel</w:t>
      </w:r>
      <w:proofErr w:type="gramEnd"/>
      <w:r w:rsidR="00E7349A" w:rsidRPr="006930E4">
        <w:rPr>
          <w:sz w:val="22"/>
          <w:szCs w:val="22"/>
          <w:lang w:val="en-GB"/>
        </w:rPr>
        <w:t xml:space="preserve"> would have resulted in a very large number of excluded pixels.</w:t>
      </w:r>
      <w:r w:rsidR="003C1DF1" w:rsidRPr="006930E4">
        <w:rPr>
          <w:sz w:val="22"/>
          <w:szCs w:val="22"/>
          <w:lang w:val="en-GB"/>
        </w:rPr>
        <w:t xml:space="preserve"> </w:t>
      </w:r>
      <w:r w:rsidR="00E7349A" w:rsidRPr="006930E4">
        <w:rPr>
          <w:sz w:val="22"/>
          <w:szCs w:val="22"/>
          <w:lang w:val="en-GB"/>
        </w:rPr>
        <w:t xml:space="preserve">On the other hand, ignoring those </w:t>
      </w:r>
      <w:r w:rsidR="00E13AD3" w:rsidRPr="006930E4">
        <w:rPr>
          <w:sz w:val="22"/>
          <w:szCs w:val="22"/>
          <w:lang w:val="en-GB"/>
        </w:rPr>
        <w:t>no-value pixels would introduce</w:t>
      </w:r>
      <w:r w:rsidR="00E7349A" w:rsidRPr="006930E4">
        <w:rPr>
          <w:sz w:val="22"/>
          <w:szCs w:val="22"/>
          <w:lang w:val="en-GB"/>
        </w:rPr>
        <w:t xml:space="preserve"> bigger uncertainty in the data. Therefore, a middle way had to be found to deal with no-value pixels. Finally it was decided that i</w:t>
      </w:r>
      <w:r w:rsidR="00521F1D" w:rsidRPr="006930E4">
        <w:rPr>
          <w:sz w:val="22"/>
          <w:szCs w:val="22"/>
          <w:lang w:val="en-GB"/>
        </w:rPr>
        <w:t xml:space="preserve">f more than half the pixels within </w:t>
      </w:r>
      <w:r w:rsidR="00837CF1" w:rsidRPr="006930E4">
        <w:rPr>
          <w:sz w:val="22"/>
          <w:szCs w:val="22"/>
          <w:lang w:val="en-GB"/>
        </w:rPr>
        <w:t>the</w:t>
      </w:r>
      <w:r w:rsidR="00521F1D" w:rsidRPr="006930E4">
        <w:rPr>
          <w:sz w:val="22"/>
          <w:szCs w:val="22"/>
          <w:lang w:val="en-GB"/>
        </w:rPr>
        <w:t xml:space="preserve"> 6</w:t>
      </w:r>
      <w:r w:rsidR="00837CF1" w:rsidRPr="006930E4">
        <w:rPr>
          <w:sz w:val="22"/>
          <w:szCs w:val="22"/>
          <w:lang w:val="en-GB"/>
        </w:rPr>
        <w:t xml:space="preserve"> x </w:t>
      </w:r>
      <w:r w:rsidR="00521F1D" w:rsidRPr="006930E4">
        <w:rPr>
          <w:sz w:val="22"/>
          <w:szCs w:val="22"/>
          <w:lang w:val="en-GB"/>
        </w:rPr>
        <w:t>6 window</w:t>
      </w:r>
      <w:r w:rsidR="003C1DF1" w:rsidRPr="006930E4">
        <w:rPr>
          <w:sz w:val="22"/>
          <w:szCs w:val="22"/>
          <w:lang w:val="en-GB"/>
        </w:rPr>
        <w:t xml:space="preserve"> had no value</w:t>
      </w:r>
      <w:r w:rsidR="00521F1D" w:rsidRPr="006930E4">
        <w:rPr>
          <w:sz w:val="22"/>
          <w:szCs w:val="22"/>
          <w:lang w:val="en-GB"/>
        </w:rPr>
        <w:t xml:space="preserve">, the pixel </w:t>
      </w:r>
      <w:r w:rsidR="00AE5F5E" w:rsidRPr="006930E4">
        <w:rPr>
          <w:sz w:val="22"/>
          <w:szCs w:val="22"/>
          <w:lang w:val="en-GB"/>
        </w:rPr>
        <w:t>is</w:t>
      </w:r>
      <w:r w:rsidR="00521F1D" w:rsidRPr="006930E4">
        <w:rPr>
          <w:sz w:val="22"/>
          <w:szCs w:val="22"/>
          <w:lang w:val="en-GB"/>
        </w:rPr>
        <w:t xml:space="preserve"> exclud</w:t>
      </w:r>
      <w:r w:rsidR="003C1DF1" w:rsidRPr="006930E4">
        <w:rPr>
          <w:sz w:val="22"/>
          <w:szCs w:val="22"/>
          <w:lang w:val="en-GB"/>
        </w:rPr>
        <w:t xml:space="preserve">ed. </w:t>
      </w:r>
      <w:r w:rsidR="00AE5F5E" w:rsidRPr="006930E4">
        <w:rPr>
          <w:sz w:val="22"/>
          <w:szCs w:val="22"/>
          <w:lang w:val="en-GB"/>
        </w:rPr>
        <w:t xml:space="preserve">If less than half the pixels had no value, the no-value pixels were set to a LAI of 0 and included in the bilinear resampling. This was done to </w:t>
      </w:r>
      <w:proofErr w:type="spellStart"/>
      <w:r w:rsidR="00AE5F5E" w:rsidRPr="006930E4">
        <w:rPr>
          <w:sz w:val="22"/>
          <w:szCs w:val="22"/>
          <w:lang w:val="en-GB"/>
        </w:rPr>
        <w:t>mimick</w:t>
      </w:r>
      <w:proofErr w:type="spellEnd"/>
      <w:r w:rsidR="00AE5F5E" w:rsidRPr="006930E4">
        <w:rPr>
          <w:sz w:val="22"/>
          <w:szCs w:val="22"/>
          <w:lang w:val="en-GB"/>
        </w:rPr>
        <w:t xml:space="preserve"> the </w:t>
      </w:r>
      <w:proofErr w:type="spellStart"/>
      <w:r w:rsidR="00AE5F5E" w:rsidRPr="006930E4">
        <w:rPr>
          <w:sz w:val="22"/>
          <w:szCs w:val="22"/>
          <w:lang w:val="en-GB"/>
        </w:rPr>
        <w:t>LAIre</w:t>
      </w:r>
      <w:proofErr w:type="spellEnd"/>
      <w:r w:rsidR="00AE5F5E" w:rsidRPr="006930E4">
        <w:rPr>
          <w:sz w:val="22"/>
          <w:szCs w:val="22"/>
          <w:lang w:val="en-GB"/>
        </w:rPr>
        <w:t xml:space="preserve"> production</w:t>
      </w:r>
      <w:r w:rsidR="006D20D7" w:rsidRPr="006930E4">
        <w:rPr>
          <w:sz w:val="22"/>
          <w:szCs w:val="22"/>
          <w:lang w:val="en-GB"/>
        </w:rPr>
        <w:t>,</w:t>
      </w:r>
      <w:r w:rsidR="00AE5F5E" w:rsidRPr="006930E4">
        <w:rPr>
          <w:sz w:val="22"/>
          <w:szCs w:val="22"/>
          <w:lang w:val="en-GB"/>
        </w:rPr>
        <w:t xml:space="preserve"> which similarly calculates the effect of water or desert-bodies based on the PFT percentage in the pixel. </w:t>
      </w:r>
    </w:p>
    <w:p w14:paraId="0BAEA115" w14:textId="11C69217" w:rsidR="004338E4" w:rsidRPr="006930E4" w:rsidRDefault="003146F5" w:rsidP="00D56FC2">
      <w:pPr>
        <w:spacing w:line="360" w:lineRule="auto"/>
        <w:rPr>
          <w:sz w:val="22"/>
          <w:szCs w:val="22"/>
          <w:lang w:val="en-GB"/>
        </w:rPr>
      </w:pPr>
      <w:r w:rsidRPr="006930E4">
        <w:rPr>
          <w:sz w:val="22"/>
          <w:szCs w:val="22"/>
          <w:lang w:val="en-GB"/>
        </w:rPr>
        <w:t>Due to the half-year shift in growing seasons between the northern and southern hemisphere, both datasets were split</w:t>
      </w:r>
      <w:r w:rsidR="00DB7767" w:rsidRPr="006930E4">
        <w:rPr>
          <w:sz w:val="22"/>
          <w:szCs w:val="22"/>
          <w:lang w:val="en-GB"/>
        </w:rPr>
        <w:t xml:space="preserve"> by hemisphere</w:t>
      </w:r>
      <w:r w:rsidRPr="006930E4">
        <w:rPr>
          <w:sz w:val="22"/>
          <w:szCs w:val="22"/>
          <w:lang w:val="en-GB"/>
        </w:rPr>
        <w:t>. The southern hemisphere was redefined to start in the middle of each year (scene 13 out of 24 bimonthly scenes) and last until the middle of the following year (</w:t>
      </w:r>
      <w:r w:rsidR="0062694B">
        <w:rPr>
          <w:sz w:val="22"/>
          <w:szCs w:val="22"/>
          <w:lang w:val="en-GB"/>
        </w:rPr>
        <w:t xml:space="preserve">scene 12 of the following year). </w:t>
      </w:r>
      <w:r w:rsidR="005A77A5" w:rsidRPr="006930E4">
        <w:rPr>
          <w:sz w:val="22"/>
          <w:szCs w:val="22"/>
          <w:lang w:val="en-GB"/>
        </w:rPr>
        <w:t>Since there was no data for the year 2012 which could be added for the year 2011 in the southern hemisphere, the first 12 scenes of 2011 were added as a substitute</w:t>
      </w:r>
      <w:r w:rsidR="0062694B">
        <w:rPr>
          <w:sz w:val="22"/>
          <w:szCs w:val="22"/>
          <w:lang w:val="en-GB"/>
        </w:rPr>
        <w:t xml:space="preserve"> to get a complete growing season</w:t>
      </w:r>
      <w:r w:rsidR="005A77A5" w:rsidRPr="006930E4">
        <w:rPr>
          <w:sz w:val="22"/>
          <w:szCs w:val="22"/>
          <w:lang w:val="en-GB"/>
        </w:rPr>
        <w:t>.</w:t>
      </w:r>
    </w:p>
    <w:p w14:paraId="0A0B589E" w14:textId="77777777" w:rsidR="00DB7767" w:rsidRPr="006930E4" w:rsidRDefault="00DB7767" w:rsidP="00D56FC2">
      <w:pPr>
        <w:spacing w:line="360" w:lineRule="auto"/>
        <w:rPr>
          <w:sz w:val="22"/>
          <w:szCs w:val="22"/>
          <w:lang w:val="en-GB"/>
        </w:rPr>
      </w:pPr>
    </w:p>
    <w:p w14:paraId="7981037E" w14:textId="4446F2EB" w:rsidR="00D56FC2" w:rsidRPr="006930E4" w:rsidRDefault="007E0236" w:rsidP="00D56FC2">
      <w:pPr>
        <w:spacing w:line="360" w:lineRule="auto"/>
        <w:rPr>
          <w:b/>
          <w:i/>
          <w:sz w:val="22"/>
          <w:szCs w:val="22"/>
          <w:lang w:val="en-GB"/>
        </w:rPr>
      </w:pPr>
      <w:r w:rsidRPr="006930E4">
        <w:rPr>
          <w:b/>
          <w:i/>
          <w:sz w:val="22"/>
          <w:szCs w:val="22"/>
          <w:lang w:val="en-GB"/>
        </w:rPr>
        <w:t xml:space="preserve">2.2.1 </w:t>
      </w:r>
      <w:r w:rsidR="00D56FC2" w:rsidRPr="006930E4">
        <w:rPr>
          <w:b/>
          <w:i/>
          <w:sz w:val="22"/>
          <w:szCs w:val="22"/>
          <w:lang w:val="en-GB"/>
        </w:rPr>
        <w:t xml:space="preserve">Extraction of </w:t>
      </w:r>
      <w:r w:rsidR="00826941" w:rsidRPr="006930E4">
        <w:rPr>
          <w:b/>
          <w:i/>
          <w:sz w:val="22"/>
          <w:szCs w:val="22"/>
          <w:lang w:val="en-GB"/>
        </w:rPr>
        <w:t xml:space="preserve">Land Surface Phenological </w:t>
      </w:r>
      <w:r w:rsidR="00914150" w:rsidRPr="006930E4">
        <w:rPr>
          <w:b/>
          <w:i/>
          <w:sz w:val="22"/>
          <w:szCs w:val="22"/>
          <w:lang w:val="en-GB"/>
        </w:rPr>
        <w:t>parameters</w:t>
      </w:r>
    </w:p>
    <w:p w14:paraId="226BF451" w14:textId="71FB4BD6" w:rsidR="004D2A82" w:rsidRPr="006930E4" w:rsidRDefault="00914150" w:rsidP="00D56FC2">
      <w:pPr>
        <w:spacing w:line="360" w:lineRule="auto"/>
        <w:rPr>
          <w:sz w:val="22"/>
          <w:szCs w:val="22"/>
          <w:lang w:val="en-GB"/>
        </w:rPr>
      </w:pPr>
      <w:r w:rsidRPr="006930E4">
        <w:rPr>
          <w:sz w:val="22"/>
          <w:szCs w:val="22"/>
          <w:lang w:val="en-GB"/>
        </w:rPr>
        <w:t xml:space="preserve">In </w:t>
      </w:r>
      <w:r w:rsidR="00722578" w:rsidRPr="006930E4">
        <w:rPr>
          <w:sz w:val="22"/>
          <w:szCs w:val="22"/>
          <w:lang w:val="en-GB"/>
        </w:rPr>
        <w:t xml:space="preserve">order to do </w:t>
      </w:r>
      <w:r w:rsidR="00385675" w:rsidRPr="006930E4">
        <w:rPr>
          <w:sz w:val="22"/>
          <w:szCs w:val="22"/>
          <w:lang w:val="en-GB"/>
        </w:rPr>
        <w:t xml:space="preserve">LSP </w:t>
      </w:r>
      <w:r w:rsidRPr="006930E4">
        <w:rPr>
          <w:sz w:val="22"/>
          <w:szCs w:val="22"/>
          <w:lang w:val="en-GB"/>
        </w:rPr>
        <w:t xml:space="preserve">comparisons between the two datasets, LSP parameters have to be extracted. This is </w:t>
      </w:r>
      <w:r w:rsidR="00722578" w:rsidRPr="006930E4">
        <w:rPr>
          <w:sz w:val="22"/>
          <w:szCs w:val="22"/>
          <w:lang w:val="en-GB"/>
        </w:rPr>
        <w:t xml:space="preserve">usually </w:t>
      </w:r>
      <w:r w:rsidRPr="006930E4">
        <w:rPr>
          <w:sz w:val="22"/>
          <w:szCs w:val="22"/>
          <w:lang w:val="en-GB"/>
        </w:rPr>
        <w:t xml:space="preserve">done by first smoothing the dataset to eliminate artefacts </w:t>
      </w:r>
      <w:r w:rsidR="00722578" w:rsidRPr="006930E4">
        <w:rPr>
          <w:sz w:val="22"/>
          <w:szCs w:val="22"/>
          <w:lang w:val="en-GB"/>
        </w:rPr>
        <w:t>from cloudy</w:t>
      </w:r>
      <w:r w:rsidR="00385675" w:rsidRPr="006930E4">
        <w:rPr>
          <w:sz w:val="22"/>
          <w:szCs w:val="22"/>
          <w:lang w:val="en-GB"/>
        </w:rPr>
        <w:t xml:space="preserve"> or dead</w:t>
      </w:r>
      <w:r w:rsidR="00722578" w:rsidRPr="006930E4">
        <w:rPr>
          <w:sz w:val="22"/>
          <w:szCs w:val="22"/>
          <w:lang w:val="en-GB"/>
        </w:rPr>
        <w:t xml:space="preserve"> pixels </w:t>
      </w:r>
      <w:r w:rsidRPr="006930E4">
        <w:rPr>
          <w:sz w:val="22"/>
          <w:szCs w:val="22"/>
          <w:lang w:val="en-GB"/>
        </w:rPr>
        <w:t xml:space="preserve">and by </w:t>
      </w:r>
      <w:r w:rsidR="00385675" w:rsidRPr="006930E4">
        <w:rPr>
          <w:sz w:val="22"/>
          <w:szCs w:val="22"/>
          <w:lang w:val="en-GB"/>
        </w:rPr>
        <w:t>then defining a Start-of-Season</w:t>
      </w:r>
      <w:r w:rsidRPr="006930E4">
        <w:rPr>
          <w:sz w:val="22"/>
          <w:szCs w:val="22"/>
          <w:lang w:val="en-GB"/>
        </w:rPr>
        <w:t xml:space="preserve"> (SOS) and an End</w:t>
      </w:r>
      <w:r w:rsidR="00385675" w:rsidRPr="006930E4">
        <w:rPr>
          <w:sz w:val="22"/>
          <w:szCs w:val="22"/>
          <w:lang w:val="en-GB"/>
        </w:rPr>
        <w:t>-</w:t>
      </w:r>
      <w:r w:rsidRPr="006930E4">
        <w:rPr>
          <w:sz w:val="22"/>
          <w:szCs w:val="22"/>
          <w:lang w:val="en-GB"/>
        </w:rPr>
        <w:t>of</w:t>
      </w:r>
      <w:r w:rsidR="00385675" w:rsidRPr="006930E4">
        <w:rPr>
          <w:sz w:val="22"/>
          <w:szCs w:val="22"/>
          <w:lang w:val="en-GB"/>
        </w:rPr>
        <w:t>-</w:t>
      </w:r>
      <w:r w:rsidRPr="006930E4">
        <w:rPr>
          <w:sz w:val="22"/>
          <w:szCs w:val="22"/>
          <w:lang w:val="en-GB"/>
        </w:rPr>
        <w:t xml:space="preserve">Season (EOS) </w:t>
      </w:r>
      <w:r w:rsidR="00385675" w:rsidRPr="006930E4">
        <w:rPr>
          <w:sz w:val="22"/>
          <w:szCs w:val="22"/>
          <w:lang w:val="en-GB"/>
        </w:rPr>
        <w:t xml:space="preserve">for each growing season </w:t>
      </w:r>
      <w:r w:rsidR="00D325F4" w:rsidRPr="006930E4">
        <w:rPr>
          <w:sz w:val="22"/>
          <w:szCs w:val="22"/>
          <w:lang w:val="en-GB"/>
        </w:rPr>
        <w:fldChar w:fldCharType="begin" w:fldLock="1"/>
      </w:r>
      <w:r w:rsidR="00CF1120" w:rsidRPr="006930E4">
        <w:rPr>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"id" : "ITEM-2", "itemData" : { "DOI" : "10.1016/j.rse.2010.10.011", "ISBN" : "0034-4257", "ISSN" : "00344257", "abstract" : "Remotely sensed vegetation indices are widely used to detect greening and browning trends; especially the global coverage of time-series normalized difference vegetation index (NDVI) data which are available from 1981. Seasonality and serial auto-correlation in the data have previously been dealt with by integrating the data to annual values; as an alternative to reducing the temporal resolution, we apply harmonic analyses and non-parametric trend tests to the GIMMS NDVI dataset (1981-2006). Using the complete dataset, greening and browning trends were analyzed using a linear model corrected for seasonality by subtracting the seasonal component, and a seasonal non-parametric model. In a third approach, phenological shift and variation in length of growing season were accounted for by analyzing the time-series using vegetation development stages rather than calendar days. Results differed substantially between the models, even though the input data were the same. Prominent regional greening trends identified by several other studies were confirmed but the models were inconsistent in areas with weak trends. The linear model using data corrected for seasonality showed similar trend slopes to those described in previous work using linear models on yearly mean values. The non-parametric models demonstrated the significant influence of variations in phenology; accounting for these variations should yield more robust trend analyses and better understanding of vegetation trends. \u00a9 2010 Elsevier Inc.", "author" : [ { "dropping-particle" : "", "family" : "Jong", "given" : "Rogier", "non-dropping-particle" : "de", "parse-names" : false, "suffix" : "" }, { "dropping-particle" : "", "family" : "Bruin", "given" : "Sytze", "non-dropping-particle" : "de", "parse-names" : false, "suffix" : "" }, { "dropping-particle" : "", "family" : "Wit", "given" : "Allard", "non-dropping-particle" : "de", "parse-names" : false, "suffix" : "" }, { "dropping-particle" : "", "family" : "Schaepman", "given" : "Michael E.", "non-dropping-particle" : "", "parse-names" : false, "suffix" : "" }, { "dropping-particle" : "", "family" : "Dent", "given" : "David L.", "non-dropping-particle" : "", "parse-names" : false, "suffix" : "" } ], "container-title" : "Remote Sensing of Environment", "id" : "ITEM-2", "issue" : "2", "issued" : { "date-parts" : [ [ "2011" ] ] }, "page" : "692-702", "publisher" : "Elsevier Inc.", "title" : "Analysis of monotonic greening and browning trends from global NDVI time-series", "type" : "article-journal", "volume" : "115" }, "uris" : [ "http://www.mendeley.com/documents/?uuid=6c5ad58f-ff71-4de4-833e-0aade528ba3a" ] } ], "mendeley" : { "formattedCitation" : "(Garonna et al. 2014; de Jong et al. 2011)", "plainTextFormattedCitation" : "(Garonna et al. 2014; de Jong et al. 2011)", "previouslyFormattedCitation" : "(Garonna et al. 2014; de Jong et al. 2011)" }, "properties" : { "noteIndex" : 0 }, "schema" : "https://github.com/citation-style-language/schema/raw/master/csl-citation.json" }</w:instrText>
      </w:r>
      <w:r w:rsidR="00D325F4" w:rsidRPr="006930E4">
        <w:rPr>
          <w:sz w:val="22"/>
          <w:szCs w:val="22"/>
          <w:lang w:val="en-GB"/>
        </w:rPr>
        <w:fldChar w:fldCharType="separate"/>
      </w:r>
      <w:r w:rsidR="00D325F4" w:rsidRPr="006930E4">
        <w:rPr>
          <w:noProof/>
          <w:sz w:val="22"/>
          <w:szCs w:val="22"/>
          <w:lang w:val="en-GB"/>
        </w:rPr>
        <w:t>(Garonna et al. 2014; de Jong et al. 2011)</w:t>
      </w:r>
      <w:r w:rsidR="00D325F4" w:rsidRPr="006930E4">
        <w:rPr>
          <w:sz w:val="22"/>
          <w:szCs w:val="22"/>
          <w:lang w:val="en-GB"/>
        </w:rPr>
        <w:fldChar w:fldCharType="end"/>
      </w:r>
      <w:r w:rsidR="00D325F4" w:rsidRPr="006930E4">
        <w:rPr>
          <w:sz w:val="22"/>
          <w:szCs w:val="22"/>
          <w:lang w:val="en-GB"/>
        </w:rPr>
        <w:t>.</w:t>
      </w:r>
    </w:p>
    <w:p w14:paraId="7D9E24A6" w14:textId="77777777" w:rsidR="00385675" w:rsidRPr="006930E4" w:rsidRDefault="00385675" w:rsidP="00D56FC2">
      <w:pPr>
        <w:spacing w:line="360" w:lineRule="auto"/>
        <w:rPr>
          <w:i/>
          <w:sz w:val="22"/>
          <w:szCs w:val="22"/>
          <w:lang w:val="en-GB"/>
        </w:rPr>
      </w:pPr>
    </w:p>
    <w:p w14:paraId="656FF228" w14:textId="36F0F93A" w:rsidR="00D56FC2" w:rsidRPr="006930E4" w:rsidRDefault="00D56FC2" w:rsidP="00D56FC2">
      <w:pPr>
        <w:spacing w:line="360" w:lineRule="auto"/>
        <w:rPr>
          <w:i/>
          <w:sz w:val="22"/>
          <w:szCs w:val="22"/>
          <w:lang w:val="en-GB"/>
        </w:rPr>
      </w:pPr>
      <w:r w:rsidRPr="006930E4">
        <w:rPr>
          <w:i/>
          <w:sz w:val="22"/>
          <w:szCs w:val="22"/>
          <w:lang w:val="en-GB"/>
        </w:rPr>
        <w:t>Smoothing</w:t>
      </w:r>
      <w:r w:rsidR="00385675" w:rsidRPr="006930E4">
        <w:rPr>
          <w:i/>
          <w:sz w:val="22"/>
          <w:szCs w:val="22"/>
          <w:lang w:val="en-GB"/>
        </w:rPr>
        <w:t xml:space="preserve"> the dataset</w:t>
      </w:r>
    </w:p>
    <w:p w14:paraId="29B957CD" w14:textId="69947D8E" w:rsidR="00AE1B2D" w:rsidRPr="006930E4" w:rsidRDefault="00D56FC2" w:rsidP="00D56FC2">
      <w:pPr>
        <w:spacing w:line="360" w:lineRule="auto"/>
        <w:rPr>
          <w:sz w:val="22"/>
          <w:szCs w:val="22"/>
          <w:lang w:val="en-GB"/>
        </w:rPr>
      </w:pPr>
      <w:r w:rsidRPr="006930E4">
        <w:rPr>
          <w:sz w:val="22"/>
          <w:szCs w:val="22"/>
          <w:lang w:val="en-GB"/>
        </w:rPr>
        <w:t>In order to extract LSP indices from the remotely sensed LAI3g dataset, the data had to be smoothed to eliminate outliers due to cloud contamination</w:t>
      </w:r>
      <w:r w:rsidR="00412758" w:rsidRPr="006930E4">
        <w:rPr>
          <w:sz w:val="22"/>
          <w:szCs w:val="22"/>
          <w:lang w:val="en-GB"/>
        </w:rPr>
        <w:t xml:space="preserve"> and sensor errors. </w:t>
      </w:r>
      <w:r w:rsidRPr="006930E4">
        <w:rPr>
          <w:sz w:val="22"/>
          <w:szCs w:val="22"/>
          <w:lang w:val="en-GB"/>
        </w:rPr>
        <w:t xml:space="preserve">This was done using </w:t>
      </w:r>
      <w:r w:rsidR="00546AF6" w:rsidRPr="006930E4">
        <w:rPr>
          <w:sz w:val="22"/>
          <w:szCs w:val="22"/>
          <w:lang w:val="en-GB"/>
        </w:rPr>
        <w:t xml:space="preserve">the </w:t>
      </w:r>
      <w:r w:rsidR="00385675" w:rsidRPr="006930E4">
        <w:rPr>
          <w:sz w:val="22"/>
          <w:szCs w:val="22"/>
          <w:lang w:val="en-GB"/>
        </w:rPr>
        <w:t>Harmonic Analysis of NDVI Time-series (</w:t>
      </w:r>
      <w:r w:rsidR="00546AF6" w:rsidRPr="006930E4">
        <w:rPr>
          <w:sz w:val="22"/>
          <w:szCs w:val="22"/>
          <w:lang w:val="en-GB"/>
        </w:rPr>
        <w:t>HANTS</w:t>
      </w:r>
      <w:r w:rsidR="00385675" w:rsidRPr="006930E4">
        <w:rPr>
          <w:sz w:val="22"/>
          <w:szCs w:val="22"/>
          <w:lang w:val="en-GB"/>
        </w:rPr>
        <w:t>)</w:t>
      </w:r>
      <w:r w:rsidR="00412758" w:rsidRPr="006930E4">
        <w:rPr>
          <w:sz w:val="22"/>
          <w:szCs w:val="22"/>
          <w:lang w:val="en-GB"/>
        </w:rPr>
        <w:t xml:space="preserve"> algorithm </w:t>
      </w:r>
      <w:r w:rsidR="00412758" w:rsidRPr="006930E4">
        <w:rPr>
          <w:sz w:val="22"/>
          <w:szCs w:val="22"/>
          <w:lang w:val="en-GB"/>
        </w:rPr>
        <w:fldChar w:fldCharType="begin" w:fldLock="1"/>
      </w:r>
      <w:r w:rsidR="00F008D5" w:rsidRPr="006930E4">
        <w:rPr>
          <w:sz w:val="22"/>
          <w:szCs w:val="22"/>
          <w:lang w:val="en-GB"/>
        </w:rPr>
        <w:instrText>ADDIN CSL_CITATION { "citationItems" : [ { "id" : "ITEM-1", "itemData" : { "DOI" : "10.1080/014311600209814", "ISBN" : "0143116002", "ISSN" : "0143-1161", "author" : [ { "dropping-particle" : "", "family" : "Roerink", "given" : "G. J.", "non-dropping-particle" : "", "parse-names" : false, "suffix" : "" }, { "dropping-particle" : "", "family" : "Menenti", "given" : "M.", "non-dropping-particle" : "", "parse-names" : false, "suffix" : "" }, { "dropping-particle" : "", "family" : "Verhoef", "given" : "W.", "non-dropping-particle" : "", "parse-names" : false, "suffix" : "" } ], "container-title" : "International Journal of Remote Sensing", "id" : "ITEM-1", "issue" : "9", "issued" : { "date-parts" : [ [ "2000", "11", "25" ] ] }, "page" : "1911-1917", "title" : "Reconstructing cloudfree NDVI composites using Fourier analysis of time series", "type" : "article-journal", "volume" : "21" }, "uris" : [ "http://www.mendeley.com/documents/?uuid=700c72ae-7a1e-4e06-8223-97c385a3bc8c" ] }, { "id" : "ITEM-2", "itemData" : { "DOI" : "10.1016/S1474-7065(03)00011-1", "ISBN" : "1474-7065", "ISSN" : "14747065", "abstract" : "Climate variability has a large impact on the vegetation dynamics. To quantify this impact a study is carried out with Normalized Difference Vegetation Index (NDVI) satellite images and meteorological data over part of Sahelian Africa and Europe over several years. The vegetation dynamics are quantified as the total amount of vegetation (mean NDVI and the seasonal difference (annual NDVI amplitude) by a time series analysis of NDVI satellite images with the Harmonic ANalysis of Time Series algorithm. A climate indicator (CI) is created from meteorological data (precipitation over net radiation). The relationships between the vegetation dynamics and the CI are determined spatially and temporally. The driest areas prove to be the most sensitive to climate impact. The spatial and temporal patterns of the mean NDVI are the same, while they are partially different for the seasonal difference. The question whether climate impact on vegetation dynamics is the same everywhere on earth in the time and space domain cannot be satisfactorily answered with these limited datasets. ?? 2003 Elsevier Science Ltd. All rights reserved.", "author" : [ { "dropping-particle" : "", "family" : "Roerink", "given" : "G. J.", "non-dropping-particle" : "", "parse-names" : false, "suffix" : "" }, { "dropping-particle" : "", "family" : "Menenti", "given" : "M.", "non-dropping-particle" : "", "parse-names" : false, "suffix" : "" }, { "dropping-particle" : "", "family" : "Soepboer", "given" : "W.", "non-dropping-particle" : "", "parse-names" : false, "suffix" : "" }, { "dropping-particle" : "", "family" : "Su", "given" : "Z.", "non-dropping-particle" : "", "parse-names" : false, "suffix" : "" } ], "container-title" : "Physics and Chemistry of the Earth", "id" : "ITEM-2", "issue" : "1-3", "issued" : { "date-parts" : [ [ "2003" ] ] }, "page" : "103-109", "title" : "Assessment of climate impact on vegetation dynamics by using remote sensing", "type" : "article-journal", "volume" : "28" }, "uris" : [ "http://www.mendeley.com/documents/?uuid=64ad22d3-a70b-4a67-aec9-ceb29794ff19" ] } ], "mendeley" : { "formattedCitation" : "(Roerink et al. 2000; Roerink et al. 2003)", "plainTextFormattedCitation" : "(Roerink et al. 2000; Roerink et al. 2003)", "previouslyFormattedCitation" : "(Roerink et al. 2000; Roerink et al. 2003)" }, "properties" : { "noteIndex" : 0 }, "schema" : "https://github.com/citation-style-language/schema/raw/master/csl-citation.json" }</w:instrText>
      </w:r>
      <w:r w:rsidR="00412758" w:rsidRPr="006930E4">
        <w:rPr>
          <w:sz w:val="22"/>
          <w:szCs w:val="22"/>
          <w:lang w:val="en-GB"/>
        </w:rPr>
        <w:fldChar w:fldCharType="separate"/>
      </w:r>
      <w:r w:rsidR="00412758" w:rsidRPr="006930E4">
        <w:rPr>
          <w:noProof/>
          <w:sz w:val="22"/>
          <w:szCs w:val="22"/>
          <w:lang w:val="en-GB"/>
        </w:rPr>
        <w:t>(Roerink et al. 2000; Roerink et al. 2003)</w:t>
      </w:r>
      <w:r w:rsidR="00412758" w:rsidRPr="006930E4">
        <w:rPr>
          <w:sz w:val="22"/>
          <w:szCs w:val="22"/>
          <w:lang w:val="en-GB"/>
        </w:rPr>
        <w:fldChar w:fldCharType="end"/>
      </w:r>
      <w:r w:rsidRPr="006930E4">
        <w:rPr>
          <w:sz w:val="22"/>
          <w:szCs w:val="22"/>
          <w:lang w:val="en-GB"/>
        </w:rPr>
        <w:t xml:space="preserve">. The algorithm works by applying a fast </w:t>
      </w:r>
      <w:proofErr w:type="spellStart"/>
      <w:r w:rsidRPr="006930E4">
        <w:rPr>
          <w:sz w:val="22"/>
          <w:szCs w:val="22"/>
          <w:lang w:val="en-GB"/>
        </w:rPr>
        <w:t>fourier</w:t>
      </w:r>
      <w:proofErr w:type="spellEnd"/>
      <w:r w:rsidRPr="006930E4">
        <w:rPr>
          <w:sz w:val="22"/>
          <w:szCs w:val="22"/>
          <w:lang w:val="en-GB"/>
        </w:rPr>
        <w:t xml:space="preserve"> transform to the measured values and extracting first, second and third order </w:t>
      </w:r>
      <w:r w:rsidR="001754FE" w:rsidRPr="006930E4">
        <w:rPr>
          <w:sz w:val="22"/>
          <w:szCs w:val="22"/>
          <w:lang w:val="en-GB"/>
        </w:rPr>
        <w:t>sine-functions to produce a smoothed version of the original signal.</w:t>
      </w:r>
      <w:r w:rsidR="00385675" w:rsidRPr="006930E4">
        <w:rPr>
          <w:sz w:val="22"/>
          <w:szCs w:val="22"/>
          <w:lang w:val="en-GB"/>
        </w:rPr>
        <w:t xml:space="preserve"> </w:t>
      </w:r>
      <w:r w:rsidR="00CC355D" w:rsidRPr="006930E4">
        <w:rPr>
          <w:sz w:val="22"/>
          <w:szCs w:val="22"/>
          <w:lang w:val="en-GB"/>
        </w:rPr>
        <w:t>Even though the algorithm was originally developed for NDVI time</w:t>
      </w:r>
      <w:r w:rsidR="00385675" w:rsidRPr="006930E4">
        <w:rPr>
          <w:sz w:val="22"/>
          <w:szCs w:val="22"/>
          <w:lang w:val="en-GB"/>
        </w:rPr>
        <w:t>-</w:t>
      </w:r>
      <w:r w:rsidR="00CC355D" w:rsidRPr="006930E4">
        <w:rPr>
          <w:sz w:val="22"/>
          <w:szCs w:val="22"/>
          <w:lang w:val="en-GB"/>
        </w:rPr>
        <w:t xml:space="preserve">series, it can be used for LAI datasets </w:t>
      </w:r>
      <w:r w:rsidR="00385675" w:rsidRPr="006930E4">
        <w:rPr>
          <w:sz w:val="22"/>
          <w:szCs w:val="22"/>
          <w:lang w:val="en-GB"/>
        </w:rPr>
        <w:t xml:space="preserve">in the same way </w:t>
      </w:r>
      <w:r w:rsidR="00F008D5" w:rsidRPr="006930E4">
        <w:rPr>
          <w:sz w:val="22"/>
          <w:szCs w:val="22"/>
          <w:lang w:val="en-GB"/>
        </w:rPr>
        <w:fldChar w:fldCharType="begin" w:fldLock="1"/>
      </w:r>
      <w:r w:rsidR="001076EC" w:rsidRPr="006930E4">
        <w:rPr>
          <w:sz w:val="22"/>
          <w:szCs w:val="22"/>
          <w:lang w:val="en-GB"/>
        </w:rPr>
        <w:instrText>ADDIN CSL_CITATION { "citationItems" : [ { "id" : "ITEM-1", "itemData" : { "DOI" : "10.1016/j.rse.2010.01.026", "ISBN" : "0034-4257", "ISSN" : "00344257", "abstract" : "Leaf Area Index (LAI) is one of the most important variables characterizing land surface vegetation and dynamics. Many satellite data, such as the Moderate Resolution Imaging Spectroradiometer (MODIS), have been used to generate LAI products. It is important to characterize their spatial and temporal variations by developing mathematical models from these products. In this study, we aim to model MODIS LAI time series and further predict its future values by decomposing the LAI time series of each pixel into several components: trend, intra-annual variations, seasonal cycle, and stochastic stationary or irregular parts. Three such models that can characterize the non-stationary time series data and predict the future values are explored, including Dynamic Harmonics Regression (DHR), STL (Seasonal-Trend Decomposition Procedure based on Loess), and Seasonal ARIMA (AutoRegressive Intergrated Moving Average) (SARIMA). The preliminary results using six years (2001-2006) of the MODIS LAI product indicate that all these methods are effective to model LAI time series and predict 2007 LAI values reasonably well. The SARIMA model gives the best prediction, DHR produces the smoothest curve, and STL is more sensitive to noise in the data. These methods work best for land cover types with pronounced seasonal variations. \u00a9 2010 Elsevier Inc. All rights reserved.", "author" : [ { "dropping-particle" : "", "family" : "Jiang", "given" : "Bo", "non-dropping-particle" : "", "parse-names" : false, "suffix" : "" }, { "dropping-particle" : "", "family" : "Liang", "given" : "Shunlin", "non-dropping-particle" : "", "parse-names" : false, "suffix" : "" }, { "dropping-particle" : "", "family" : "Wang", "given" : "Jindi", "non-dropping-particle" : "", "parse-names" : false, "suffix" : "" }, { "dropping-particle" : "", "family" : "Xiao", "given" : "Zhiqiang", "non-dropping-particle" : "", "parse-names" : false, "suffix" : "" } ], "container-title" : "Remote Sensing of Environment", "id" : "ITEM-1", "issue" : "7", "issued" : { "date-parts" : [ [ "2010" ] ] }, "page" : "1432-1444", "publisher" : "Elsevier Inc.", "title" : "Modeling MODIS LAI time series using three statistical methods", "type" : "article-journal", "volume" : "114" }, "uris" : [ "http://www.mendeley.com/documents/?uuid=77b4fd2b-e0e6-4e93-be28-c2acb89300c2" ] } ], "mendeley" : { "formattedCitation" : "(Jiang et al. 2010)", "plainTextFormattedCitation" : "(Jiang et al. 2010)", "previouslyFormattedCitation" : "(Jiang et al. 2010)" }, "properties" : { "noteIndex" : 0 }, "schema" : "https://github.com/citation-style-language/schema/raw/master/csl-citation.json" }</w:instrText>
      </w:r>
      <w:r w:rsidR="00F008D5" w:rsidRPr="006930E4">
        <w:rPr>
          <w:sz w:val="22"/>
          <w:szCs w:val="22"/>
          <w:lang w:val="en-GB"/>
        </w:rPr>
        <w:fldChar w:fldCharType="separate"/>
      </w:r>
      <w:r w:rsidR="00F008D5" w:rsidRPr="006930E4">
        <w:rPr>
          <w:noProof/>
          <w:sz w:val="22"/>
          <w:szCs w:val="22"/>
          <w:lang w:val="en-GB"/>
        </w:rPr>
        <w:t>(Jiang et al. 2010)</w:t>
      </w:r>
      <w:r w:rsidR="00F008D5" w:rsidRPr="006930E4">
        <w:rPr>
          <w:sz w:val="22"/>
          <w:szCs w:val="22"/>
          <w:lang w:val="en-GB"/>
        </w:rPr>
        <w:fldChar w:fldCharType="end"/>
      </w:r>
      <w:r w:rsidR="00976B3C" w:rsidRPr="006930E4">
        <w:rPr>
          <w:sz w:val="22"/>
          <w:szCs w:val="22"/>
          <w:lang w:val="en-GB"/>
        </w:rPr>
        <w:t>.</w:t>
      </w:r>
      <w:r w:rsidR="00F008D5" w:rsidRPr="006930E4">
        <w:rPr>
          <w:sz w:val="22"/>
          <w:szCs w:val="22"/>
          <w:lang w:val="en-GB"/>
        </w:rPr>
        <w:t xml:space="preserve"> </w:t>
      </w:r>
    </w:p>
    <w:tbl>
      <w:tblPr>
        <w:tblStyle w:val="TableGrid"/>
        <w:tblpPr w:leftFromText="180" w:rightFromText="180" w:vertAnchor="text" w:horzAnchor="page" w:tblpX="1909" w:tblpY="1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5758BB" w14:paraId="718EFCBF" w14:textId="77777777" w:rsidTr="005758BB">
        <w:tc>
          <w:tcPr>
            <w:tcW w:w="3816" w:type="dxa"/>
          </w:tcPr>
          <w:p w14:paraId="5C8EE90A" w14:textId="77777777" w:rsidR="005758BB" w:rsidRDefault="005758BB" w:rsidP="005758BB">
            <w:pPr>
              <w:spacing w:line="360" w:lineRule="auto"/>
              <w:rPr>
                <w:sz w:val="22"/>
                <w:szCs w:val="22"/>
                <w:lang w:val="en-GB"/>
              </w:rPr>
            </w:pPr>
            <w:r>
              <w:rPr>
                <w:noProof/>
                <w:sz w:val="22"/>
                <w:szCs w:val="22"/>
                <w:lang w:val="en-US"/>
              </w:rPr>
              <w:drawing>
                <wp:inline distT="0" distB="0" distL="0" distR="0" wp14:anchorId="62A9672B" wp14:editId="17E7CEE4">
                  <wp:extent cx="2280920" cy="1818571"/>
                  <wp:effectExtent l="0" t="0" r="5080" b="10795"/>
                  <wp:docPr id="2" name="Picture 2" descr="Macintosh HD:Users:davidschenkel:Dropbox:Masterarbeit:geo511:writing:figures:methods:example_stöckli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schenkel:Dropbox:Masterarbeit:geo511:writing:figures:methods:example_stöckli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98" cy="1818633"/>
                          </a:xfrm>
                          <a:prstGeom prst="rect">
                            <a:avLst/>
                          </a:prstGeom>
                          <a:noFill/>
                          <a:ln>
                            <a:noFill/>
                          </a:ln>
                        </pic:spPr>
                      </pic:pic>
                    </a:graphicData>
                  </a:graphic>
                </wp:inline>
              </w:drawing>
            </w:r>
          </w:p>
        </w:tc>
      </w:tr>
      <w:tr w:rsidR="005758BB" w14:paraId="61ED2B77" w14:textId="77777777" w:rsidTr="005758BB">
        <w:tc>
          <w:tcPr>
            <w:tcW w:w="3816" w:type="dxa"/>
          </w:tcPr>
          <w:p w14:paraId="15831C9B" w14:textId="77777777" w:rsidR="005758BB" w:rsidRPr="00721F49" w:rsidRDefault="005758BB" w:rsidP="005758BB">
            <w:pPr>
              <w:spacing w:line="360" w:lineRule="auto"/>
              <w:rPr>
                <w:sz w:val="20"/>
                <w:szCs w:val="20"/>
                <w:lang w:val="en-GB"/>
              </w:rPr>
            </w:pPr>
            <w:r w:rsidRPr="00721F49">
              <w:rPr>
                <w:b/>
                <w:sz w:val="20"/>
                <w:szCs w:val="20"/>
                <w:lang w:val="en-GB"/>
              </w:rPr>
              <w:t>Fig. X</w:t>
            </w:r>
            <w:r w:rsidRPr="00721F49">
              <w:rPr>
                <w:sz w:val="20"/>
                <w:szCs w:val="20"/>
                <w:lang w:val="en-GB"/>
              </w:rPr>
              <w:t xml:space="preserve">: Extreme example of a non-continuous LAI profile near the equator in the </w:t>
            </w:r>
            <w:proofErr w:type="spellStart"/>
            <w:r w:rsidRPr="00721F49">
              <w:rPr>
                <w:sz w:val="20"/>
                <w:szCs w:val="20"/>
                <w:lang w:val="en-GB"/>
              </w:rPr>
              <w:t>LAIre</w:t>
            </w:r>
            <w:proofErr w:type="spellEnd"/>
            <w:r w:rsidRPr="00721F49">
              <w:rPr>
                <w:sz w:val="20"/>
                <w:szCs w:val="20"/>
                <w:lang w:val="en-GB"/>
              </w:rPr>
              <w:t xml:space="preserve"> dataset.</w:t>
            </w:r>
            <w:r>
              <w:rPr>
                <w:sz w:val="20"/>
                <w:szCs w:val="20"/>
                <w:lang w:val="en-GB"/>
              </w:rPr>
              <w:t xml:space="preserve"> </w:t>
            </w:r>
          </w:p>
        </w:tc>
      </w:tr>
    </w:tbl>
    <w:p w14:paraId="232C82D6" w14:textId="77777777" w:rsidR="00721F49" w:rsidRPr="006930E4" w:rsidRDefault="00721F49" w:rsidP="00D56FC2">
      <w:pPr>
        <w:spacing w:line="360" w:lineRule="auto"/>
        <w:rPr>
          <w:sz w:val="22"/>
          <w:szCs w:val="22"/>
          <w:lang w:val="en-GB"/>
        </w:rPr>
      </w:pPr>
      <w:r>
        <w:rPr>
          <w:sz w:val="22"/>
          <w:szCs w:val="22"/>
          <w:lang w:val="en-GB"/>
        </w:rPr>
        <w:t>T</w:t>
      </w:r>
      <w:r w:rsidR="00511217" w:rsidRPr="006930E4">
        <w:rPr>
          <w:sz w:val="22"/>
          <w:szCs w:val="22"/>
          <w:lang w:val="en-GB"/>
        </w:rPr>
        <w:t xml:space="preserve">he </w:t>
      </w:r>
      <w:proofErr w:type="spellStart"/>
      <w:r w:rsidR="00511217" w:rsidRPr="006930E4">
        <w:rPr>
          <w:sz w:val="22"/>
          <w:szCs w:val="22"/>
          <w:lang w:val="en-GB"/>
        </w:rPr>
        <w:t>LAIre</w:t>
      </w:r>
      <w:proofErr w:type="spellEnd"/>
      <w:r w:rsidR="00511217" w:rsidRPr="006930E4">
        <w:rPr>
          <w:sz w:val="22"/>
          <w:szCs w:val="22"/>
          <w:lang w:val="en-GB"/>
        </w:rPr>
        <w:t xml:space="preserve"> does not suffer from cloud-contamination or dead pixels, </w:t>
      </w:r>
      <w:r>
        <w:rPr>
          <w:sz w:val="22"/>
          <w:szCs w:val="22"/>
          <w:lang w:val="en-GB"/>
        </w:rPr>
        <w:t xml:space="preserve">and therefore produces generally much smoother profiles than the raw LAI3g data. The data </w:t>
      </w:r>
      <w:r w:rsidR="00511217" w:rsidRPr="006930E4">
        <w:rPr>
          <w:sz w:val="22"/>
          <w:szCs w:val="22"/>
          <w:lang w:val="en-GB"/>
        </w:rPr>
        <w:t xml:space="preserve">was </w:t>
      </w:r>
      <w:r>
        <w:rPr>
          <w:sz w:val="22"/>
          <w:szCs w:val="22"/>
          <w:lang w:val="en-GB"/>
        </w:rPr>
        <w:t xml:space="preserve">still </w:t>
      </w:r>
      <w:r w:rsidR="00511217" w:rsidRPr="006930E4">
        <w:rPr>
          <w:sz w:val="22"/>
          <w:szCs w:val="22"/>
          <w:lang w:val="en-GB"/>
        </w:rPr>
        <w:t>processed with HANTS</w:t>
      </w:r>
      <w:r>
        <w:rPr>
          <w:sz w:val="22"/>
          <w:szCs w:val="22"/>
          <w:lang w:val="en-GB"/>
        </w:rPr>
        <w:t>,</w:t>
      </w:r>
      <w:r w:rsidR="00511217" w:rsidRPr="006930E4">
        <w:rPr>
          <w:sz w:val="22"/>
          <w:szCs w:val="22"/>
          <w:lang w:val="en-GB"/>
        </w:rPr>
        <w:t xml:space="preserve"> to ensure that no differences due to differing processing chains are introduced. Additionally, the </w:t>
      </w:r>
      <w:proofErr w:type="spellStart"/>
      <w:r w:rsidR="00511217" w:rsidRPr="006930E4">
        <w:rPr>
          <w:sz w:val="22"/>
          <w:szCs w:val="22"/>
          <w:lang w:val="en-GB"/>
        </w:rPr>
        <w:t>LAIre</w:t>
      </w:r>
      <w:proofErr w:type="spellEnd"/>
      <w:r w:rsidR="00511217" w:rsidRPr="006930E4">
        <w:rPr>
          <w:sz w:val="22"/>
          <w:szCs w:val="22"/>
          <w:lang w:val="en-GB"/>
        </w:rPr>
        <w:t xml:space="preserve"> suffers from non-continuous </w:t>
      </w:r>
      <w:r w:rsidR="001A57D6" w:rsidRPr="006930E4">
        <w:rPr>
          <w:sz w:val="22"/>
          <w:szCs w:val="22"/>
          <w:lang w:val="en-GB"/>
        </w:rPr>
        <w:t>LAI profiles for some pixels particularly in the tropics (fig X), which are conveniently eliminated by applying HANTS. Otherwise, those pixels would lead to problems in extracting LSP parameters.</w:t>
      </w:r>
      <w:r w:rsidR="00900A50" w:rsidRPr="006930E4">
        <w:rPr>
          <w:sz w:val="22"/>
          <w:szCs w:val="22"/>
          <w:lang w:val="en-GB"/>
        </w:rPr>
        <w:t xml:space="preserve"> The exact parameterization used for the HANTS algorithm can be found in Appendix A.</w:t>
      </w:r>
      <w:r>
        <w:rPr>
          <w:sz w:val="22"/>
          <w:szCs w:val="22"/>
          <w:lang w:val="en-GB"/>
        </w:rPr>
        <w:t xml:space="preserve"> </w:t>
      </w:r>
    </w:p>
    <w:p w14:paraId="258E80F9" w14:textId="5D550EFA" w:rsidR="00722578" w:rsidRPr="006930E4" w:rsidRDefault="00722578" w:rsidP="00D56FC2">
      <w:pPr>
        <w:spacing w:line="360" w:lineRule="auto"/>
        <w:rPr>
          <w:sz w:val="22"/>
          <w:szCs w:val="22"/>
          <w:lang w:val="en-GB"/>
        </w:rPr>
      </w:pPr>
    </w:p>
    <w:p w14:paraId="00A19239" w14:textId="77777777" w:rsidR="00385675" w:rsidRPr="006930E4" w:rsidRDefault="00385675" w:rsidP="00D56FC2">
      <w:pPr>
        <w:spacing w:line="360" w:lineRule="auto"/>
        <w:rPr>
          <w:sz w:val="22"/>
          <w:szCs w:val="22"/>
          <w:lang w:val="en-GB"/>
        </w:rPr>
      </w:pPr>
    </w:p>
    <w:p w14:paraId="170DF71E" w14:textId="673D97F5" w:rsidR="00D56FC2" w:rsidRPr="006930E4" w:rsidRDefault="00D56FC2" w:rsidP="00D56FC2">
      <w:pPr>
        <w:spacing w:line="360" w:lineRule="auto"/>
        <w:rPr>
          <w:i/>
          <w:sz w:val="22"/>
          <w:szCs w:val="22"/>
          <w:lang w:val="en-GB"/>
        </w:rPr>
      </w:pPr>
      <w:r w:rsidRPr="006930E4">
        <w:rPr>
          <w:i/>
          <w:sz w:val="22"/>
          <w:szCs w:val="22"/>
          <w:lang w:val="en-GB"/>
        </w:rPr>
        <w:t xml:space="preserve">LSP </w:t>
      </w:r>
      <w:r w:rsidR="004338E4" w:rsidRPr="006930E4">
        <w:rPr>
          <w:i/>
          <w:sz w:val="22"/>
          <w:szCs w:val="22"/>
          <w:lang w:val="en-GB"/>
        </w:rPr>
        <w:t>Parameters</w:t>
      </w:r>
    </w:p>
    <w:p w14:paraId="3BD75C2A" w14:textId="684BAB45" w:rsidR="004338E4" w:rsidRPr="006930E4" w:rsidRDefault="001076EC" w:rsidP="00D56FC2">
      <w:pPr>
        <w:spacing w:line="360" w:lineRule="auto"/>
        <w:rPr>
          <w:sz w:val="22"/>
          <w:szCs w:val="22"/>
          <w:lang w:val="en-GB"/>
        </w:rPr>
      </w:pPr>
      <w:r w:rsidRPr="006930E4">
        <w:rPr>
          <w:sz w:val="22"/>
          <w:szCs w:val="22"/>
          <w:lang w:val="en-GB"/>
        </w:rPr>
        <w:t>In the scientific literature t</w:t>
      </w:r>
      <w:r w:rsidR="00D56FC2" w:rsidRPr="006930E4">
        <w:rPr>
          <w:sz w:val="22"/>
          <w:szCs w:val="22"/>
          <w:lang w:val="en-GB"/>
        </w:rPr>
        <w:t xml:space="preserve">here are </w:t>
      </w:r>
      <w:r w:rsidRPr="006930E4">
        <w:rPr>
          <w:sz w:val="22"/>
          <w:szCs w:val="22"/>
          <w:lang w:val="en-GB"/>
        </w:rPr>
        <w:t xml:space="preserve">a variety of </w:t>
      </w:r>
      <w:r w:rsidR="00D56FC2" w:rsidRPr="006930E4">
        <w:rPr>
          <w:sz w:val="22"/>
          <w:szCs w:val="22"/>
          <w:lang w:val="en-GB"/>
        </w:rPr>
        <w:t xml:space="preserve">different </w:t>
      </w:r>
      <w:r w:rsidRPr="006930E4">
        <w:rPr>
          <w:sz w:val="22"/>
          <w:szCs w:val="22"/>
          <w:lang w:val="en-GB"/>
        </w:rPr>
        <w:t xml:space="preserve">methods used to define </w:t>
      </w:r>
      <w:r w:rsidR="00D56FC2" w:rsidRPr="006930E4">
        <w:rPr>
          <w:sz w:val="22"/>
          <w:szCs w:val="22"/>
          <w:lang w:val="en-GB"/>
        </w:rPr>
        <w:t xml:space="preserve">the </w:t>
      </w:r>
      <w:r w:rsidRPr="006930E4">
        <w:rPr>
          <w:sz w:val="22"/>
          <w:szCs w:val="22"/>
          <w:lang w:val="en-GB"/>
        </w:rPr>
        <w:t xml:space="preserve">SOS </w:t>
      </w:r>
      <w:r w:rsidRPr="006930E4">
        <w:rPr>
          <w:sz w:val="22"/>
          <w:szCs w:val="22"/>
          <w:lang w:val="en-GB"/>
        </w:rPr>
        <w:fldChar w:fldCharType="begin" w:fldLock="1"/>
      </w:r>
      <w:r w:rsidR="00D325F4" w:rsidRPr="006930E4">
        <w:rPr>
          <w:sz w:val="22"/>
          <w:szCs w:val="22"/>
          <w:lang w:val="en-GB"/>
        </w:rPr>
        <w:instrText>ADDIN CSL_CITATION { "citationItems" : [ { "id" : "ITEM-1", "itemData" : { "DOI" : "10.1007/978-94-007-0632-3_23", "ISBN" : "978-1-4020-1580-9", "author" : [ { "dropping-particle" : "", "family" : "Reed", "given" : "BradleyC.", "non-dropping-particle" : "", "parse-names" : false, "suffix" : "" }, { "dropping-particle" : "", "family" : "White", "given" : "Michael", "non-dropping-particle" : "", "parse-names" : false, "suffix" : "" }, { "dropping-particle" : "", "family" : "Brown", "given" : "JesslynF.", "non-dropping-particle" : "", "parse-names" : false, "suffix" : "" } ], "collection-title" : "Tasks for Vegetation Science", "container-title" : "Phenology: An Integrative Environmental Science SE  - 23", "editor" : [ { "dropping-particle" : "", "family" : "Schwartz", "given" : "MarkD.", "non-dropping-particle" : "", "parse-names" : false, "suffix" : "" } ], "id" : "ITEM-1", "issued" : { "date-parts" : [ [ "2003" ] ] }, "language" : "English", "page" : "365-381", "publisher" : "Springer Netherlands", "title" : "Remote Sensing Phenology", "type" : "chapter", "volume" : "39" }, "uris" : [ "http://www.mendeley.com/documents/?uuid=dc7bb49c-ae39-4283-bf0f-97139d774bd8" ] } ], "mendeley" : { "formattedCitation" : "(Reed et al. 2003)", "manualFormatting" : "(Reed et al. 2003)", "plainTextFormattedCitation" : "(Reed et al. 2003)", "previouslyFormattedCitation" : "(Reed et al. 2003)" }, "properties" : { "noteIndex" : 0 }, "schema" : "https://github.com/citation-style-language/schema/raw/master/csl-citation.json" }</w:instrText>
      </w:r>
      <w:r w:rsidRPr="006930E4">
        <w:rPr>
          <w:sz w:val="22"/>
          <w:szCs w:val="22"/>
          <w:lang w:val="en-GB"/>
        </w:rPr>
        <w:fldChar w:fldCharType="separate"/>
      </w:r>
      <w:r w:rsidRPr="006930E4">
        <w:rPr>
          <w:noProof/>
          <w:sz w:val="22"/>
          <w:szCs w:val="22"/>
          <w:lang w:val="en-GB"/>
        </w:rPr>
        <w:t>(Reed et al. 2003)</w:t>
      </w:r>
      <w:r w:rsidRPr="006930E4">
        <w:rPr>
          <w:sz w:val="22"/>
          <w:szCs w:val="22"/>
          <w:lang w:val="en-GB"/>
        </w:rPr>
        <w:fldChar w:fldCharType="end"/>
      </w:r>
      <w:r w:rsidRPr="006930E4">
        <w:rPr>
          <w:sz w:val="22"/>
          <w:szCs w:val="22"/>
          <w:lang w:val="en-GB"/>
        </w:rPr>
        <w:t>.</w:t>
      </w:r>
      <w:r w:rsidR="00D56FC2" w:rsidRPr="006930E4">
        <w:rPr>
          <w:sz w:val="22"/>
          <w:szCs w:val="22"/>
          <w:lang w:val="en-GB"/>
        </w:rPr>
        <w:t xml:space="preserve"> </w:t>
      </w:r>
      <w:r w:rsidRPr="006930E4">
        <w:rPr>
          <w:sz w:val="22"/>
          <w:szCs w:val="22"/>
          <w:lang w:val="en-GB"/>
        </w:rPr>
        <w:t xml:space="preserve">However, </w:t>
      </w:r>
      <w:r w:rsidR="00B33B46" w:rsidRPr="006930E4">
        <w:rPr>
          <w:sz w:val="22"/>
          <w:szCs w:val="22"/>
          <w:lang w:val="en-GB"/>
        </w:rPr>
        <w:t xml:space="preserve">the </w:t>
      </w:r>
      <w:r w:rsidRPr="006930E4">
        <w:rPr>
          <w:sz w:val="22"/>
          <w:szCs w:val="22"/>
          <w:lang w:val="en-GB"/>
        </w:rPr>
        <w:t>Midpoint</w:t>
      </w:r>
      <w:r w:rsidR="005758BB">
        <w:rPr>
          <w:sz w:val="22"/>
          <w:szCs w:val="22"/>
          <w:lang w:val="en-GB"/>
        </w:rPr>
        <w:t xml:space="preserve"> (MP)</w:t>
      </w:r>
      <w:r w:rsidRPr="006930E4">
        <w:rPr>
          <w:sz w:val="22"/>
          <w:szCs w:val="22"/>
          <w:lang w:val="en-GB"/>
        </w:rPr>
        <w:t xml:space="preserve"> and </w:t>
      </w:r>
      <w:proofErr w:type="spellStart"/>
      <w:r w:rsidRPr="006930E4">
        <w:rPr>
          <w:sz w:val="22"/>
          <w:szCs w:val="22"/>
          <w:lang w:val="en-GB"/>
        </w:rPr>
        <w:t>Maxincrease</w:t>
      </w:r>
      <w:proofErr w:type="spellEnd"/>
      <w:r w:rsidRPr="006930E4">
        <w:rPr>
          <w:sz w:val="22"/>
          <w:szCs w:val="22"/>
          <w:lang w:val="en-GB"/>
        </w:rPr>
        <w:t xml:space="preserve"> </w:t>
      </w:r>
      <w:r w:rsidR="005758BB">
        <w:rPr>
          <w:sz w:val="22"/>
          <w:szCs w:val="22"/>
          <w:lang w:val="en-GB"/>
        </w:rPr>
        <w:t xml:space="preserve">(MI) </w:t>
      </w:r>
      <w:r w:rsidRPr="006930E4">
        <w:rPr>
          <w:sz w:val="22"/>
          <w:szCs w:val="22"/>
          <w:lang w:val="en-GB"/>
        </w:rPr>
        <w:t>methods</w:t>
      </w:r>
      <w:r w:rsidR="00900A50" w:rsidRPr="006930E4">
        <w:rPr>
          <w:sz w:val="22"/>
          <w:szCs w:val="22"/>
          <w:lang w:val="en-GB"/>
        </w:rPr>
        <w:t xml:space="preserve"> (fig X)</w:t>
      </w:r>
      <w:r w:rsidRPr="006930E4">
        <w:rPr>
          <w:sz w:val="22"/>
          <w:szCs w:val="22"/>
          <w:lang w:val="en-GB"/>
        </w:rPr>
        <w:t xml:space="preserve"> </w:t>
      </w:r>
      <w:r w:rsidR="00B33B46" w:rsidRPr="006930E4">
        <w:rPr>
          <w:sz w:val="22"/>
          <w:szCs w:val="22"/>
          <w:lang w:val="en-GB"/>
        </w:rPr>
        <w:t xml:space="preserve">are generally considered </w:t>
      </w:r>
      <w:r w:rsidRPr="006930E4">
        <w:rPr>
          <w:sz w:val="22"/>
          <w:szCs w:val="22"/>
          <w:lang w:val="en-GB"/>
        </w:rPr>
        <w:t>the most suitable to describe measured and modelled phenology</w:t>
      </w:r>
      <w:r w:rsidR="00B33B46" w:rsidRPr="006930E4">
        <w:rPr>
          <w:sz w:val="22"/>
          <w:szCs w:val="22"/>
          <w:lang w:val="en-GB"/>
        </w:rPr>
        <w:t xml:space="preserve"> </w:t>
      </w:r>
      <w:r w:rsidR="00B33B46" w:rsidRPr="006930E4">
        <w:rPr>
          <w:sz w:val="22"/>
          <w:szCs w:val="22"/>
          <w:lang w:val="en-GB"/>
        </w:rPr>
        <w:fldChar w:fldCharType="begin" w:fldLock="1"/>
      </w:r>
      <w:r w:rsidR="00FA6D2F" w:rsidRPr="006930E4">
        <w:rPr>
          <w:sz w:val="22"/>
          <w:szCs w:val="22"/>
          <w:lang w:val="en-GB"/>
        </w:rPr>
        <w:instrText>ADDIN CSL_CITATION { "citationItems" : [ { "id" : "ITEM-1", "itemData" : { "DOI" : "10.1111/j.1365-2486.2009.01910.x", "ISSN" : "13541013", "author" : [ { "dropping-particle" : "", "family" : "White", "given" : "Michael a.", "non-dropping-particle" : "", "parse-names" : false, "suffix" : "" }, { "dropping-particle" : "", "family" : "BEURS", "given" : "Kirsten M.", "non-dropping-particle" : "de", "parse-names" : false, "suffix" : "" }, { "dropping-particle" : "", "family" : "Didan", "given" : "Kamel", "non-dropping-particle" : "", "parse-names" : false, "suffix" : "" }, { "dropping-particle" : "", "family" : "Inouye", "given" : "David W.", "non-dropping-particle" : "", "parse-names" : false, "suffix" : "" }, { "dropping-particle" : "", "family" : "Richardson", "given" : "Andrew D.", "non-dropping-particle" : "", "parse-names" : false, "suffix" : "" }, { "dropping-particle" : "", "family" : "Jensen", "given" : "Olaf P.", "non-dropping-particle" : "", "parse-names" : false, "suffix" : "" }, { "dropping-particle" : "", "family" : "O'Keefe", "given" : "John", "non-dropping-particle" : "", "parse-names" : false, "suffix" : "" }, { "dropping-particle" : "", "family" : "Zhang", "given" : "Gong", "non-dropping-particle" : "", "parse-names" : false, "suffix" : "" }, { "dropping-particle" : "", "family" : "Nemani", "given" : "Ramakrishna R.", "non-dropping-particle" : "", "parse-names" : false, "suffix" : "" }, { "dropping-particle" : "", "family" : "LEEUWEN", "given" : "Willem J. D.", "non-dropping-particle" : "van", "parse-names" : false, "suffix" : "" }, { "dropping-particle" : "", "family" : "Brown", "given" : "Jesslyn F.", "non-dropping-particle" : "", "parse-names" : false, "suffix" : "" }, { "dropping-particle" : "", "family" : "WIT", "given" : "Allard", "non-dropping-particle" : "de", "parse-names" : false, "suffix" : "" }, { "dropping-particle" : "", "family" : "Schaepman", "given" : "Michael", "non-dropping-particle" : "", "parse-names" : false, "suffix" : "" }, { "dropping-particle" : "", "family" : "Lin", "given" : "Xioamao", "non-dropping-particle" : "", "parse-names" : false, "suffix" : "" }, { "dropping-particle" : "", "family" : "Dettinger", "given" : "Michael", "non-dropping-particle" : "", "parse-names" : false, "suffix" : "" }, { "dropping-particle" : "", "family" : "Bailey", "given" : "Amey S.", "non-dropping-particle" : "", "parse-names" : false, "suffix" : "" }, { "dropping-particle" : "", "family" : "Kimball", "given" : "John", "non-dropping-particle" : "", "parse-names" : false, "suffix" : "" }, { "dropping-particle" : "", "family" : "Schwartz", "given" : "Mark D.", "non-dropping-particle" : "", "parse-names" : false, "suffix" : "" }, { "dropping-particle" : "", "family" : "Baldocchi", "given" : "Dennis D.", "non-dropping-particle" : "", "parse-names" : false, "suffix" : "" }, { "dropping-particle" : "", "family" : "Lee", "given" : "John T.", "non-dropping-particle" : "", "parse-names" : false, "suffix" : "" }, { "dropping-particle" : "", "family" : "Lauenroth", "given" : "William K.", "non-dropping-particle" : "", "parse-names" : false, "suffix" : "" } ], "container-title" : "Global Change Biology", "id" : "ITEM-1", "issue" : "10", "issued" : { "date-parts" : [ [ "2009", "10" ] ] }, "page" : "2335-2359", "title" : "Intercomparison, interpretation, and assessment of spring phenology in North America estimated from remote sensing for 1982-2006", "type" : "article-journal", "volume" : "15" }, "uris" : [ "http://www.mendeley.com/documents/?uuid=5fa0a9b3-1b7d-436d-81d9-04ac9407d8d8" ] }, { "id" : "ITEM-2",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"ITEM-2",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"(White et al. 2009; Garonna et al. 2014)", "plainTextFormattedCitation" : "(White et al. 2009; Garonna et al. 2014)", "previouslyFormattedCitation" : "(White et al. 2009; Garonna et al. 2014)" }, "properties" : { "noteIndex" : 0 }, "schema" : "https://github.com/citation-style-language/schema/raw/master/csl-citation.json" }</w:instrText>
      </w:r>
      <w:r w:rsidR="00B33B46" w:rsidRPr="006930E4">
        <w:rPr>
          <w:sz w:val="22"/>
          <w:szCs w:val="22"/>
          <w:lang w:val="en-GB"/>
        </w:rPr>
        <w:fldChar w:fldCharType="separate"/>
      </w:r>
      <w:r w:rsidR="00B33B46" w:rsidRPr="006930E4">
        <w:rPr>
          <w:noProof/>
          <w:sz w:val="22"/>
          <w:szCs w:val="22"/>
          <w:lang w:val="en-GB"/>
        </w:rPr>
        <w:t>(White et al. 2009; Garonna et al. 2014)</w:t>
      </w:r>
      <w:r w:rsidR="00B33B46" w:rsidRPr="006930E4">
        <w:rPr>
          <w:sz w:val="22"/>
          <w:szCs w:val="22"/>
          <w:lang w:val="en-GB"/>
        </w:rPr>
        <w:fldChar w:fldCharType="end"/>
      </w:r>
      <w:r w:rsidR="00900A50" w:rsidRPr="006930E4">
        <w:rPr>
          <w:sz w:val="22"/>
          <w:szCs w:val="22"/>
          <w:lang w:val="en-GB"/>
        </w:rPr>
        <w:t xml:space="preserve"> and are therefore the two methods used in this thesis</w:t>
      </w:r>
      <w:r w:rsidRPr="006930E4">
        <w:rPr>
          <w:sz w:val="22"/>
          <w:szCs w:val="22"/>
          <w:lang w:val="en-GB"/>
        </w:rPr>
        <w:t xml:space="preserve">. </w:t>
      </w:r>
      <w:r w:rsidR="00900A50" w:rsidRPr="006930E4">
        <w:rPr>
          <w:sz w:val="22"/>
          <w:szCs w:val="22"/>
          <w:lang w:val="en-GB"/>
        </w:rPr>
        <w:t>The Midp</w:t>
      </w:r>
      <w:r w:rsidR="00AF697B">
        <w:rPr>
          <w:sz w:val="22"/>
          <w:szCs w:val="22"/>
          <w:lang w:val="en-GB"/>
        </w:rPr>
        <w:t xml:space="preserve">oint method defines SOS as the </w:t>
      </w:r>
      <w:r w:rsidR="00900A50" w:rsidRPr="006930E4">
        <w:rPr>
          <w:sz w:val="22"/>
          <w:szCs w:val="22"/>
          <w:lang w:val="en-GB"/>
        </w:rPr>
        <w:t xml:space="preserve">value </w:t>
      </w:r>
      <w:proofErr w:type="gramStart"/>
      <w:r w:rsidR="005614B1">
        <w:rPr>
          <w:sz w:val="22"/>
          <w:szCs w:val="22"/>
          <w:lang w:val="en-GB"/>
        </w:rPr>
        <w:t>half-way</w:t>
      </w:r>
      <w:proofErr w:type="gramEnd"/>
      <w:r w:rsidR="005614B1">
        <w:rPr>
          <w:sz w:val="22"/>
          <w:szCs w:val="22"/>
          <w:lang w:val="en-GB"/>
        </w:rPr>
        <w:t xml:space="preserve"> between </w:t>
      </w:r>
      <w:r w:rsidR="00900A50" w:rsidRPr="006930E4">
        <w:rPr>
          <w:sz w:val="22"/>
          <w:szCs w:val="22"/>
          <w:lang w:val="en-GB"/>
        </w:rPr>
        <w:t xml:space="preserve">lowest and highest LAI value within one year. The </w:t>
      </w:r>
      <w:proofErr w:type="spellStart"/>
      <w:r w:rsidR="00900A50" w:rsidRPr="006930E4">
        <w:rPr>
          <w:sz w:val="22"/>
          <w:szCs w:val="22"/>
          <w:lang w:val="en-GB"/>
        </w:rPr>
        <w:t>Maxincrease</w:t>
      </w:r>
      <w:proofErr w:type="spellEnd"/>
      <w:r w:rsidR="00900A50" w:rsidRPr="006930E4">
        <w:rPr>
          <w:sz w:val="22"/>
          <w:szCs w:val="22"/>
          <w:lang w:val="en-GB"/>
        </w:rPr>
        <w:t xml:space="preserve"> method defines SOS at the point where the LAI curve shows the steepest positive slope – or in other words, where the first derivative of the curve is max</w:t>
      </w:r>
      <w:r w:rsidR="004338E4" w:rsidRPr="006930E4">
        <w:rPr>
          <w:sz w:val="22"/>
          <w:szCs w:val="22"/>
          <w:lang w:val="en-GB"/>
        </w:rPr>
        <w:t>imal.</w:t>
      </w:r>
      <w:r w:rsidR="002976A8" w:rsidRPr="006930E4">
        <w:rPr>
          <w:sz w:val="22"/>
          <w:szCs w:val="22"/>
          <w:lang w:val="en-GB"/>
        </w:rPr>
        <w:t xml:space="preserve"> The EOS is usually defined as the date </w:t>
      </w:r>
      <w:r w:rsidR="004338E4" w:rsidRPr="006930E4">
        <w:rPr>
          <w:sz w:val="22"/>
          <w:szCs w:val="22"/>
          <w:lang w:val="en-GB"/>
        </w:rPr>
        <w:t xml:space="preserve">after SOS </w:t>
      </w:r>
      <w:r w:rsidR="002976A8" w:rsidRPr="006930E4">
        <w:rPr>
          <w:sz w:val="22"/>
          <w:szCs w:val="22"/>
          <w:lang w:val="en-GB"/>
        </w:rPr>
        <w:t xml:space="preserve">on the LAI curve where the </w:t>
      </w:r>
      <w:r w:rsidR="004338E4" w:rsidRPr="006930E4">
        <w:rPr>
          <w:sz w:val="22"/>
          <w:szCs w:val="22"/>
          <w:lang w:val="en-GB"/>
        </w:rPr>
        <w:t xml:space="preserve">LAI </w:t>
      </w:r>
      <w:r w:rsidR="002976A8" w:rsidRPr="006930E4">
        <w:rPr>
          <w:sz w:val="22"/>
          <w:szCs w:val="22"/>
          <w:lang w:val="en-GB"/>
        </w:rPr>
        <w:t>drops below the SOS value again.</w:t>
      </w:r>
    </w:p>
    <w:p w14:paraId="40FB8A44" w14:textId="77777777" w:rsidR="004338E4" w:rsidRPr="006930E4" w:rsidRDefault="004338E4" w:rsidP="00D56FC2">
      <w:pPr>
        <w:spacing w:line="360" w:lineRule="auto"/>
        <w:rPr>
          <w:i/>
          <w:sz w:val="22"/>
          <w:szCs w:val="22"/>
          <w:lang w:val="en-GB"/>
        </w:rPr>
      </w:pPr>
    </w:p>
    <w:p w14:paraId="22BACAA6" w14:textId="6D9BC942" w:rsidR="004338E4" w:rsidRPr="006930E4" w:rsidRDefault="004338E4" w:rsidP="00D56FC2">
      <w:pPr>
        <w:spacing w:line="360" w:lineRule="auto"/>
        <w:rPr>
          <w:i/>
          <w:sz w:val="22"/>
          <w:szCs w:val="22"/>
          <w:lang w:val="en-GB"/>
        </w:rPr>
      </w:pPr>
      <w:r w:rsidRPr="006930E4">
        <w:rPr>
          <w:i/>
          <w:sz w:val="22"/>
          <w:szCs w:val="22"/>
          <w:lang w:val="en-GB"/>
        </w:rPr>
        <w:t>Implementation of LSP parameter extraction</w:t>
      </w:r>
    </w:p>
    <w:p w14:paraId="12624810" w14:textId="328B3911" w:rsidR="00D56FC2" w:rsidRPr="006930E4" w:rsidRDefault="00E67568" w:rsidP="00D56FC2">
      <w:pPr>
        <w:spacing w:line="360" w:lineRule="auto"/>
        <w:rPr>
          <w:sz w:val="22"/>
          <w:szCs w:val="22"/>
          <w:lang w:val="en-GB"/>
        </w:rPr>
      </w:pPr>
      <w:r w:rsidRPr="006930E4">
        <w:rPr>
          <w:sz w:val="22"/>
          <w:szCs w:val="22"/>
          <w:lang w:val="en-GB"/>
        </w:rPr>
        <w:t xml:space="preserve">Since the </w:t>
      </w:r>
      <w:r w:rsidR="00AE1B2D" w:rsidRPr="006930E4">
        <w:rPr>
          <w:sz w:val="22"/>
          <w:szCs w:val="22"/>
          <w:lang w:val="en-GB"/>
        </w:rPr>
        <w:t xml:space="preserve">extraction of LSP parameters is </w:t>
      </w:r>
      <w:r w:rsidRPr="006930E4">
        <w:rPr>
          <w:sz w:val="22"/>
          <w:szCs w:val="22"/>
          <w:lang w:val="en-GB"/>
        </w:rPr>
        <w:t xml:space="preserve">a fundamental concept of </w:t>
      </w:r>
      <w:r w:rsidR="00AE1B2D" w:rsidRPr="006930E4">
        <w:rPr>
          <w:sz w:val="22"/>
          <w:szCs w:val="22"/>
          <w:lang w:val="en-GB"/>
        </w:rPr>
        <w:t xml:space="preserve">most research in remote sensing </w:t>
      </w:r>
      <w:r w:rsidR="00CE4D75" w:rsidRPr="006930E4">
        <w:rPr>
          <w:sz w:val="22"/>
          <w:szCs w:val="22"/>
          <w:lang w:val="en-GB"/>
        </w:rPr>
        <w:t xml:space="preserve">of </w:t>
      </w:r>
      <w:r w:rsidRPr="006930E4">
        <w:rPr>
          <w:sz w:val="22"/>
          <w:szCs w:val="22"/>
          <w:lang w:val="en-GB"/>
        </w:rPr>
        <w:t>LSP, it</w:t>
      </w:r>
      <w:r w:rsidR="00AE1B2D" w:rsidRPr="006930E4">
        <w:rPr>
          <w:sz w:val="22"/>
          <w:szCs w:val="22"/>
          <w:lang w:val="en-GB"/>
        </w:rPr>
        <w:t xml:space="preserve"> warrants a closer look in this thesis</w:t>
      </w:r>
      <w:r w:rsidR="00866D75" w:rsidRPr="006930E4">
        <w:rPr>
          <w:sz w:val="22"/>
          <w:szCs w:val="22"/>
          <w:lang w:val="en-GB"/>
        </w:rPr>
        <w:t>.</w:t>
      </w:r>
    </w:p>
    <w:p w14:paraId="0CF41AA3" w14:textId="77777777" w:rsidR="004338E4" w:rsidRPr="006930E4" w:rsidRDefault="004338E4" w:rsidP="00D56FC2">
      <w:pPr>
        <w:spacing w:line="360" w:lineRule="auto"/>
        <w:rPr>
          <w:sz w:val="22"/>
          <w:szCs w:val="22"/>
          <w:lang w:val="en-GB"/>
        </w:rPr>
      </w:pPr>
    </w:p>
    <w:p w14:paraId="671B642D" w14:textId="2351B1DF" w:rsidR="00F53BD5" w:rsidRPr="006930E4" w:rsidRDefault="00866D75" w:rsidP="00D56FC2">
      <w:pPr>
        <w:spacing w:line="360" w:lineRule="auto"/>
        <w:rPr>
          <w:sz w:val="22"/>
          <w:szCs w:val="22"/>
          <w:lang w:val="en-GB"/>
        </w:rPr>
      </w:pPr>
      <w:r w:rsidRPr="006930E4">
        <w:rPr>
          <w:sz w:val="22"/>
          <w:szCs w:val="22"/>
          <w:lang w:val="en-GB"/>
        </w:rPr>
        <w:t>A</w:t>
      </w:r>
      <w:r w:rsidR="006260FE" w:rsidRPr="006930E4">
        <w:rPr>
          <w:sz w:val="22"/>
          <w:szCs w:val="22"/>
          <w:lang w:val="en-GB"/>
        </w:rPr>
        <w:t xml:space="preserve"> mask </w:t>
      </w:r>
      <w:r w:rsidRPr="006930E4">
        <w:rPr>
          <w:sz w:val="22"/>
          <w:szCs w:val="22"/>
          <w:lang w:val="en-GB"/>
        </w:rPr>
        <w:t xml:space="preserve">is </w:t>
      </w:r>
      <w:r w:rsidR="006260FE" w:rsidRPr="006930E4">
        <w:rPr>
          <w:sz w:val="22"/>
          <w:szCs w:val="22"/>
          <w:lang w:val="en-GB"/>
        </w:rPr>
        <w:t xml:space="preserve">first applied to </w:t>
      </w:r>
      <w:r w:rsidR="00527D75" w:rsidRPr="006930E4">
        <w:rPr>
          <w:sz w:val="22"/>
          <w:szCs w:val="22"/>
          <w:lang w:val="en-GB"/>
        </w:rPr>
        <w:t xml:space="preserve">exclude </w:t>
      </w:r>
      <w:r w:rsidR="00722578" w:rsidRPr="006930E4">
        <w:rPr>
          <w:sz w:val="22"/>
          <w:szCs w:val="22"/>
          <w:lang w:val="en-GB"/>
        </w:rPr>
        <w:t>water pixels</w:t>
      </w:r>
      <w:r w:rsidR="00527D75" w:rsidRPr="006930E4">
        <w:rPr>
          <w:sz w:val="22"/>
          <w:szCs w:val="22"/>
          <w:lang w:val="en-GB"/>
        </w:rPr>
        <w:t>. Then</w:t>
      </w:r>
      <w:r w:rsidR="006260FE" w:rsidRPr="006930E4">
        <w:rPr>
          <w:sz w:val="22"/>
          <w:szCs w:val="22"/>
          <w:lang w:val="en-GB"/>
        </w:rPr>
        <w:t xml:space="preserve">, </w:t>
      </w:r>
      <w:proofErr w:type="gramStart"/>
      <w:r w:rsidR="006260FE" w:rsidRPr="006930E4">
        <w:rPr>
          <w:sz w:val="22"/>
          <w:szCs w:val="22"/>
          <w:lang w:val="en-GB"/>
        </w:rPr>
        <w:t xml:space="preserve">pixels which show </w:t>
      </w:r>
      <w:r w:rsidR="005E0177" w:rsidRPr="006930E4">
        <w:rPr>
          <w:sz w:val="22"/>
          <w:szCs w:val="22"/>
          <w:lang w:val="en-GB"/>
        </w:rPr>
        <w:t>a weak intra</w:t>
      </w:r>
      <w:r w:rsidR="006260FE" w:rsidRPr="006930E4">
        <w:rPr>
          <w:sz w:val="22"/>
          <w:szCs w:val="22"/>
          <w:lang w:val="en-GB"/>
        </w:rPr>
        <w:t>-annual LAI variability below a</w:t>
      </w:r>
      <w:r w:rsidR="00064CA7" w:rsidRPr="006930E4">
        <w:rPr>
          <w:sz w:val="22"/>
          <w:szCs w:val="22"/>
          <w:lang w:val="en-GB"/>
        </w:rPr>
        <w:t xml:space="preserve"> </w:t>
      </w:r>
      <w:r w:rsidR="006260FE" w:rsidRPr="006930E4">
        <w:rPr>
          <w:sz w:val="22"/>
          <w:szCs w:val="22"/>
          <w:lang w:val="en-GB"/>
        </w:rPr>
        <w:t xml:space="preserve">threshold </w:t>
      </w:r>
      <w:r w:rsidR="00C532A2" w:rsidRPr="006930E4">
        <w:rPr>
          <w:sz w:val="22"/>
          <w:szCs w:val="22"/>
          <w:lang w:val="en-GB"/>
        </w:rPr>
        <w:t>of 0.5</w:t>
      </w:r>
      <w:proofErr w:type="gramEnd"/>
      <w:r w:rsidR="00C532A2" w:rsidRPr="006930E4">
        <w:rPr>
          <w:sz w:val="22"/>
          <w:szCs w:val="22"/>
          <w:lang w:val="en-GB"/>
        </w:rPr>
        <w:t xml:space="preserve"> </w:t>
      </w:r>
      <w:r w:rsidR="00527D75" w:rsidRPr="006930E4">
        <w:rPr>
          <w:sz w:val="22"/>
          <w:szCs w:val="22"/>
          <w:lang w:val="en-GB"/>
        </w:rPr>
        <w:t xml:space="preserve">were </w:t>
      </w:r>
      <w:r w:rsidR="006260FE" w:rsidRPr="006930E4">
        <w:rPr>
          <w:sz w:val="22"/>
          <w:szCs w:val="22"/>
          <w:lang w:val="en-GB"/>
        </w:rPr>
        <w:t>filtered out.</w:t>
      </w:r>
      <w:r w:rsidR="00E67568" w:rsidRPr="006930E4">
        <w:rPr>
          <w:sz w:val="22"/>
          <w:szCs w:val="22"/>
          <w:lang w:val="en-GB"/>
        </w:rPr>
        <w:t xml:space="preserve"> This is done mainly in desert areas where no vegetation is present and in tropical areas where vegetation shows no </w:t>
      </w:r>
      <w:r w:rsidR="00B13D45" w:rsidRPr="006930E4">
        <w:rPr>
          <w:sz w:val="22"/>
          <w:szCs w:val="22"/>
          <w:lang w:val="en-GB"/>
        </w:rPr>
        <w:t xml:space="preserve">clear </w:t>
      </w:r>
      <w:r w:rsidR="00E67568" w:rsidRPr="006930E4">
        <w:rPr>
          <w:sz w:val="22"/>
          <w:szCs w:val="22"/>
          <w:lang w:val="en-GB"/>
        </w:rPr>
        <w:t>seasonality.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tblGrid>
      <w:tr w:rsidR="00F53BD5" w14:paraId="0FA9B8F4" w14:textId="77777777" w:rsidTr="00493F85">
        <w:tc>
          <w:tcPr>
            <w:tcW w:w="4786" w:type="dxa"/>
          </w:tcPr>
          <w:p w14:paraId="26F492A0" w14:textId="4DA3F91B" w:rsidR="00F53BD5" w:rsidRDefault="00493F85" w:rsidP="00493F85">
            <w:pPr>
              <w:spacing w:line="360" w:lineRule="auto"/>
              <w:rPr>
                <w:sz w:val="22"/>
                <w:szCs w:val="22"/>
                <w:lang w:val="en-GB"/>
              </w:rPr>
            </w:pPr>
            <w:r>
              <w:rPr>
                <w:noProof/>
                <w:sz w:val="22"/>
                <w:szCs w:val="22"/>
                <w:lang w:val="en-US"/>
              </w:rPr>
              <w:drawing>
                <wp:inline distT="0" distB="0" distL="0" distR="0" wp14:anchorId="60233D2A" wp14:editId="0A88DE99">
                  <wp:extent cx="2852420" cy="1387959"/>
                  <wp:effectExtent l="0" t="0" r="0" b="9525"/>
                  <wp:docPr id="4" name="Picture 4" descr="Macintosh HD:Users:davidschenkel:Dropbox:Masterarbeit:geo511:writing:figures:methods:MI-MP-illustr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schenkel:Dropbox:Masterarbeit:geo511:writing:figures:methods:MI-MP-illustration-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343" cy="1388408"/>
                          </a:xfrm>
                          <a:prstGeom prst="rect">
                            <a:avLst/>
                          </a:prstGeom>
                          <a:noFill/>
                          <a:ln>
                            <a:noFill/>
                          </a:ln>
                        </pic:spPr>
                      </pic:pic>
                    </a:graphicData>
                  </a:graphic>
                </wp:inline>
              </w:drawing>
            </w:r>
          </w:p>
        </w:tc>
      </w:tr>
      <w:tr w:rsidR="00F53BD5" w14:paraId="2D7BD8D2" w14:textId="77777777" w:rsidTr="00493F85">
        <w:tc>
          <w:tcPr>
            <w:tcW w:w="4786" w:type="dxa"/>
          </w:tcPr>
          <w:p w14:paraId="7D291E49" w14:textId="79B802D6" w:rsidR="00F53BD5" w:rsidRPr="00F53BD5" w:rsidRDefault="00F53BD5" w:rsidP="00781B3C">
            <w:pPr>
              <w:spacing w:line="360" w:lineRule="auto"/>
              <w:rPr>
                <w:sz w:val="20"/>
                <w:szCs w:val="20"/>
                <w:lang w:val="en-GB"/>
              </w:rPr>
            </w:pPr>
            <w:r w:rsidRPr="00F53BD5">
              <w:rPr>
                <w:b/>
                <w:sz w:val="20"/>
                <w:szCs w:val="20"/>
                <w:lang w:val="en-GB"/>
              </w:rPr>
              <w:t>Fig. X</w:t>
            </w:r>
            <w:r w:rsidRPr="00F53BD5">
              <w:rPr>
                <w:sz w:val="20"/>
                <w:szCs w:val="20"/>
                <w:lang w:val="en-GB"/>
              </w:rPr>
              <w:t>: Illustration of the extraction methods for LSP parameters</w:t>
            </w:r>
            <w:r w:rsidR="00C626DC">
              <w:rPr>
                <w:sz w:val="20"/>
                <w:szCs w:val="20"/>
                <w:lang w:val="en-GB"/>
              </w:rPr>
              <w:t>. The M</w:t>
            </w:r>
            <w:r w:rsidR="00C626DC" w:rsidRPr="00F53BD5">
              <w:rPr>
                <w:sz w:val="20"/>
                <w:szCs w:val="20"/>
                <w:lang w:val="en-GB"/>
              </w:rPr>
              <w:t xml:space="preserve">idpoint (MP) </w:t>
            </w:r>
            <w:r w:rsidR="00077DA5">
              <w:rPr>
                <w:sz w:val="20"/>
                <w:szCs w:val="20"/>
                <w:lang w:val="en-GB"/>
              </w:rPr>
              <w:t>method sets the date of SOS</w:t>
            </w:r>
            <w:r w:rsidR="00077DA5" w:rsidRPr="00077DA5">
              <w:rPr>
                <w:sz w:val="20"/>
                <w:szCs w:val="20"/>
                <w:vertAlign w:val="subscript"/>
                <w:lang w:val="en-GB"/>
              </w:rPr>
              <w:t>MP</w:t>
            </w:r>
            <w:r w:rsidR="00077DA5">
              <w:rPr>
                <w:sz w:val="20"/>
                <w:szCs w:val="20"/>
                <w:lang w:val="en-GB"/>
              </w:rPr>
              <w:t xml:space="preserve"> at half the amplitude.</w:t>
            </w:r>
            <w:r w:rsidR="00C626DC" w:rsidRPr="00F53BD5">
              <w:rPr>
                <w:sz w:val="20"/>
                <w:szCs w:val="20"/>
                <w:lang w:val="en-GB"/>
              </w:rPr>
              <w:t xml:space="preserve"> </w:t>
            </w:r>
            <w:r w:rsidR="00077DA5">
              <w:rPr>
                <w:sz w:val="20"/>
                <w:szCs w:val="20"/>
                <w:lang w:val="en-GB"/>
              </w:rPr>
              <w:t xml:space="preserve">The </w:t>
            </w:r>
            <w:proofErr w:type="spellStart"/>
            <w:r w:rsidR="00C626DC" w:rsidRPr="00F53BD5">
              <w:rPr>
                <w:sz w:val="20"/>
                <w:szCs w:val="20"/>
                <w:lang w:val="en-GB"/>
              </w:rPr>
              <w:t>Maxincrease</w:t>
            </w:r>
            <w:proofErr w:type="spellEnd"/>
            <w:r w:rsidR="00C626DC" w:rsidRPr="00F53BD5">
              <w:rPr>
                <w:sz w:val="20"/>
                <w:szCs w:val="20"/>
                <w:lang w:val="en-GB"/>
              </w:rPr>
              <w:t xml:space="preserve"> (MI)</w:t>
            </w:r>
            <w:r w:rsidR="00077DA5">
              <w:rPr>
                <w:sz w:val="20"/>
                <w:szCs w:val="20"/>
                <w:lang w:val="en-GB"/>
              </w:rPr>
              <w:t xml:space="preserve"> method sets the date of SOS</w:t>
            </w:r>
            <w:r w:rsidR="00077DA5" w:rsidRPr="00077DA5">
              <w:rPr>
                <w:sz w:val="20"/>
                <w:szCs w:val="20"/>
                <w:vertAlign w:val="subscript"/>
                <w:lang w:val="en-GB"/>
              </w:rPr>
              <w:t>MI</w:t>
            </w:r>
            <w:r w:rsidR="00781B3C">
              <w:rPr>
                <w:sz w:val="20"/>
                <w:szCs w:val="20"/>
                <w:lang w:val="en-GB"/>
              </w:rPr>
              <w:t xml:space="preserve"> </w:t>
            </w:r>
            <w:r w:rsidR="00077DA5">
              <w:rPr>
                <w:sz w:val="20"/>
                <w:szCs w:val="20"/>
                <w:lang w:val="en-GB"/>
              </w:rPr>
              <w:t xml:space="preserve">at point of steepest increase in the LAI profile. EOS is set </w:t>
            </w:r>
            <w:r w:rsidR="00781B3C">
              <w:rPr>
                <w:sz w:val="20"/>
                <w:szCs w:val="20"/>
                <w:lang w:val="en-GB"/>
              </w:rPr>
              <w:t>at the point where</w:t>
            </w:r>
            <w:r w:rsidR="00077DA5">
              <w:rPr>
                <w:sz w:val="20"/>
                <w:szCs w:val="20"/>
                <w:lang w:val="en-GB"/>
              </w:rPr>
              <w:t xml:space="preserve"> the curve goes under the SOS value again.</w:t>
            </w:r>
          </w:p>
        </w:tc>
      </w:tr>
    </w:tbl>
    <w:p w14:paraId="0D49670F" w14:textId="1E08AFC5" w:rsidR="0033160C" w:rsidRPr="006930E4" w:rsidRDefault="00244A1B" w:rsidP="00D56FC2">
      <w:pPr>
        <w:spacing w:line="360" w:lineRule="auto"/>
        <w:rPr>
          <w:sz w:val="22"/>
          <w:szCs w:val="22"/>
          <w:lang w:val="en-GB"/>
        </w:rPr>
      </w:pPr>
      <w:r w:rsidRPr="006930E4">
        <w:rPr>
          <w:sz w:val="22"/>
          <w:szCs w:val="22"/>
          <w:lang w:val="en-GB"/>
        </w:rPr>
        <w:t>T</w:t>
      </w:r>
      <w:r w:rsidR="00B13D45" w:rsidRPr="006930E4">
        <w:rPr>
          <w:sz w:val="22"/>
          <w:szCs w:val="22"/>
          <w:lang w:val="en-GB"/>
        </w:rPr>
        <w:t xml:space="preserve">he </w:t>
      </w:r>
      <w:r w:rsidR="0033160C" w:rsidRPr="006930E4">
        <w:rPr>
          <w:sz w:val="22"/>
          <w:szCs w:val="22"/>
          <w:lang w:val="en-GB"/>
        </w:rPr>
        <w:t>Midp</w:t>
      </w:r>
      <w:r w:rsidR="00722578" w:rsidRPr="006930E4">
        <w:rPr>
          <w:sz w:val="22"/>
          <w:szCs w:val="22"/>
          <w:lang w:val="en-GB"/>
        </w:rPr>
        <w:t xml:space="preserve">oint method </w:t>
      </w:r>
      <w:r w:rsidRPr="006930E4">
        <w:rPr>
          <w:sz w:val="22"/>
          <w:szCs w:val="22"/>
          <w:lang w:val="en-GB"/>
        </w:rPr>
        <w:t xml:space="preserve">uses minimum and maximum LAI </w:t>
      </w:r>
      <w:r w:rsidR="004338E4" w:rsidRPr="006930E4">
        <w:rPr>
          <w:sz w:val="22"/>
          <w:szCs w:val="22"/>
          <w:lang w:val="en-GB"/>
        </w:rPr>
        <w:t xml:space="preserve">for each pixel and year </w:t>
      </w:r>
      <w:r w:rsidRPr="006930E4">
        <w:rPr>
          <w:sz w:val="22"/>
          <w:szCs w:val="22"/>
          <w:lang w:val="en-GB"/>
        </w:rPr>
        <w:t xml:space="preserve">and </w:t>
      </w:r>
      <w:r w:rsidR="004338E4" w:rsidRPr="006930E4">
        <w:rPr>
          <w:sz w:val="22"/>
          <w:szCs w:val="22"/>
          <w:lang w:val="en-GB"/>
        </w:rPr>
        <w:t xml:space="preserve">is calculated with </w:t>
      </w:r>
      <w:r w:rsidR="00617D1B" w:rsidRPr="006930E4">
        <w:rPr>
          <w:sz w:val="22"/>
          <w:szCs w:val="22"/>
          <w:lang w:val="en-GB"/>
        </w:rPr>
        <w:t>LAI</w:t>
      </w:r>
      <w:r w:rsidR="00617D1B" w:rsidRPr="006930E4">
        <w:rPr>
          <w:sz w:val="22"/>
          <w:szCs w:val="22"/>
          <w:vertAlign w:val="subscript"/>
          <w:lang w:val="en-GB"/>
        </w:rPr>
        <w:t>MP</w:t>
      </w:r>
      <w:r w:rsidR="00617D1B" w:rsidRPr="006930E4">
        <w:rPr>
          <w:sz w:val="22"/>
          <w:szCs w:val="22"/>
          <w:lang w:val="en-GB"/>
        </w:rPr>
        <w:t>=</w:t>
      </w:r>
      <w:r w:rsidR="008C750B" w:rsidRPr="006930E4">
        <w:rPr>
          <w:sz w:val="22"/>
          <w:szCs w:val="22"/>
          <w:lang w:val="en-GB"/>
        </w:rPr>
        <w:t>(</w:t>
      </w:r>
      <w:proofErr w:type="spellStart"/>
      <w:r w:rsidR="00617D1B" w:rsidRPr="006930E4">
        <w:rPr>
          <w:sz w:val="22"/>
          <w:szCs w:val="22"/>
          <w:lang w:val="en-GB"/>
        </w:rPr>
        <w:t>LAI</w:t>
      </w:r>
      <w:r w:rsidR="00617D1B" w:rsidRPr="006930E4">
        <w:rPr>
          <w:sz w:val="22"/>
          <w:szCs w:val="22"/>
          <w:vertAlign w:val="subscript"/>
          <w:lang w:val="en-GB"/>
        </w:rPr>
        <w:t>min</w:t>
      </w:r>
      <w:proofErr w:type="spellEnd"/>
      <w:r w:rsidR="00617D1B" w:rsidRPr="006930E4">
        <w:rPr>
          <w:sz w:val="22"/>
          <w:szCs w:val="22"/>
          <w:lang w:val="en-GB"/>
        </w:rPr>
        <w:t xml:space="preserve"> +</w:t>
      </w:r>
      <w:r w:rsidR="008C750B" w:rsidRPr="006930E4">
        <w:rPr>
          <w:sz w:val="22"/>
          <w:szCs w:val="22"/>
          <w:lang w:val="en-GB"/>
        </w:rPr>
        <w:t xml:space="preserve"> </w:t>
      </w:r>
      <w:proofErr w:type="spellStart"/>
      <w:r w:rsidR="0033160C" w:rsidRPr="006930E4">
        <w:rPr>
          <w:sz w:val="22"/>
          <w:szCs w:val="22"/>
          <w:lang w:val="en-GB"/>
        </w:rPr>
        <w:t>LAI</w:t>
      </w:r>
      <w:r w:rsidR="00617D1B" w:rsidRPr="006930E4">
        <w:rPr>
          <w:sz w:val="22"/>
          <w:szCs w:val="22"/>
          <w:vertAlign w:val="subscript"/>
          <w:lang w:val="en-GB"/>
        </w:rPr>
        <w:t>ma</w:t>
      </w:r>
      <w:r w:rsidR="008C750B" w:rsidRPr="006930E4">
        <w:rPr>
          <w:sz w:val="22"/>
          <w:szCs w:val="22"/>
          <w:vertAlign w:val="subscript"/>
          <w:lang w:val="en-GB"/>
        </w:rPr>
        <w:t>x</w:t>
      </w:r>
      <w:proofErr w:type="spellEnd"/>
      <w:r w:rsidR="00617D1B" w:rsidRPr="006930E4">
        <w:rPr>
          <w:sz w:val="22"/>
          <w:szCs w:val="22"/>
          <w:lang w:val="en-GB"/>
        </w:rPr>
        <w:t>)/2</w:t>
      </w:r>
      <w:r w:rsidRPr="006930E4">
        <w:rPr>
          <w:sz w:val="22"/>
          <w:szCs w:val="22"/>
          <w:lang w:val="en-GB"/>
        </w:rPr>
        <w:t xml:space="preserve">. Then, </w:t>
      </w:r>
      <w:r w:rsidR="004338E4" w:rsidRPr="006930E4">
        <w:rPr>
          <w:sz w:val="22"/>
          <w:szCs w:val="22"/>
          <w:lang w:val="en-GB"/>
        </w:rPr>
        <w:t xml:space="preserve">the </w:t>
      </w:r>
      <w:r w:rsidR="00617D1B" w:rsidRPr="006930E4">
        <w:rPr>
          <w:sz w:val="22"/>
          <w:szCs w:val="22"/>
          <w:lang w:val="en-GB"/>
        </w:rPr>
        <w:t xml:space="preserve">point </w:t>
      </w:r>
      <w:r w:rsidR="008C750B" w:rsidRPr="006930E4">
        <w:rPr>
          <w:sz w:val="22"/>
          <w:szCs w:val="22"/>
          <w:lang w:val="en-GB"/>
        </w:rPr>
        <w:t xml:space="preserve">in time </w:t>
      </w:r>
      <w:r w:rsidR="00617D1B" w:rsidRPr="006930E4">
        <w:rPr>
          <w:sz w:val="22"/>
          <w:szCs w:val="22"/>
          <w:lang w:val="en-GB"/>
        </w:rPr>
        <w:t>where the LAI-curve</w:t>
      </w:r>
      <w:r w:rsidR="00FB633F" w:rsidRPr="006930E4">
        <w:rPr>
          <w:sz w:val="22"/>
          <w:szCs w:val="22"/>
          <w:lang w:val="en-GB"/>
        </w:rPr>
        <w:t xml:space="preserve"> first goes above LAI</w:t>
      </w:r>
      <w:r w:rsidR="00FB633F" w:rsidRPr="006930E4">
        <w:rPr>
          <w:sz w:val="22"/>
          <w:szCs w:val="22"/>
          <w:vertAlign w:val="subscript"/>
          <w:lang w:val="en-GB"/>
        </w:rPr>
        <w:t>MP</w:t>
      </w:r>
      <w:r w:rsidR="00FB633F" w:rsidRPr="006930E4">
        <w:rPr>
          <w:sz w:val="22"/>
          <w:szCs w:val="22"/>
          <w:lang w:val="en-GB"/>
        </w:rPr>
        <w:t xml:space="preserve"> </w:t>
      </w:r>
      <w:r w:rsidRPr="006930E4">
        <w:rPr>
          <w:sz w:val="22"/>
          <w:szCs w:val="22"/>
          <w:lang w:val="en-GB"/>
        </w:rPr>
        <w:t xml:space="preserve">is defined </w:t>
      </w:r>
      <w:r w:rsidR="00FB633F" w:rsidRPr="006930E4">
        <w:rPr>
          <w:sz w:val="22"/>
          <w:szCs w:val="22"/>
          <w:lang w:val="en-GB"/>
        </w:rPr>
        <w:t xml:space="preserve">as the SOS. </w:t>
      </w:r>
    </w:p>
    <w:p w14:paraId="683E4A10" w14:textId="04DAF50C" w:rsidR="00FA6D2F" w:rsidRPr="006930E4" w:rsidRDefault="00E41ECE" w:rsidP="00D56FC2">
      <w:pPr>
        <w:spacing w:line="360" w:lineRule="auto"/>
        <w:rPr>
          <w:sz w:val="22"/>
          <w:szCs w:val="22"/>
          <w:lang w:val="en-GB"/>
        </w:rPr>
      </w:pPr>
      <w:r w:rsidRPr="006930E4">
        <w:rPr>
          <w:sz w:val="22"/>
          <w:szCs w:val="22"/>
          <w:lang w:val="en-GB"/>
        </w:rPr>
        <w:t xml:space="preserve">The implementation of the </w:t>
      </w:r>
      <w:proofErr w:type="spellStart"/>
      <w:r w:rsidRPr="006930E4">
        <w:rPr>
          <w:sz w:val="22"/>
          <w:szCs w:val="22"/>
          <w:lang w:val="en-GB"/>
        </w:rPr>
        <w:t>Maxincrease</w:t>
      </w:r>
      <w:proofErr w:type="spellEnd"/>
      <w:r w:rsidRPr="006930E4">
        <w:rPr>
          <w:sz w:val="22"/>
          <w:szCs w:val="22"/>
          <w:lang w:val="en-GB"/>
        </w:rPr>
        <w:t xml:space="preserve"> method </w:t>
      </w:r>
      <w:r w:rsidR="00B13D45" w:rsidRPr="006930E4">
        <w:rPr>
          <w:sz w:val="22"/>
          <w:szCs w:val="22"/>
          <w:lang w:val="en-GB"/>
        </w:rPr>
        <w:t>is</w:t>
      </w:r>
      <w:r w:rsidRPr="006930E4">
        <w:rPr>
          <w:sz w:val="22"/>
          <w:szCs w:val="22"/>
          <w:lang w:val="en-GB"/>
        </w:rPr>
        <w:t xml:space="preserve"> more</w:t>
      </w:r>
      <w:r w:rsidR="00ED6DDB" w:rsidRPr="006930E4">
        <w:rPr>
          <w:sz w:val="22"/>
          <w:szCs w:val="22"/>
          <w:lang w:val="en-GB"/>
        </w:rPr>
        <w:t xml:space="preserve"> challenging in its conception since the theoretical definition is based on continuous data rather than the discrete </w:t>
      </w:r>
      <w:proofErr w:type="spellStart"/>
      <w:r w:rsidR="004257F1" w:rsidRPr="006930E4">
        <w:rPr>
          <w:sz w:val="22"/>
          <w:szCs w:val="22"/>
          <w:lang w:val="en-GB"/>
        </w:rPr>
        <w:t>datapoints</w:t>
      </w:r>
      <w:proofErr w:type="spellEnd"/>
      <w:r w:rsidR="004257F1" w:rsidRPr="006930E4">
        <w:rPr>
          <w:sz w:val="22"/>
          <w:szCs w:val="22"/>
          <w:lang w:val="en-GB"/>
        </w:rPr>
        <w:t xml:space="preserve"> that are being processed</w:t>
      </w:r>
      <w:r w:rsidR="00722578" w:rsidRPr="006930E4">
        <w:rPr>
          <w:sz w:val="22"/>
          <w:szCs w:val="22"/>
          <w:lang w:val="en-GB"/>
        </w:rPr>
        <w:t xml:space="preserve"> in practice</w:t>
      </w:r>
      <w:r w:rsidR="00ED6DDB" w:rsidRPr="006930E4">
        <w:rPr>
          <w:sz w:val="22"/>
          <w:szCs w:val="22"/>
          <w:lang w:val="en-GB"/>
        </w:rPr>
        <w:t>.</w:t>
      </w:r>
      <w:r w:rsidR="00C124D6" w:rsidRPr="006930E4">
        <w:rPr>
          <w:sz w:val="22"/>
          <w:szCs w:val="22"/>
          <w:lang w:val="en-GB"/>
        </w:rPr>
        <w:t xml:space="preserve"> </w:t>
      </w:r>
      <w:r w:rsidR="00CF1120" w:rsidRPr="006930E4">
        <w:rPr>
          <w:sz w:val="22"/>
          <w:szCs w:val="22"/>
          <w:lang w:val="en-GB"/>
        </w:rPr>
        <w:t xml:space="preserve">In this thesis, </w:t>
      </w:r>
      <w:r w:rsidR="00C124D6" w:rsidRPr="006930E4">
        <w:rPr>
          <w:sz w:val="22"/>
          <w:szCs w:val="22"/>
          <w:lang w:val="en-GB"/>
        </w:rPr>
        <w:t>a</w:t>
      </w:r>
      <w:r w:rsidR="00244A1B" w:rsidRPr="006930E4">
        <w:rPr>
          <w:sz w:val="22"/>
          <w:szCs w:val="22"/>
          <w:lang w:val="en-GB"/>
        </w:rPr>
        <w:t>n</w:t>
      </w:r>
      <w:r w:rsidR="00C124D6" w:rsidRPr="006930E4">
        <w:rPr>
          <w:sz w:val="22"/>
          <w:szCs w:val="22"/>
          <w:lang w:val="en-GB"/>
        </w:rPr>
        <w:t xml:space="preserve"> advanced </w:t>
      </w:r>
      <w:r w:rsidR="00CF1120" w:rsidRPr="006930E4">
        <w:rPr>
          <w:sz w:val="22"/>
          <w:szCs w:val="22"/>
          <w:lang w:val="en-GB"/>
        </w:rPr>
        <w:t>algorithm</w:t>
      </w:r>
      <w:r w:rsidR="00332D5A" w:rsidRPr="006930E4">
        <w:rPr>
          <w:sz w:val="22"/>
          <w:szCs w:val="22"/>
          <w:lang w:val="en-GB"/>
        </w:rPr>
        <w:t xml:space="preserve"> from</w:t>
      </w:r>
      <w:r w:rsidR="00CF1120" w:rsidRPr="006930E4">
        <w:rPr>
          <w:sz w:val="22"/>
          <w:szCs w:val="22"/>
          <w:lang w:val="en-GB"/>
        </w:rPr>
        <w:t xml:space="preserve"> </w:t>
      </w:r>
      <w:r w:rsidR="00332D5A" w:rsidRPr="006930E4">
        <w:rPr>
          <w:noProof/>
          <w:sz w:val="22"/>
          <w:szCs w:val="22"/>
          <w:lang w:val="en-GB"/>
        </w:rPr>
        <w:t xml:space="preserve">Garonna et al. </w:t>
      </w:r>
      <w:r w:rsidR="00CF1120" w:rsidRPr="006930E4">
        <w:rPr>
          <w:sz w:val="22"/>
          <w:szCs w:val="22"/>
          <w:lang w:val="en-GB"/>
        </w:rPr>
        <w:fldChar w:fldCharType="begin" w:fldLock="1"/>
      </w:r>
      <w:r w:rsidR="00CF1120" w:rsidRPr="006930E4">
        <w:rPr>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"plainTextFormattedCitation" : "(Garonna et al. 2014)" }, "properties" : { "noteIndex" : 0 }, "schema" : "https://github.com/citation-style-language/schema/raw/master/csl-citation.json" }</w:instrText>
      </w:r>
      <w:r w:rsidR="00CF1120" w:rsidRPr="006930E4">
        <w:rPr>
          <w:sz w:val="22"/>
          <w:szCs w:val="22"/>
          <w:lang w:val="en-GB"/>
        </w:rPr>
        <w:fldChar w:fldCharType="separate"/>
      </w:r>
      <w:r w:rsidR="00CF1120" w:rsidRPr="006930E4">
        <w:rPr>
          <w:noProof/>
          <w:sz w:val="22"/>
          <w:szCs w:val="22"/>
          <w:lang w:val="en-GB"/>
        </w:rPr>
        <w:t>(2014)</w:t>
      </w:r>
      <w:r w:rsidR="00CF1120" w:rsidRPr="006930E4">
        <w:rPr>
          <w:sz w:val="22"/>
          <w:szCs w:val="22"/>
          <w:lang w:val="en-GB"/>
        </w:rPr>
        <w:fldChar w:fldCharType="end"/>
      </w:r>
      <w:r w:rsidR="00CF1120" w:rsidRPr="006930E4">
        <w:rPr>
          <w:sz w:val="22"/>
          <w:szCs w:val="22"/>
          <w:lang w:val="en-GB"/>
        </w:rPr>
        <w:t xml:space="preserve"> was used. </w:t>
      </w:r>
      <w:r w:rsidR="00C124D6" w:rsidRPr="006930E4">
        <w:rPr>
          <w:sz w:val="22"/>
          <w:szCs w:val="22"/>
          <w:lang w:val="en-GB"/>
        </w:rPr>
        <w:t>They use</w:t>
      </w:r>
      <w:r w:rsidR="009F5D71" w:rsidRPr="006930E4">
        <w:rPr>
          <w:sz w:val="22"/>
          <w:szCs w:val="22"/>
          <w:lang w:val="en-GB"/>
        </w:rPr>
        <w:t xml:space="preserve"> a </w:t>
      </w:r>
      <w:r w:rsidR="00064CA7" w:rsidRPr="006930E4">
        <w:rPr>
          <w:sz w:val="22"/>
          <w:szCs w:val="22"/>
          <w:lang w:val="en-GB"/>
        </w:rPr>
        <w:t>spline</w:t>
      </w:r>
      <w:r w:rsidR="009F5D71" w:rsidRPr="006930E4">
        <w:rPr>
          <w:sz w:val="22"/>
          <w:szCs w:val="22"/>
          <w:lang w:val="en-GB"/>
        </w:rPr>
        <w:t xml:space="preserve"> fit</w:t>
      </w:r>
      <w:r w:rsidR="00C124D6" w:rsidRPr="006930E4">
        <w:rPr>
          <w:sz w:val="22"/>
          <w:szCs w:val="22"/>
          <w:lang w:val="en-GB"/>
        </w:rPr>
        <w:t xml:space="preserve"> to the </w:t>
      </w:r>
      <w:proofErr w:type="spellStart"/>
      <w:r w:rsidR="00C124D6" w:rsidRPr="006930E4">
        <w:rPr>
          <w:sz w:val="22"/>
          <w:szCs w:val="22"/>
          <w:lang w:val="en-GB"/>
        </w:rPr>
        <w:t>datapoints</w:t>
      </w:r>
      <w:proofErr w:type="spellEnd"/>
      <w:r w:rsidR="00C124D6" w:rsidRPr="006930E4">
        <w:rPr>
          <w:sz w:val="22"/>
          <w:szCs w:val="22"/>
          <w:lang w:val="en-GB"/>
        </w:rPr>
        <w:t xml:space="preserve"> and extract</w:t>
      </w:r>
      <w:r w:rsidR="00064CA7" w:rsidRPr="006930E4">
        <w:rPr>
          <w:sz w:val="22"/>
          <w:szCs w:val="22"/>
          <w:lang w:val="en-GB"/>
        </w:rPr>
        <w:t xml:space="preserve"> the point of maximum inflection from the spline. The algorithm also uses a more thorough filtering method for pixels where an extraction is not possible. </w:t>
      </w:r>
    </w:p>
    <w:p w14:paraId="5EF79045" w14:textId="3CA0C80E" w:rsidR="00244A1B" w:rsidRPr="006930E4" w:rsidRDefault="005D08C2" w:rsidP="00D56FC2">
      <w:pPr>
        <w:spacing w:line="360" w:lineRule="auto"/>
        <w:rPr>
          <w:sz w:val="22"/>
          <w:szCs w:val="22"/>
          <w:lang w:val="en-GB"/>
        </w:rPr>
      </w:pPr>
      <w:r w:rsidRPr="006930E4">
        <w:rPr>
          <w:sz w:val="22"/>
          <w:szCs w:val="22"/>
          <w:lang w:val="en-GB"/>
        </w:rPr>
        <w:t xml:space="preserve">To understand the mechanisms of LSP parameter extractions, an attempt was made at implementing the Midpoint and </w:t>
      </w:r>
      <w:proofErr w:type="spellStart"/>
      <w:r w:rsidRPr="006930E4">
        <w:rPr>
          <w:sz w:val="22"/>
          <w:szCs w:val="22"/>
          <w:lang w:val="en-GB"/>
        </w:rPr>
        <w:t>Maxincrease</w:t>
      </w:r>
      <w:proofErr w:type="spellEnd"/>
      <w:r w:rsidRPr="006930E4">
        <w:rPr>
          <w:sz w:val="22"/>
          <w:szCs w:val="22"/>
          <w:lang w:val="en-GB"/>
        </w:rPr>
        <w:t xml:space="preserve"> extraction methods</w:t>
      </w:r>
      <w:r w:rsidR="00244A1B" w:rsidRPr="006930E4">
        <w:rPr>
          <w:sz w:val="22"/>
          <w:szCs w:val="22"/>
          <w:lang w:val="en-GB"/>
        </w:rPr>
        <w:t>, rather than relying on already available algorithms</w:t>
      </w:r>
      <w:r w:rsidRPr="006930E4">
        <w:rPr>
          <w:sz w:val="22"/>
          <w:szCs w:val="22"/>
          <w:lang w:val="en-GB"/>
        </w:rPr>
        <w:t xml:space="preserve">. </w:t>
      </w:r>
      <w:r w:rsidR="00244A1B" w:rsidRPr="006930E4">
        <w:rPr>
          <w:sz w:val="22"/>
          <w:szCs w:val="22"/>
          <w:lang w:val="en-GB"/>
        </w:rPr>
        <w:t xml:space="preserve">While the Midpoint method was implemented as described here, the implementation of the </w:t>
      </w:r>
      <w:proofErr w:type="spellStart"/>
      <w:r w:rsidR="00244A1B" w:rsidRPr="006930E4">
        <w:rPr>
          <w:sz w:val="22"/>
          <w:szCs w:val="22"/>
          <w:lang w:val="en-GB"/>
        </w:rPr>
        <w:t>Maxincrease</w:t>
      </w:r>
      <w:proofErr w:type="spellEnd"/>
      <w:r w:rsidR="00244A1B" w:rsidRPr="006930E4">
        <w:rPr>
          <w:sz w:val="22"/>
          <w:szCs w:val="22"/>
          <w:lang w:val="en-GB"/>
        </w:rPr>
        <w:t xml:space="preserve"> method followed a simplified approach. The approach is based on the assumption that the maximum increase must occur between the two adjacent </w:t>
      </w:r>
      <w:proofErr w:type="spellStart"/>
      <w:r w:rsidR="00244A1B" w:rsidRPr="006930E4">
        <w:rPr>
          <w:sz w:val="22"/>
          <w:szCs w:val="22"/>
          <w:lang w:val="en-GB"/>
        </w:rPr>
        <w:t>datapoints</w:t>
      </w:r>
      <w:proofErr w:type="spellEnd"/>
      <w:r w:rsidR="00244A1B" w:rsidRPr="006930E4">
        <w:rPr>
          <w:sz w:val="22"/>
          <w:szCs w:val="22"/>
          <w:lang w:val="en-GB"/>
        </w:rPr>
        <w:t>, which have the highest positive differ</w:t>
      </w:r>
      <w:r w:rsidR="0041655D">
        <w:rPr>
          <w:sz w:val="22"/>
          <w:szCs w:val="22"/>
          <w:lang w:val="en-GB"/>
        </w:rPr>
        <w:t>ence in LAI between them</w:t>
      </w:r>
      <w:r w:rsidR="00244A1B" w:rsidRPr="006930E4">
        <w:rPr>
          <w:sz w:val="22"/>
          <w:szCs w:val="22"/>
          <w:lang w:val="en-GB"/>
        </w:rPr>
        <w:t>. The LAI</w:t>
      </w:r>
      <w:r w:rsidR="00244A1B" w:rsidRPr="006930E4">
        <w:rPr>
          <w:sz w:val="22"/>
          <w:szCs w:val="22"/>
          <w:vertAlign w:val="subscript"/>
          <w:lang w:val="en-GB"/>
        </w:rPr>
        <w:t>MI</w:t>
      </w:r>
      <w:r w:rsidR="00244A1B" w:rsidRPr="006930E4">
        <w:rPr>
          <w:sz w:val="22"/>
          <w:szCs w:val="22"/>
          <w:lang w:val="en-GB"/>
        </w:rPr>
        <w:t xml:space="preserve"> can then be defined as LAI</w:t>
      </w:r>
      <w:r w:rsidR="00244A1B" w:rsidRPr="006930E4">
        <w:rPr>
          <w:sz w:val="22"/>
          <w:szCs w:val="22"/>
          <w:vertAlign w:val="subscript"/>
          <w:lang w:val="en-GB"/>
        </w:rPr>
        <w:t>MI</w:t>
      </w:r>
      <w:r w:rsidR="00244A1B" w:rsidRPr="006930E4">
        <w:rPr>
          <w:sz w:val="22"/>
          <w:szCs w:val="22"/>
          <w:lang w:val="en-GB"/>
        </w:rPr>
        <w:t xml:space="preserve"> = (LAI</w:t>
      </w:r>
      <w:r w:rsidR="00244A1B" w:rsidRPr="006930E4">
        <w:rPr>
          <w:sz w:val="22"/>
          <w:szCs w:val="22"/>
          <w:vertAlign w:val="subscript"/>
          <w:lang w:val="en-GB"/>
        </w:rPr>
        <w:t>i</w:t>
      </w:r>
      <w:r w:rsidR="00244A1B" w:rsidRPr="006930E4">
        <w:rPr>
          <w:sz w:val="22"/>
          <w:szCs w:val="22"/>
          <w:lang w:val="en-GB"/>
        </w:rPr>
        <w:t>+LAI</w:t>
      </w:r>
      <w:r w:rsidR="00244A1B" w:rsidRPr="006930E4">
        <w:rPr>
          <w:sz w:val="22"/>
          <w:szCs w:val="22"/>
          <w:vertAlign w:val="subscript"/>
          <w:lang w:val="en-GB"/>
        </w:rPr>
        <w:t>i+1</w:t>
      </w:r>
      <w:r w:rsidR="00244A1B" w:rsidRPr="006930E4">
        <w:rPr>
          <w:sz w:val="22"/>
          <w:szCs w:val="22"/>
          <w:lang w:val="en-GB"/>
        </w:rPr>
        <w:t>)/2. Then the extraction follows as for the Midpoint method.</w:t>
      </w:r>
    </w:p>
    <w:p w14:paraId="3CA0381C" w14:textId="5E80AD78" w:rsidR="009F5D71" w:rsidRPr="006930E4" w:rsidRDefault="00CF54F1" w:rsidP="00D56FC2">
      <w:pPr>
        <w:spacing w:line="360" w:lineRule="auto"/>
        <w:rPr>
          <w:sz w:val="22"/>
          <w:szCs w:val="22"/>
          <w:lang w:val="en-GB"/>
        </w:rPr>
      </w:pPr>
      <w:r w:rsidRPr="006930E4">
        <w:rPr>
          <w:sz w:val="22"/>
          <w:szCs w:val="22"/>
          <w:lang w:val="en-GB"/>
        </w:rPr>
        <w:t xml:space="preserve">Even though the implemented Midpoint method showed very similar results as the algorithm used by </w:t>
      </w:r>
      <w:proofErr w:type="spellStart"/>
      <w:r w:rsidRPr="006930E4">
        <w:rPr>
          <w:sz w:val="22"/>
          <w:szCs w:val="22"/>
          <w:lang w:val="en-GB"/>
        </w:rPr>
        <w:t>Garonn</w:t>
      </w:r>
      <w:r w:rsidR="0038625A" w:rsidRPr="006930E4">
        <w:rPr>
          <w:sz w:val="22"/>
          <w:szCs w:val="22"/>
          <w:lang w:val="en-GB"/>
        </w:rPr>
        <w:t>a</w:t>
      </w:r>
      <w:proofErr w:type="spellEnd"/>
      <w:r w:rsidR="0038625A" w:rsidRPr="006930E4">
        <w:rPr>
          <w:sz w:val="22"/>
          <w:szCs w:val="22"/>
          <w:lang w:val="en-GB"/>
        </w:rPr>
        <w:t xml:space="preserve"> et al., the </w:t>
      </w:r>
      <w:proofErr w:type="spellStart"/>
      <w:r w:rsidR="0038625A" w:rsidRPr="006930E4">
        <w:rPr>
          <w:sz w:val="22"/>
          <w:szCs w:val="22"/>
          <w:lang w:val="en-GB"/>
        </w:rPr>
        <w:t>Max</w:t>
      </w:r>
      <w:r w:rsidRPr="006930E4">
        <w:rPr>
          <w:sz w:val="22"/>
          <w:szCs w:val="22"/>
          <w:lang w:val="en-GB"/>
        </w:rPr>
        <w:t>increase</w:t>
      </w:r>
      <w:proofErr w:type="spellEnd"/>
      <w:r w:rsidRPr="006930E4">
        <w:rPr>
          <w:sz w:val="22"/>
          <w:szCs w:val="22"/>
          <w:lang w:val="en-GB"/>
        </w:rPr>
        <w:t xml:space="preserve"> methods showed a bigger variability of the data due to the </w:t>
      </w:r>
      <w:r w:rsidR="0038625A" w:rsidRPr="006930E4">
        <w:rPr>
          <w:sz w:val="22"/>
          <w:szCs w:val="22"/>
          <w:lang w:val="en-GB"/>
        </w:rPr>
        <w:t>two different approaches used</w:t>
      </w:r>
      <w:r w:rsidRPr="006930E4">
        <w:rPr>
          <w:sz w:val="22"/>
          <w:szCs w:val="22"/>
          <w:lang w:val="en-GB"/>
        </w:rPr>
        <w:t xml:space="preserve">. </w:t>
      </w:r>
      <w:r w:rsidR="0038625A" w:rsidRPr="006930E4">
        <w:rPr>
          <w:sz w:val="22"/>
          <w:szCs w:val="22"/>
          <w:lang w:val="en-GB"/>
        </w:rPr>
        <w:t xml:space="preserve">To make </w:t>
      </w:r>
      <w:r w:rsidR="009F5D71" w:rsidRPr="006930E4">
        <w:rPr>
          <w:sz w:val="22"/>
          <w:szCs w:val="22"/>
          <w:lang w:val="en-GB"/>
        </w:rPr>
        <w:t xml:space="preserve">the results more comparable to other similar studies with NDVI3g datasets </w:t>
      </w:r>
      <w:r w:rsidR="009F5D71" w:rsidRPr="006930E4">
        <w:rPr>
          <w:sz w:val="22"/>
          <w:szCs w:val="22"/>
          <w:lang w:val="en-GB"/>
        </w:rPr>
        <w:fldChar w:fldCharType="begin" w:fldLock="1"/>
      </w:r>
      <w:r w:rsidR="00B56E42" w:rsidRPr="006930E4">
        <w:rPr>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"manualFormatting" : "(Garonna et al. 2014, more?)", "plainTextFormattedCitation" : "(Garonna et al. 2014)", "previouslyFormattedCitation" : "(Garonna et al. 2014)" }, "properties" : { "noteIndex" : 0 }, "schema" : "https://github.com/citation-style-language/schema/raw/master/csl-citation.json" }</w:instrText>
      </w:r>
      <w:r w:rsidR="009F5D71" w:rsidRPr="006930E4">
        <w:rPr>
          <w:sz w:val="22"/>
          <w:szCs w:val="22"/>
          <w:lang w:val="en-GB"/>
        </w:rPr>
        <w:fldChar w:fldCharType="separate"/>
      </w:r>
      <w:r w:rsidR="009F5D71" w:rsidRPr="006930E4">
        <w:rPr>
          <w:noProof/>
          <w:sz w:val="22"/>
          <w:szCs w:val="22"/>
          <w:lang w:val="en-GB"/>
        </w:rPr>
        <w:t>(Garonna et al. 2014</w:t>
      </w:r>
      <w:r w:rsidR="00977CF1" w:rsidRPr="006930E4">
        <w:rPr>
          <w:noProof/>
          <w:sz w:val="22"/>
          <w:szCs w:val="22"/>
          <w:lang w:val="en-GB"/>
        </w:rPr>
        <w:t>, more?</w:t>
      </w:r>
      <w:r w:rsidR="009F5D71" w:rsidRPr="006930E4">
        <w:rPr>
          <w:noProof/>
          <w:sz w:val="22"/>
          <w:szCs w:val="22"/>
          <w:lang w:val="en-GB"/>
        </w:rPr>
        <w:t>)</w:t>
      </w:r>
      <w:r w:rsidR="009F5D71" w:rsidRPr="006930E4">
        <w:rPr>
          <w:sz w:val="22"/>
          <w:szCs w:val="22"/>
          <w:lang w:val="en-GB"/>
        </w:rPr>
        <w:fldChar w:fldCharType="end"/>
      </w:r>
      <w:r w:rsidR="003911E4" w:rsidRPr="006930E4">
        <w:rPr>
          <w:sz w:val="22"/>
          <w:szCs w:val="22"/>
          <w:lang w:val="en-GB"/>
        </w:rPr>
        <w:t>,</w:t>
      </w:r>
      <w:r w:rsidR="00D24B8F" w:rsidRPr="006930E4">
        <w:rPr>
          <w:sz w:val="22"/>
          <w:szCs w:val="22"/>
          <w:lang w:val="en-GB"/>
        </w:rPr>
        <w:t xml:space="preserve"> it was decided to use the more advanced</w:t>
      </w:r>
      <w:r w:rsidR="00C154B1" w:rsidRPr="006930E4">
        <w:rPr>
          <w:sz w:val="22"/>
          <w:szCs w:val="22"/>
          <w:lang w:val="en-GB"/>
        </w:rPr>
        <w:t xml:space="preserve"> algorithm</w:t>
      </w:r>
      <w:r w:rsidR="00D24B8F" w:rsidRPr="006930E4">
        <w:rPr>
          <w:sz w:val="22"/>
          <w:szCs w:val="22"/>
          <w:lang w:val="en-GB"/>
        </w:rPr>
        <w:t xml:space="preserve"> for further analysis.</w:t>
      </w:r>
    </w:p>
    <w:p w14:paraId="04609F69" w14:textId="77777777" w:rsidR="000F2B98" w:rsidRPr="006930E4" w:rsidRDefault="000F2B98" w:rsidP="00D56FC2">
      <w:pPr>
        <w:spacing w:line="360" w:lineRule="auto"/>
        <w:rPr>
          <w:sz w:val="22"/>
          <w:szCs w:val="22"/>
          <w:lang w:val="en-GB"/>
        </w:rPr>
      </w:pPr>
    </w:p>
    <w:p w14:paraId="62ADB438" w14:textId="6BABCC34" w:rsidR="001741CB" w:rsidRPr="006930E4" w:rsidRDefault="005D4D0F" w:rsidP="00917CDC">
      <w:pPr>
        <w:spacing w:line="360" w:lineRule="auto"/>
        <w:rPr>
          <w:b/>
          <w:i/>
          <w:sz w:val="22"/>
          <w:szCs w:val="22"/>
          <w:lang w:val="en-GB"/>
        </w:rPr>
      </w:pPr>
      <w:r w:rsidRPr="006930E4">
        <w:rPr>
          <w:b/>
          <w:i/>
          <w:sz w:val="22"/>
          <w:szCs w:val="22"/>
          <w:lang w:val="en-GB"/>
        </w:rPr>
        <w:t xml:space="preserve">2.2.2 </w:t>
      </w:r>
      <w:r w:rsidR="001741CB" w:rsidRPr="006930E4">
        <w:rPr>
          <w:b/>
          <w:i/>
          <w:sz w:val="22"/>
          <w:szCs w:val="22"/>
          <w:lang w:val="en-GB"/>
        </w:rPr>
        <w:t xml:space="preserve">Comparing </w:t>
      </w:r>
      <w:proofErr w:type="spellStart"/>
      <w:r w:rsidR="001741CB" w:rsidRPr="006930E4">
        <w:rPr>
          <w:b/>
          <w:i/>
          <w:sz w:val="22"/>
          <w:szCs w:val="22"/>
          <w:lang w:val="en-GB"/>
        </w:rPr>
        <w:t>LAIre</w:t>
      </w:r>
      <w:proofErr w:type="spellEnd"/>
      <w:r w:rsidR="001741CB" w:rsidRPr="006930E4">
        <w:rPr>
          <w:b/>
          <w:i/>
          <w:sz w:val="22"/>
          <w:szCs w:val="22"/>
          <w:lang w:val="en-GB"/>
        </w:rPr>
        <w:t xml:space="preserve"> to LAI3g</w:t>
      </w:r>
    </w:p>
    <w:p w14:paraId="2736F5DD" w14:textId="74D89B17" w:rsidR="000B195F" w:rsidRPr="006930E4" w:rsidRDefault="000B195F" w:rsidP="00917CDC">
      <w:pPr>
        <w:spacing w:line="360" w:lineRule="auto"/>
        <w:rPr>
          <w:i/>
          <w:sz w:val="22"/>
          <w:szCs w:val="22"/>
          <w:lang w:val="en-GB"/>
        </w:rPr>
      </w:pPr>
      <w:r w:rsidRPr="006930E4">
        <w:rPr>
          <w:i/>
          <w:sz w:val="22"/>
          <w:szCs w:val="22"/>
          <w:lang w:val="en-GB"/>
        </w:rPr>
        <w:t>Comparing raw LAI values</w:t>
      </w:r>
    </w:p>
    <w:p w14:paraId="7300EB77" w14:textId="1F82100C" w:rsidR="00E5232B" w:rsidRPr="006930E4" w:rsidRDefault="000B195F" w:rsidP="00917CDC">
      <w:pPr>
        <w:spacing w:line="360" w:lineRule="auto"/>
        <w:rPr>
          <w:sz w:val="22"/>
          <w:szCs w:val="22"/>
          <w:lang w:val="en-GB"/>
        </w:rPr>
      </w:pPr>
      <w:r w:rsidRPr="006930E4">
        <w:rPr>
          <w:sz w:val="22"/>
          <w:szCs w:val="22"/>
          <w:lang w:val="en-GB"/>
        </w:rPr>
        <w:t xml:space="preserve">To make a first assessment on the comparability of the two datasets, </w:t>
      </w:r>
      <w:r w:rsidR="005752B0" w:rsidRPr="006930E4">
        <w:rPr>
          <w:sz w:val="22"/>
          <w:szCs w:val="22"/>
          <w:lang w:val="en-GB"/>
        </w:rPr>
        <w:t>the raw values</w:t>
      </w:r>
      <w:r w:rsidR="00CD6DCA" w:rsidRPr="006930E4">
        <w:rPr>
          <w:sz w:val="22"/>
          <w:szCs w:val="22"/>
          <w:lang w:val="en-GB"/>
        </w:rPr>
        <w:t xml:space="preserve"> for each 15-day period</w:t>
      </w:r>
      <w:r w:rsidR="005752B0" w:rsidRPr="006930E4">
        <w:rPr>
          <w:sz w:val="22"/>
          <w:szCs w:val="22"/>
          <w:lang w:val="en-GB"/>
        </w:rPr>
        <w:t xml:space="preserve"> were correlated. Since a linear</w:t>
      </w:r>
      <w:r w:rsidR="0034517A" w:rsidRPr="006930E4">
        <w:rPr>
          <w:sz w:val="22"/>
          <w:szCs w:val="22"/>
          <w:lang w:val="en-GB"/>
        </w:rPr>
        <w:t xml:space="preserve"> 1:1</w:t>
      </w:r>
      <w:r w:rsidR="005752B0" w:rsidRPr="006930E4">
        <w:rPr>
          <w:sz w:val="22"/>
          <w:szCs w:val="22"/>
          <w:lang w:val="en-GB"/>
        </w:rPr>
        <w:t xml:space="preserve"> relationship was expected, Pearson’s r was used for the correlation statistics.</w:t>
      </w:r>
      <w:r w:rsidR="00E5232B" w:rsidRPr="006930E4">
        <w:rPr>
          <w:sz w:val="22"/>
          <w:szCs w:val="22"/>
          <w:lang w:val="en-GB"/>
        </w:rPr>
        <w:t xml:space="preserve"> </w:t>
      </w:r>
      <w:r w:rsidR="00C173AD" w:rsidRPr="006930E4">
        <w:rPr>
          <w:sz w:val="22"/>
          <w:szCs w:val="22"/>
          <w:lang w:val="en-GB"/>
        </w:rPr>
        <w:t xml:space="preserve">A linear regression analysis for yearly </w:t>
      </w:r>
      <w:r w:rsidR="00703D54" w:rsidRPr="006930E4">
        <w:rPr>
          <w:sz w:val="22"/>
          <w:szCs w:val="22"/>
          <w:lang w:val="en-GB"/>
        </w:rPr>
        <w:t xml:space="preserve">mean, </w:t>
      </w:r>
      <w:r w:rsidR="00C173AD" w:rsidRPr="006930E4">
        <w:rPr>
          <w:sz w:val="22"/>
          <w:szCs w:val="22"/>
          <w:lang w:val="en-GB"/>
        </w:rPr>
        <w:t xml:space="preserve">minimum and maximum values for each pixel was performed to </w:t>
      </w:r>
      <w:r w:rsidR="009B0C08" w:rsidRPr="006930E4">
        <w:rPr>
          <w:sz w:val="22"/>
          <w:szCs w:val="22"/>
          <w:lang w:val="en-GB"/>
        </w:rPr>
        <w:t xml:space="preserve">check for any systematic over or underestimations in the </w:t>
      </w:r>
      <w:r w:rsidR="00703D54" w:rsidRPr="006930E4">
        <w:rPr>
          <w:sz w:val="22"/>
          <w:szCs w:val="22"/>
          <w:lang w:val="en-GB"/>
        </w:rPr>
        <w:t xml:space="preserve">modelled </w:t>
      </w:r>
      <w:r w:rsidR="009B0C08" w:rsidRPr="006930E4">
        <w:rPr>
          <w:sz w:val="22"/>
          <w:szCs w:val="22"/>
          <w:lang w:val="en-GB"/>
        </w:rPr>
        <w:t>dataset</w:t>
      </w:r>
      <w:r w:rsidR="00C173AD" w:rsidRPr="006930E4">
        <w:rPr>
          <w:sz w:val="22"/>
          <w:szCs w:val="22"/>
          <w:lang w:val="en-GB"/>
        </w:rPr>
        <w:t>.</w:t>
      </w:r>
    </w:p>
    <w:p w14:paraId="4D70E7A7" w14:textId="77777777" w:rsidR="009B0C08" w:rsidRPr="006930E4" w:rsidRDefault="009B0C08" w:rsidP="00917CDC">
      <w:pPr>
        <w:spacing w:line="360" w:lineRule="auto"/>
        <w:rPr>
          <w:i/>
          <w:sz w:val="22"/>
          <w:szCs w:val="22"/>
          <w:lang w:val="en-GB"/>
        </w:rPr>
      </w:pPr>
    </w:p>
    <w:p w14:paraId="38795726" w14:textId="0D2AFE02" w:rsidR="005752B0" w:rsidRPr="006930E4" w:rsidRDefault="00E5232B" w:rsidP="00917CDC">
      <w:pPr>
        <w:spacing w:line="360" w:lineRule="auto"/>
        <w:rPr>
          <w:i/>
          <w:sz w:val="22"/>
          <w:szCs w:val="22"/>
          <w:lang w:val="en-GB"/>
        </w:rPr>
      </w:pPr>
      <w:r w:rsidRPr="006930E4">
        <w:rPr>
          <w:i/>
          <w:sz w:val="22"/>
          <w:szCs w:val="22"/>
          <w:lang w:val="en-GB"/>
        </w:rPr>
        <w:t>Comparing Phenological Parameters</w:t>
      </w:r>
    </w:p>
    <w:p w14:paraId="36FB02E8" w14:textId="77777777" w:rsidR="00E13AD3" w:rsidRPr="006930E4" w:rsidRDefault="00970BCD" w:rsidP="001F6AC7">
      <w:pPr>
        <w:spacing w:line="360" w:lineRule="auto"/>
        <w:rPr>
          <w:sz w:val="22"/>
          <w:szCs w:val="22"/>
          <w:lang w:val="en-GB"/>
        </w:rPr>
      </w:pPr>
      <w:r w:rsidRPr="006930E4">
        <w:rPr>
          <w:sz w:val="22"/>
          <w:szCs w:val="22"/>
          <w:lang w:val="en-GB"/>
        </w:rPr>
        <w:t xml:space="preserve">A linear regression was performed to compare the </w:t>
      </w:r>
      <w:r w:rsidR="001F56EF" w:rsidRPr="006930E4">
        <w:rPr>
          <w:sz w:val="22"/>
          <w:szCs w:val="22"/>
          <w:lang w:val="en-GB"/>
        </w:rPr>
        <w:t xml:space="preserve">extracted LSP parameters SOS, EOS and GSL </w:t>
      </w:r>
      <w:r w:rsidR="00A6653B" w:rsidRPr="006930E4">
        <w:rPr>
          <w:sz w:val="22"/>
          <w:szCs w:val="22"/>
          <w:lang w:val="en-GB"/>
        </w:rPr>
        <w:t>from the two datasets</w:t>
      </w:r>
      <w:r w:rsidR="001F56EF" w:rsidRPr="006930E4">
        <w:rPr>
          <w:sz w:val="22"/>
          <w:szCs w:val="22"/>
          <w:lang w:val="en-GB"/>
        </w:rPr>
        <w:t>.</w:t>
      </w:r>
      <w:r w:rsidRPr="006930E4">
        <w:rPr>
          <w:sz w:val="22"/>
          <w:szCs w:val="22"/>
          <w:lang w:val="en-GB"/>
        </w:rPr>
        <w:t xml:space="preserve"> The regression was done for both extraction methods, MI and MP. </w:t>
      </w:r>
      <w:r w:rsidR="00051A8B" w:rsidRPr="006930E4">
        <w:rPr>
          <w:sz w:val="22"/>
          <w:szCs w:val="22"/>
          <w:lang w:val="en-GB"/>
        </w:rPr>
        <w:t>A separate linear regression was performed for the region between 45 degrees and 90 degrees northern latitude to exclude effects from</w:t>
      </w:r>
      <w:r w:rsidR="00FB0B30" w:rsidRPr="006930E4">
        <w:rPr>
          <w:sz w:val="22"/>
          <w:szCs w:val="22"/>
          <w:lang w:val="en-GB"/>
        </w:rPr>
        <w:t xml:space="preserve"> multiple annual growing seasons in the tropics and the Mediterranean zone </w:t>
      </w:r>
      <w:r w:rsidR="00FB0B30" w:rsidRPr="006930E4">
        <w:rPr>
          <w:sz w:val="22"/>
          <w:szCs w:val="22"/>
          <w:lang w:val="en-GB"/>
        </w:rPr>
        <w:fldChar w:fldCharType="begin" w:fldLock="1"/>
      </w:r>
      <w:r w:rsidR="0046559A" w:rsidRPr="006930E4">
        <w:rPr>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"plainTextFormattedCitation" : "(Garonna et al. 2014)", "previouslyFormattedCitation" : "(Garonna et al. 2014)" }, "properties" : { "noteIndex" : 0 }, "schema" : "https://github.com/citation-style-language/schema/raw/master/csl-citation.json" }</w:instrText>
      </w:r>
      <w:r w:rsidR="00FB0B30" w:rsidRPr="006930E4">
        <w:rPr>
          <w:sz w:val="22"/>
          <w:szCs w:val="22"/>
          <w:lang w:val="en-GB"/>
        </w:rPr>
        <w:fldChar w:fldCharType="separate"/>
      </w:r>
      <w:r w:rsidR="00FB0B30" w:rsidRPr="006930E4">
        <w:rPr>
          <w:noProof/>
          <w:sz w:val="22"/>
          <w:szCs w:val="22"/>
          <w:lang w:val="en-GB"/>
        </w:rPr>
        <w:t>(Garonna et al. 2014)</w:t>
      </w:r>
      <w:r w:rsidR="00FB0B30" w:rsidRPr="006930E4">
        <w:rPr>
          <w:sz w:val="22"/>
          <w:szCs w:val="22"/>
          <w:lang w:val="en-GB"/>
        </w:rPr>
        <w:fldChar w:fldCharType="end"/>
      </w:r>
      <w:r w:rsidR="00FB0B30" w:rsidRPr="006930E4">
        <w:rPr>
          <w:sz w:val="22"/>
          <w:szCs w:val="22"/>
          <w:lang w:val="en-GB"/>
        </w:rPr>
        <w:t>.</w:t>
      </w:r>
      <w:r w:rsidR="00051A8B" w:rsidRPr="006930E4">
        <w:rPr>
          <w:sz w:val="22"/>
          <w:szCs w:val="22"/>
          <w:lang w:val="en-GB"/>
        </w:rPr>
        <w:t xml:space="preserve"> </w:t>
      </w:r>
    </w:p>
    <w:p w14:paraId="162FFED6" w14:textId="56AB51AD" w:rsidR="00970BCD" w:rsidRPr="006930E4" w:rsidRDefault="00970BCD" w:rsidP="001F6AC7">
      <w:pPr>
        <w:spacing w:line="360" w:lineRule="auto"/>
        <w:rPr>
          <w:sz w:val="22"/>
          <w:szCs w:val="22"/>
          <w:lang w:val="en-GB"/>
        </w:rPr>
      </w:pPr>
      <w:r w:rsidRPr="006930E4">
        <w:rPr>
          <w:sz w:val="22"/>
          <w:szCs w:val="22"/>
          <w:lang w:val="en-GB"/>
        </w:rPr>
        <w:t xml:space="preserve">Due to the latitudinal and regional </w:t>
      </w:r>
      <w:r w:rsidR="00F66562" w:rsidRPr="006930E4">
        <w:rPr>
          <w:sz w:val="22"/>
          <w:szCs w:val="22"/>
          <w:lang w:val="en-GB"/>
        </w:rPr>
        <w:t xml:space="preserve">effects </w:t>
      </w:r>
      <w:r w:rsidRPr="006930E4">
        <w:rPr>
          <w:sz w:val="22"/>
          <w:szCs w:val="22"/>
          <w:lang w:val="en-GB"/>
        </w:rPr>
        <w:t xml:space="preserve">on phenology, </w:t>
      </w:r>
      <w:r w:rsidR="005968DD" w:rsidRPr="006930E4">
        <w:rPr>
          <w:sz w:val="22"/>
          <w:szCs w:val="22"/>
          <w:lang w:val="en-GB"/>
        </w:rPr>
        <w:t xml:space="preserve">maps showing the absolute difference in days between the parameters extracted from the two datasets </w:t>
      </w:r>
      <w:r w:rsidRPr="006930E4">
        <w:rPr>
          <w:sz w:val="22"/>
          <w:szCs w:val="22"/>
          <w:lang w:val="en-GB"/>
        </w:rPr>
        <w:t>were also computed. This allows for a more intuitive comparison on regional agreements and disagreements between the two datasets.</w:t>
      </w:r>
    </w:p>
    <w:p w14:paraId="7BD7BA23" w14:textId="313B166F" w:rsidR="000B195F" w:rsidRPr="006930E4" w:rsidRDefault="000B195F" w:rsidP="000B195F">
      <w:pPr>
        <w:spacing w:line="360" w:lineRule="auto"/>
        <w:rPr>
          <w:sz w:val="22"/>
          <w:szCs w:val="22"/>
          <w:lang w:val="en-GB"/>
        </w:rPr>
      </w:pPr>
    </w:p>
    <w:p w14:paraId="42D85D8A" w14:textId="01896056" w:rsidR="00423B85" w:rsidRPr="006930E4" w:rsidRDefault="00423B85" w:rsidP="000B195F">
      <w:pPr>
        <w:spacing w:line="360" w:lineRule="auto"/>
        <w:rPr>
          <w:i/>
          <w:sz w:val="22"/>
          <w:szCs w:val="22"/>
          <w:lang w:val="en-GB"/>
        </w:rPr>
      </w:pPr>
      <w:r w:rsidRPr="006930E4">
        <w:rPr>
          <w:i/>
          <w:sz w:val="22"/>
          <w:szCs w:val="22"/>
          <w:lang w:val="en-GB"/>
        </w:rPr>
        <w:t>Decadal Change</w:t>
      </w:r>
    </w:p>
    <w:p w14:paraId="1E0CD3D7" w14:textId="0F909687" w:rsidR="000B195F" w:rsidRPr="006930E4" w:rsidRDefault="00423B85" w:rsidP="000B195F">
      <w:pPr>
        <w:spacing w:line="360" w:lineRule="auto"/>
        <w:rPr>
          <w:sz w:val="22"/>
          <w:szCs w:val="22"/>
          <w:lang w:val="en-GB"/>
        </w:rPr>
      </w:pPr>
      <w:r w:rsidRPr="006930E4">
        <w:rPr>
          <w:sz w:val="22"/>
          <w:szCs w:val="22"/>
          <w:lang w:val="en-GB"/>
        </w:rPr>
        <w:t>To complete the comparison of the two datasets, a trend analysis was conducted. The rate of change of the three LSP parameters was expressed in days/decade for each pixel</w:t>
      </w:r>
      <w:r w:rsidR="00B56E42" w:rsidRPr="006930E4">
        <w:rPr>
          <w:sz w:val="22"/>
          <w:szCs w:val="22"/>
          <w:lang w:val="en-GB"/>
        </w:rPr>
        <w:t xml:space="preserve"> as described in </w:t>
      </w:r>
      <w:r w:rsidR="00B56E42" w:rsidRPr="006930E4">
        <w:rPr>
          <w:noProof/>
          <w:sz w:val="22"/>
          <w:szCs w:val="22"/>
          <w:lang w:val="en-GB"/>
        </w:rPr>
        <w:t xml:space="preserve">Garonna et al. </w:t>
      </w:r>
      <w:r w:rsidR="00B56E42" w:rsidRPr="006930E4">
        <w:rPr>
          <w:sz w:val="22"/>
          <w:szCs w:val="22"/>
          <w:lang w:val="en-GB"/>
        </w:rPr>
        <w:fldChar w:fldCharType="begin" w:fldLock="1"/>
      </w:r>
      <w:r w:rsidR="004C6CBC" w:rsidRPr="006930E4">
        <w:rPr>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"manualFormatting" : "(2014)", "plainTextFormattedCitation" : "(Garonna et al. 2014)", "previouslyFormattedCitation" : "(Garonna et al. 2014)" }, "properties" : { "noteIndex" : 0 }, "schema" : "https://github.com/citation-style-language/schema/raw/master/csl-citation.json" }</w:instrText>
      </w:r>
      <w:r w:rsidR="00B56E42" w:rsidRPr="006930E4">
        <w:rPr>
          <w:sz w:val="22"/>
          <w:szCs w:val="22"/>
          <w:lang w:val="en-GB"/>
        </w:rPr>
        <w:fldChar w:fldCharType="separate"/>
      </w:r>
      <w:r w:rsidR="00B56E42" w:rsidRPr="006930E4">
        <w:rPr>
          <w:noProof/>
          <w:sz w:val="22"/>
          <w:szCs w:val="22"/>
          <w:lang w:val="en-GB"/>
        </w:rPr>
        <w:t>(2014)</w:t>
      </w:r>
      <w:r w:rsidR="00B56E42" w:rsidRPr="006930E4">
        <w:rPr>
          <w:sz w:val="22"/>
          <w:szCs w:val="22"/>
          <w:lang w:val="en-GB"/>
        </w:rPr>
        <w:fldChar w:fldCharType="end"/>
      </w:r>
      <w:r w:rsidRPr="006930E4">
        <w:rPr>
          <w:sz w:val="22"/>
          <w:szCs w:val="22"/>
          <w:lang w:val="en-GB"/>
        </w:rPr>
        <w:t>. To get this rate of change, a linear regression model was applied and the slope of the resulting</w:t>
      </w:r>
      <w:r w:rsidR="00EA7ED6" w:rsidRPr="006930E4">
        <w:rPr>
          <w:sz w:val="22"/>
          <w:szCs w:val="22"/>
          <w:lang w:val="en-GB"/>
        </w:rPr>
        <w:t xml:space="preserve"> linear</w:t>
      </w:r>
      <w:r w:rsidRPr="006930E4">
        <w:rPr>
          <w:sz w:val="22"/>
          <w:szCs w:val="22"/>
          <w:lang w:val="en-GB"/>
        </w:rPr>
        <w:t xml:space="preserve"> fit taken. </w:t>
      </w:r>
      <w:r w:rsidR="003213F7" w:rsidRPr="006930E4">
        <w:rPr>
          <w:sz w:val="22"/>
          <w:szCs w:val="22"/>
          <w:lang w:val="en-GB"/>
        </w:rPr>
        <w:t xml:space="preserve">Pixels which did not show a significant change according to the analysis of variance (ANOVA) with a significance level of alpha = 0.05 were discarded. </w:t>
      </w:r>
      <w:r w:rsidRPr="006930E4">
        <w:rPr>
          <w:sz w:val="22"/>
          <w:szCs w:val="22"/>
          <w:lang w:val="en-GB"/>
        </w:rPr>
        <w:t xml:space="preserve">If more than 1/3 of observations (more than 10 years of data) or either the first or last year of observation were missing, the pixel was </w:t>
      </w:r>
      <w:r w:rsidR="00EA7ED6" w:rsidRPr="006930E4">
        <w:rPr>
          <w:sz w:val="22"/>
          <w:szCs w:val="22"/>
          <w:lang w:val="en-GB"/>
        </w:rPr>
        <w:t xml:space="preserve">also </w:t>
      </w:r>
      <w:r w:rsidRPr="006930E4">
        <w:rPr>
          <w:sz w:val="22"/>
          <w:szCs w:val="22"/>
          <w:lang w:val="en-GB"/>
        </w:rPr>
        <w:t xml:space="preserve">discarded. For pixels with less than 10 years of data missing, the </w:t>
      </w:r>
      <w:r w:rsidR="00F50699" w:rsidRPr="006930E4">
        <w:rPr>
          <w:sz w:val="22"/>
          <w:szCs w:val="22"/>
          <w:lang w:val="en-GB"/>
        </w:rPr>
        <w:t>missing</w:t>
      </w:r>
      <w:r w:rsidRPr="006930E4">
        <w:rPr>
          <w:sz w:val="22"/>
          <w:szCs w:val="22"/>
          <w:lang w:val="en-GB"/>
        </w:rPr>
        <w:t xml:space="preserve"> values were linearly interpolated.</w:t>
      </w:r>
      <w:r w:rsidR="00EA7ED6" w:rsidRPr="006930E4">
        <w:rPr>
          <w:sz w:val="22"/>
          <w:szCs w:val="22"/>
          <w:lang w:val="en-GB"/>
        </w:rPr>
        <w:t xml:space="preserve"> </w:t>
      </w:r>
      <w:r w:rsidR="008D3C65" w:rsidRPr="006930E4">
        <w:rPr>
          <w:sz w:val="22"/>
          <w:szCs w:val="22"/>
          <w:lang w:val="en-GB"/>
        </w:rPr>
        <w:t>This was done to minimize effects of short-term changes in trends</w:t>
      </w:r>
      <w:r w:rsidR="004442B2" w:rsidRPr="006930E4">
        <w:rPr>
          <w:sz w:val="22"/>
          <w:szCs w:val="22"/>
          <w:lang w:val="en-GB"/>
        </w:rPr>
        <w:t>,</w:t>
      </w:r>
      <w:r w:rsidR="008D3C65" w:rsidRPr="006930E4">
        <w:rPr>
          <w:sz w:val="22"/>
          <w:szCs w:val="22"/>
          <w:lang w:val="en-GB"/>
        </w:rPr>
        <w:t xml:space="preserve"> which might otherwise skew the results if a significant part of observation was linearly interpolated rather than actually observed.</w:t>
      </w:r>
    </w:p>
    <w:p w14:paraId="6D27B426" w14:textId="77777777" w:rsidR="000B195F" w:rsidRPr="006930E4" w:rsidRDefault="000B195F" w:rsidP="000B195F">
      <w:pPr>
        <w:spacing w:line="360" w:lineRule="auto"/>
        <w:rPr>
          <w:sz w:val="22"/>
          <w:szCs w:val="22"/>
          <w:lang w:val="en-GB"/>
        </w:rPr>
      </w:pPr>
    </w:p>
    <w:p w14:paraId="676D1B68" w14:textId="1A4DE055" w:rsidR="007B48DC" w:rsidRPr="006930E4" w:rsidRDefault="005D4D0F" w:rsidP="000B195F">
      <w:pPr>
        <w:spacing w:line="360" w:lineRule="auto"/>
        <w:rPr>
          <w:b/>
          <w:i/>
          <w:sz w:val="22"/>
          <w:szCs w:val="22"/>
          <w:lang w:val="en-GB"/>
        </w:rPr>
      </w:pPr>
      <w:r w:rsidRPr="006930E4">
        <w:rPr>
          <w:b/>
          <w:i/>
          <w:sz w:val="22"/>
          <w:szCs w:val="22"/>
          <w:lang w:val="en-GB"/>
        </w:rPr>
        <w:t>2.2.3</w:t>
      </w:r>
      <w:r w:rsidR="007E0236" w:rsidRPr="006930E4">
        <w:rPr>
          <w:b/>
          <w:i/>
          <w:sz w:val="22"/>
          <w:szCs w:val="22"/>
          <w:lang w:val="en-GB"/>
        </w:rPr>
        <w:t xml:space="preserve"> </w:t>
      </w:r>
      <w:proofErr w:type="spellStart"/>
      <w:r w:rsidR="007B48DC" w:rsidRPr="006930E4">
        <w:rPr>
          <w:b/>
          <w:i/>
          <w:sz w:val="22"/>
          <w:szCs w:val="22"/>
          <w:lang w:val="en-GB"/>
        </w:rPr>
        <w:t>Analyzing</w:t>
      </w:r>
      <w:proofErr w:type="spellEnd"/>
      <w:r w:rsidR="007B48DC" w:rsidRPr="006930E4">
        <w:rPr>
          <w:b/>
          <w:i/>
          <w:sz w:val="22"/>
          <w:szCs w:val="22"/>
          <w:lang w:val="en-GB"/>
        </w:rPr>
        <w:t xml:space="preserve"> Climatic Controls</w:t>
      </w:r>
    </w:p>
    <w:p w14:paraId="7C00CBDA" w14:textId="64DE4235" w:rsidR="001741CB" w:rsidRPr="006930E4" w:rsidRDefault="009A1226" w:rsidP="007B48DC">
      <w:pPr>
        <w:spacing w:line="360" w:lineRule="auto"/>
        <w:rPr>
          <w:sz w:val="22"/>
          <w:szCs w:val="22"/>
          <w:lang w:val="en-GB"/>
        </w:rPr>
      </w:pPr>
      <w:r w:rsidRPr="006930E4">
        <w:rPr>
          <w:sz w:val="22"/>
          <w:szCs w:val="22"/>
          <w:lang w:val="en-GB"/>
        </w:rPr>
        <w:t xml:space="preserve">To investigate changes in dominant controls, the yearly dominating climatic control </w:t>
      </w:r>
      <w:r w:rsidR="00241DD1" w:rsidRPr="006930E4">
        <w:rPr>
          <w:sz w:val="22"/>
          <w:szCs w:val="22"/>
          <w:lang w:val="en-GB"/>
        </w:rPr>
        <w:t xml:space="preserve">for each pixel </w:t>
      </w:r>
      <w:r w:rsidR="00FE413B" w:rsidRPr="006930E4">
        <w:rPr>
          <w:sz w:val="22"/>
          <w:szCs w:val="22"/>
          <w:lang w:val="en-GB"/>
        </w:rPr>
        <w:t>was</w:t>
      </w:r>
      <w:r w:rsidR="00241DD1" w:rsidRPr="006930E4">
        <w:rPr>
          <w:sz w:val="22"/>
          <w:szCs w:val="22"/>
          <w:lang w:val="en-GB"/>
        </w:rPr>
        <w:t xml:space="preserve"> extracted. </w:t>
      </w:r>
      <w:r w:rsidR="004C6CBC" w:rsidRPr="006930E4">
        <w:rPr>
          <w:sz w:val="22"/>
          <w:szCs w:val="22"/>
          <w:lang w:val="en-GB"/>
        </w:rPr>
        <w:t xml:space="preserve">For every </w:t>
      </w:r>
      <w:r w:rsidR="007B01E5" w:rsidRPr="006930E4">
        <w:rPr>
          <w:sz w:val="22"/>
          <w:szCs w:val="22"/>
          <w:lang w:val="en-GB"/>
        </w:rPr>
        <w:t>pixel</w:t>
      </w:r>
      <w:r w:rsidR="004C6CBC" w:rsidRPr="006930E4">
        <w:rPr>
          <w:sz w:val="22"/>
          <w:szCs w:val="22"/>
          <w:lang w:val="en-GB"/>
        </w:rPr>
        <w:t xml:space="preserve">, </w:t>
      </w:r>
      <w:r w:rsidR="00DE3CA7" w:rsidRPr="006930E4">
        <w:rPr>
          <w:sz w:val="22"/>
          <w:szCs w:val="22"/>
          <w:lang w:val="en-GB"/>
        </w:rPr>
        <w:t>the magnitude of each</w:t>
      </w:r>
      <w:r w:rsidR="004C6CBC" w:rsidRPr="006930E4">
        <w:rPr>
          <w:sz w:val="22"/>
          <w:szCs w:val="22"/>
          <w:lang w:val="en-GB"/>
        </w:rPr>
        <w:t xml:space="preserve"> </w:t>
      </w:r>
      <w:r w:rsidR="00DE3CA7" w:rsidRPr="006930E4">
        <w:rPr>
          <w:sz w:val="22"/>
          <w:szCs w:val="22"/>
          <w:lang w:val="en-GB"/>
        </w:rPr>
        <w:t xml:space="preserve">daily </w:t>
      </w:r>
      <w:r w:rsidR="004C6CBC" w:rsidRPr="006930E4">
        <w:rPr>
          <w:sz w:val="22"/>
          <w:szCs w:val="22"/>
          <w:lang w:val="en-GB"/>
        </w:rPr>
        <w:t xml:space="preserve">climatic control </w:t>
      </w:r>
      <w:r w:rsidR="00DE3CA7" w:rsidRPr="006930E4">
        <w:rPr>
          <w:sz w:val="22"/>
          <w:szCs w:val="22"/>
          <w:lang w:val="en-GB"/>
        </w:rPr>
        <w:t xml:space="preserve">factor </w:t>
      </w:r>
      <w:r w:rsidR="004C6CBC" w:rsidRPr="006930E4">
        <w:rPr>
          <w:sz w:val="22"/>
          <w:szCs w:val="22"/>
          <w:lang w:val="en-GB"/>
        </w:rPr>
        <w:t>was integrated</w:t>
      </w:r>
      <w:r w:rsidR="007B01E5" w:rsidRPr="006930E4">
        <w:rPr>
          <w:sz w:val="22"/>
          <w:szCs w:val="22"/>
          <w:lang w:val="en-GB"/>
        </w:rPr>
        <w:t xml:space="preserve"> over the whole year</w:t>
      </w:r>
      <w:r w:rsidR="00CA1948" w:rsidRPr="006930E4">
        <w:rPr>
          <w:sz w:val="22"/>
          <w:szCs w:val="22"/>
          <w:lang w:val="en-GB"/>
        </w:rPr>
        <w:t xml:space="preserve">. The </w:t>
      </w:r>
      <w:r w:rsidR="007B01E5" w:rsidRPr="006930E4">
        <w:rPr>
          <w:sz w:val="22"/>
          <w:szCs w:val="22"/>
          <w:lang w:val="en-GB"/>
        </w:rPr>
        <w:t xml:space="preserve">climatic control </w:t>
      </w:r>
      <w:r w:rsidR="00CA1948" w:rsidRPr="006930E4">
        <w:rPr>
          <w:sz w:val="22"/>
          <w:szCs w:val="22"/>
          <w:lang w:val="en-GB"/>
        </w:rPr>
        <w:t>with the lowest total sum was then chosen as the most limiting factor</w:t>
      </w:r>
      <w:r w:rsidR="007B01E5" w:rsidRPr="006930E4">
        <w:rPr>
          <w:sz w:val="22"/>
          <w:szCs w:val="22"/>
          <w:lang w:val="en-GB"/>
        </w:rPr>
        <w:t xml:space="preserve"> for each year</w:t>
      </w:r>
      <w:r w:rsidR="00CA1948" w:rsidRPr="006930E4">
        <w:rPr>
          <w:sz w:val="22"/>
          <w:szCs w:val="22"/>
          <w:lang w:val="en-GB"/>
        </w:rPr>
        <w:t xml:space="preserve">. </w:t>
      </w:r>
      <w:r w:rsidR="00823FAD" w:rsidRPr="006930E4">
        <w:rPr>
          <w:sz w:val="22"/>
          <w:szCs w:val="22"/>
          <w:lang w:val="en-GB"/>
        </w:rPr>
        <w:t xml:space="preserve">It is </w:t>
      </w:r>
      <w:r w:rsidR="00CA1948" w:rsidRPr="006930E4">
        <w:rPr>
          <w:sz w:val="22"/>
          <w:szCs w:val="22"/>
          <w:lang w:val="en-GB"/>
        </w:rPr>
        <w:t xml:space="preserve">a simplified version of the approach described in </w:t>
      </w:r>
      <w:r w:rsidR="00CA1948" w:rsidRPr="006930E4">
        <w:rPr>
          <w:noProof/>
          <w:sz w:val="22"/>
          <w:szCs w:val="22"/>
          <w:lang w:val="en-GB"/>
        </w:rPr>
        <w:t xml:space="preserve">Jolly et al. </w:t>
      </w:r>
      <w:r w:rsidR="00CA1948" w:rsidRPr="006930E4">
        <w:rPr>
          <w:sz w:val="22"/>
          <w:szCs w:val="22"/>
          <w:lang w:val="en-GB"/>
        </w:rPr>
        <w:fldChar w:fldCharType="begin" w:fldLock="1"/>
      </w:r>
      <w:r w:rsidR="007D0246" w:rsidRPr="006930E4">
        <w:rPr>
          <w:sz w:val="22"/>
          <w:szCs w:val="22"/>
          <w:lang w:val="en-GB"/>
        </w:rPr>
        <w:instrText>ADDIN CSL_CITATION { "citationItems" : [ { "id" : "ITEM-1", "itemData" : { "DOI" : "10.1111/j.1365-2486.2005.00930.x", "ISSN" : "1354-1013", "author" : [ { "dropping-particle" : "", "family" : "Jolly", "given" : "William M.", "non-dropping-particle" : "", "parse-names" : false, "suffix" : "" }, { "dropping-particle" : "", "family" : "Nemani", "given" : "Ramakrishna", "non-dropping-particle" : "", "parse-names" : false, "suffix" : "" }, { "dropping-particle" : "", "family" : "Running", "given" : "Steven W.", "non-dropping-particle" : "", "parse-names" : false, "suffix" : "" } ], "container-title" : "Global Change Biology", "id" : "ITEM-1", "issue" : "4", "issued" : { "date-parts" : [ [ "2005", "4" ] ] }, "page" : "619-632", "title" : "A generalized, bioclimatic index to predict foliar phenology in response to climate", "type" : "article-journal", "volume" : "11" }, "uris" : [ "http://www.mendeley.com/documents/?uuid=b115b481-081b-475c-a042-b3aff8dbbd7b" ] } ], "mendeley" : { "formattedCitation" : "(Jolly et al. 2005)", "manualFormatting" : "(2005)", "plainTextFormattedCitation" : "(Jolly et al. 2005)", "previouslyFormattedCitation" : "(Jolly et al. 2005)" }, "properties" : { "noteIndex" : 0 }, "schema" : "https://github.com/citation-style-language/schema/raw/master/csl-citation.json" }</w:instrText>
      </w:r>
      <w:r w:rsidR="00CA1948" w:rsidRPr="006930E4">
        <w:rPr>
          <w:sz w:val="22"/>
          <w:szCs w:val="22"/>
          <w:lang w:val="en-GB"/>
        </w:rPr>
        <w:fldChar w:fldCharType="separate"/>
      </w:r>
      <w:r w:rsidR="00CA1948" w:rsidRPr="006930E4">
        <w:rPr>
          <w:noProof/>
          <w:sz w:val="22"/>
          <w:szCs w:val="22"/>
          <w:lang w:val="en-GB"/>
        </w:rPr>
        <w:t>(2005)</w:t>
      </w:r>
      <w:r w:rsidR="00CA1948" w:rsidRPr="006930E4">
        <w:rPr>
          <w:sz w:val="22"/>
          <w:szCs w:val="22"/>
          <w:lang w:val="en-GB"/>
        </w:rPr>
        <w:fldChar w:fldCharType="end"/>
      </w:r>
      <w:r w:rsidR="00CA1948" w:rsidRPr="006930E4">
        <w:rPr>
          <w:sz w:val="22"/>
          <w:szCs w:val="22"/>
          <w:lang w:val="en-GB"/>
        </w:rPr>
        <w:t xml:space="preserve"> but was foun</w:t>
      </w:r>
      <w:r w:rsidR="00FE413B" w:rsidRPr="006930E4">
        <w:rPr>
          <w:sz w:val="22"/>
          <w:szCs w:val="22"/>
          <w:lang w:val="en-GB"/>
        </w:rPr>
        <w:t xml:space="preserve">d to produce comparable results. </w:t>
      </w:r>
      <w:r w:rsidR="00823FAD" w:rsidRPr="006930E4">
        <w:rPr>
          <w:sz w:val="22"/>
          <w:szCs w:val="22"/>
          <w:lang w:val="en-GB"/>
        </w:rPr>
        <w:t xml:space="preserve">This method </w:t>
      </w:r>
      <w:r w:rsidR="00DE3CA7" w:rsidRPr="006930E4">
        <w:rPr>
          <w:sz w:val="22"/>
          <w:szCs w:val="22"/>
          <w:lang w:val="en-GB"/>
        </w:rPr>
        <w:t>does not adequately represent areas where two climatic controls are almost equally dominating in their limitation</w:t>
      </w:r>
      <w:r w:rsidR="00823FAD" w:rsidRPr="006930E4">
        <w:rPr>
          <w:sz w:val="22"/>
          <w:szCs w:val="22"/>
          <w:lang w:val="en-GB"/>
        </w:rPr>
        <w:t>,</w:t>
      </w:r>
      <w:r w:rsidR="00DE3CA7" w:rsidRPr="006930E4">
        <w:rPr>
          <w:sz w:val="22"/>
          <w:szCs w:val="22"/>
          <w:lang w:val="en-GB"/>
        </w:rPr>
        <w:t xml:space="preserve"> </w:t>
      </w:r>
      <w:r w:rsidR="00823FAD" w:rsidRPr="006930E4">
        <w:rPr>
          <w:sz w:val="22"/>
          <w:szCs w:val="22"/>
          <w:lang w:val="en-GB"/>
        </w:rPr>
        <w:t xml:space="preserve">however, when </w:t>
      </w:r>
      <w:r w:rsidR="00DE3CA7" w:rsidRPr="006930E4">
        <w:rPr>
          <w:sz w:val="22"/>
          <w:szCs w:val="22"/>
          <w:lang w:val="en-GB"/>
        </w:rPr>
        <w:t>analysed in a time series, those areas are easily identified since the two dominating controls both tend to show up alternating between years.</w:t>
      </w:r>
      <w:r w:rsidR="00EF2E8A" w:rsidRPr="006930E4">
        <w:rPr>
          <w:sz w:val="22"/>
          <w:szCs w:val="22"/>
          <w:lang w:val="en-GB"/>
        </w:rPr>
        <w:t xml:space="preserve"> To identify those areas more easily, the maps </w:t>
      </w:r>
      <w:r w:rsidR="007330C6" w:rsidRPr="006930E4">
        <w:rPr>
          <w:sz w:val="22"/>
          <w:szCs w:val="22"/>
          <w:lang w:val="en-GB"/>
        </w:rPr>
        <w:t xml:space="preserve">were analysed on changes per pixel over the 30 years. Pixels </w:t>
      </w:r>
      <w:r w:rsidR="00983629" w:rsidRPr="006930E4">
        <w:rPr>
          <w:sz w:val="22"/>
          <w:szCs w:val="22"/>
          <w:lang w:val="en-GB"/>
        </w:rPr>
        <w:t xml:space="preserve">were grouped into those changing only between two </w:t>
      </w:r>
      <w:r w:rsidR="00823FAD" w:rsidRPr="006930E4">
        <w:rPr>
          <w:sz w:val="22"/>
          <w:szCs w:val="22"/>
          <w:lang w:val="en-GB"/>
        </w:rPr>
        <w:t xml:space="preserve">specific </w:t>
      </w:r>
      <w:r w:rsidR="00983629" w:rsidRPr="006930E4">
        <w:rPr>
          <w:sz w:val="22"/>
          <w:szCs w:val="22"/>
          <w:lang w:val="en-GB"/>
        </w:rPr>
        <w:t>climatic factors and those showing changes between all 3 climatic factors</w:t>
      </w:r>
      <w:r w:rsidR="00823FAD" w:rsidRPr="006930E4">
        <w:rPr>
          <w:sz w:val="22"/>
          <w:szCs w:val="22"/>
          <w:lang w:val="en-GB"/>
        </w:rPr>
        <w:t xml:space="preserve"> over the observed time period</w:t>
      </w:r>
      <w:r w:rsidR="00983629" w:rsidRPr="006930E4">
        <w:rPr>
          <w:sz w:val="22"/>
          <w:szCs w:val="22"/>
          <w:lang w:val="en-GB"/>
        </w:rPr>
        <w:t xml:space="preserve">. </w:t>
      </w:r>
    </w:p>
    <w:p w14:paraId="253E3432" w14:textId="60408A18" w:rsidR="007B48DC" w:rsidRPr="006930E4" w:rsidRDefault="00F47DD3" w:rsidP="007B48DC">
      <w:pPr>
        <w:spacing w:line="360" w:lineRule="auto"/>
        <w:rPr>
          <w:sz w:val="22"/>
          <w:szCs w:val="22"/>
          <w:lang w:val="en-GB"/>
        </w:rPr>
      </w:pPr>
      <w:r w:rsidRPr="006930E4">
        <w:rPr>
          <w:sz w:val="22"/>
          <w:szCs w:val="22"/>
          <w:lang w:val="en-GB"/>
        </w:rPr>
        <w:t xml:space="preserve">To show inter-annual changes in climatic controls for different times of the year, </w:t>
      </w:r>
      <w:r w:rsidR="000E3D7A" w:rsidRPr="006930E4">
        <w:rPr>
          <w:sz w:val="22"/>
          <w:szCs w:val="22"/>
          <w:lang w:val="en-GB"/>
        </w:rPr>
        <w:t>the decadal change method used in the LSP trend</w:t>
      </w:r>
      <w:r w:rsidR="0071378E" w:rsidRPr="006930E4">
        <w:rPr>
          <w:sz w:val="22"/>
          <w:szCs w:val="22"/>
          <w:lang w:val="en-GB"/>
        </w:rPr>
        <w:t>-</w:t>
      </w:r>
      <w:r w:rsidR="000E3D7A" w:rsidRPr="006930E4">
        <w:rPr>
          <w:sz w:val="22"/>
          <w:szCs w:val="22"/>
          <w:lang w:val="en-GB"/>
        </w:rPr>
        <w:t>analysis was used</w:t>
      </w:r>
      <w:r w:rsidRPr="006930E4">
        <w:rPr>
          <w:sz w:val="22"/>
          <w:szCs w:val="22"/>
          <w:lang w:val="en-GB"/>
        </w:rPr>
        <w:t xml:space="preserve"> on bimonthly scenes for each climatic control</w:t>
      </w:r>
      <w:r w:rsidR="000E3D7A" w:rsidRPr="006930E4">
        <w:rPr>
          <w:sz w:val="22"/>
          <w:szCs w:val="22"/>
          <w:lang w:val="en-GB"/>
        </w:rPr>
        <w:t>.</w:t>
      </w:r>
      <w:r w:rsidR="00F7252B" w:rsidRPr="006930E4">
        <w:rPr>
          <w:sz w:val="22"/>
          <w:szCs w:val="22"/>
          <w:lang w:val="en-GB"/>
        </w:rPr>
        <w:t xml:space="preserve"> </w:t>
      </w:r>
      <w:r w:rsidR="00F235F2" w:rsidRPr="006930E4">
        <w:rPr>
          <w:sz w:val="22"/>
          <w:szCs w:val="22"/>
          <w:lang w:val="en-GB"/>
        </w:rPr>
        <w:t xml:space="preserve">Instead of days/decade for SOS and EOS, the </w:t>
      </w:r>
      <w:r w:rsidR="008070EC" w:rsidRPr="006930E4">
        <w:rPr>
          <w:sz w:val="22"/>
          <w:szCs w:val="22"/>
          <w:lang w:val="en-GB"/>
        </w:rPr>
        <w:t xml:space="preserve">climatic controls change is then expressed in percentage points per decade. </w:t>
      </w:r>
      <w:r w:rsidRPr="006930E4">
        <w:rPr>
          <w:sz w:val="22"/>
          <w:szCs w:val="22"/>
          <w:lang w:val="en-GB"/>
        </w:rPr>
        <w:t xml:space="preserve">Finally, </w:t>
      </w:r>
      <w:r w:rsidR="003950E5" w:rsidRPr="006930E4">
        <w:rPr>
          <w:sz w:val="22"/>
          <w:szCs w:val="22"/>
          <w:lang w:val="en-GB"/>
        </w:rPr>
        <w:t xml:space="preserve">6 </w:t>
      </w:r>
      <w:r w:rsidRPr="006930E4">
        <w:rPr>
          <w:sz w:val="22"/>
          <w:szCs w:val="22"/>
          <w:lang w:val="en-GB"/>
        </w:rPr>
        <w:t xml:space="preserve">bimonthly </w:t>
      </w:r>
      <w:r w:rsidR="003950E5" w:rsidRPr="006930E4">
        <w:rPr>
          <w:sz w:val="22"/>
          <w:szCs w:val="22"/>
          <w:lang w:val="en-GB"/>
        </w:rPr>
        <w:t xml:space="preserve">scenes each </w:t>
      </w:r>
      <w:r w:rsidRPr="006930E4">
        <w:rPr>
          <w:sz w:val="22"/>
          <w:szCs w:val="22"/>
          <w:lang w:val="en-GB"/>
        </w:rPr>
        <w:t>were aggregated to quarterly scenes to allow for a more intuitive analysis.</w:t>
      </w:r>
    </w:p>
    <w:p w14:paraId="5E652C31" w14:textId="77777777" w:rsidR="007B48DC" w:rsidRPr="006930E4" w:rsidRDefault="007B48DC" w:rsidP="007B48DC">
      <w:pPr>
        <w:spacing w:line="360" w:lineRule="auto"/>
        <w:rPr>
          <w:sz w:val="22"/>
          <w:szCs w:val="22"/>
          <w:lang w:val="en-GB"/>
        </w:rPr>
      </w:pPr>
    </w:p>
    <w:p w14:paraId="6A5D3F52" w14:textId="009997EE" w:rsidR="007B48DC" w:rsidRPr="006930E4" w:rsidRDefault="00C22D3C" w:rsidP="007B48DC">
      <w:pPr>
        <w:spacing w:line="360" w:lineRule="auto"/>
        <w:rPr>
          <w:b/>
          <w:i/>
          <w:sz w:val="22"/>
          <w:szCs w:val="22"/>
          <w:lang w:val="en-GB"/>
        </w:rPr>
      </w:pPr>
      <w:r w:rsidRPr="006930E4">
        <w:rPr>
          <w:b/>
          <w:i/>
          <w:sz w:val="22"/>
          <w:szCs w:val="22"/>
          <w:lang w:val="en-GB"/>
        </w:rPr>
        <w:t>2.2.</w:t>
      </w:r>
      <w:r w:rsidR="005D4D0F" w:rsidRPr="006930E4">
        <w:rPr>
          <w:b/>
          <w:i/>
          <w:sz w:val="22"/>
          <w:szCs w:val="22"/>
          <w:lang w:val="en-GB"/>
        </w:rPr>
        <w:t>4</w:t>
      </w:r>
      <w:r w:rsidRPr="006930E4">
        <w:rPr>
          <w:b/>
          <w:i/>
          <w:sz w:val="22"/>
          <w:szCs w:val="22"/>
          <w:lang w:val="en-GB"/>
        </w:rPr>
        <w:t xml:space="preserve"> </w:t>
      </w:r>
      <w:r w:rsidR="00413640" w:rsidRPr="006930E4">
        <w:rPr>
          <w:b/>
          <w:i/>
          <w:sz w:val="22"/>
          <w:szCs w:val="22"/>
          <w:lang w:val="en-GB"/>
        </w:rPr>
        <w:t>Influence of Climatic Controls on Phenology</w:t>
      </w:r>
    </w:p>
    <w:p w14:paraId="07D92E08" w14:textId="77777777" w:rsidR="006930E4" w:rsidRPr="006930E4" w:rsidRDefault="006E6B83" w:rsidP="007B48DC">
      <w:pPr>
        <w:spacing w:line="360" w:lineRule="auto"/>
        <w:rPr>
          <w:sz w:val="22"/>
          <w:szCs w:val="22"/>
          <w:lang w:val="en-GB"/>
        </w:rPr>
      </w:pPr>
      <w:r w:rsidRPr="006930E4">
        <w:rPr>
          <w:sz w:val="22"/>
          <w:szCs w:val="22"/>
          <w:lang w:val="en-GB"/>
        </w:rPr>
        <w:t>To assess the e</w:t>
      </w:r>
      <w:r w:rsidR="00B2493B" w:rsidRPr="006930E4">
        <w:rPr>
          <w:sz w:val="22"/>
          <w:szCs w:val="22"/>
          <w:lang w:val="en-GB"/>
        </w:rPr>
        <w:t xml:space="preserve">ffect climatic controls </w:t>
      </w:r>
      <w:r w:rsidR="00960C3F" w:rsidRPr="006930E4">
        <w:rPr>
          <w:sz w:val="22"/>
          <w:szCs w:val="22"/>
          <w:lang w:val="en-GB"/>
        </w:rPr>
        <w:t xml:space="preserve">might </w:t>
      </w:r>
      <w:r w:rsidR="00B2493B" w:rsidRPr="006930E4">
        <w:rPr>
          <w:sz w:val="22"/>
          <w:szCs w:val="22"/>
          <w:lang w:val="en-GB"/>
        </w:rPr>
        <w:t>have on SOS and EOS, 30-day mean values for each climatic control were extracted for the 30 days prior to SOS and EOS</w:t>
      </w:r>
      <w:r w:rsidR="005C1F04" w:rsidRPr="006930E4">
        <w:rPr>
          <w:sz w:val="22"/>
          <w:szCs w:val="22"/>
          <w:lang w:val="en-GB"/>
        </w:rPr>
        <w:t xml:space="preserve"> (see fig X)</w:t>
      </w:r>
      <w:r w:rsidR="00B2493B" w:rsidRPr="006930E4">
        <w:rPr>
          <w:sz w:val="22"/>
          <w:szCs w:val="22"/>
          <w:lang w:val="en-GB"/>
        </w:rPr>
        <w:t>.</w:t>
      </w:r>
      <w:r w:rsidR="00180AC4" w:rsidRPr="006930E4">
        <w:rPr>
          <w:sz w:val="22"/>
          <w:szCs w:val="22"/>
          <w:lang w:val="en-GB"/>
        </w:rPr>
        <w:t xml:space="preserve"> </w:t>
      </w:r>
      <w:r w:rsidR="00E11560" w:rsidRPr="006930E4">
        <w:rPr>
          <w:sz w:val="22"/>
          <w:szCs w:val="22"/>
          <w:lang w:val="en-GB"/>
        </w:rPr>
        <w:t xml:space="preserve">30 days was chosen as an interval since it corresponds to the temporal uncertainty caused by the bimonthly resolution of the LAI3g. The extraction of climatic controls </w:t>
      </w:r>
      <w:r w:rsidR="00180AC4" w:rsidRPr="006930E4">
        <w:rPr>
          <w:sz w:val="22"/>
          <w:szCs w:val="22"/>
          <w:lang w:val="en-GB"/>
        </w:rPr>
        <w:t xml:space="preserve">was done for LSP parameters extracted from both the LAI3g and </w:t>
      </w:r>
      <w:proofErr w:type="spellStart"/>
      <w:r w:rsidR="00180AC4" w:rsidRPr="006930E4">
        <w:rPr>
          <w:sz w:val="22"/>
          <w:szCs w:val="22"/>
          <w:lang w:val="en-GB"/>
        </w:rPr>
        <w:t>LAIre</w:t>
      </w:r>
      <w:proofErr w:type="spellEnd"/>
      <w:r w:rsidR="00180AC4" w:rsidRPr="006930E4">
        <w:rPr>
          <w:sz w:val="22"/>
          <w:szCs w:val="22"/>
          <w:lang w:val="en-GB"/>
        </w:rPr>
        <w:t xml:space="preserve"> dataset. Only the </w:t>
      </w:r>
      <w:r w:rsidR="00BF2E13" w:rsidRPr="006930E4">
        <w:rPr>
          <w:sz w:val="22"/>
          <w:szCs w:val="22"/>
          <w:lang w:val="en-GB"/>
        </w:rPr>
        <w:t xml:space="preserve">LSP </w:t>
      </w:r>
      <w:r w:rsidR="00180AC4" w:rsidRPr="006930E4">
        <w:rPr>
          <w:sz w:val="22"/>
          <w:szCs w:val="22"/>
          <w:lang w:val="en-GB"/>
        </w:rPr>
        <w:t xml:space="preserve">parameters extracted with the </w:t>
      </w:r>
      <w:r w:rsidR="0077179C" w:rsidRPr="006930E4">
        <w:rPr>
          <w:sz w:val="22"/>
          <w:szCs w:val="22"/>
          <w:lang w:val="en-GB"/>
        </w:rPr>
        <w:t xml:space="preserve">MP </w:t>
      </w:r>
      <w:r w:rsidR="00180AC4" w:rsidRPr="006930E4">
        <w:rPr>
          <w:sz w:val="22"/>
          <w:szCs w:val="22"/>
          <w:lang w:val="en-GB"/>
        </w:rPr>
        <w:t xml:space="preserve">method were used however, </w:t>
      </w:r>
      <w:r w:rsidR="0077179C" w:rsidRPr="006930E4">
        <w:rPr>
          <w:sz w:val="22"/>
          <w:szCs w:val="22"/>
          <w:lang w:val="en-GB"/>
        </w:rPr>
        <w:t xml:space="preserve">because </w:t>
      </w:r>
      <w:r w:rsidR="00180AC4" w:rsidRPr="006930E4">
        <w:rPr>
          <w:sz w:val="22"/>
          <w:szCs w:val="22"/>
          <w:lang w:val="en-GB"/>
        </w:rPr>
        <w:t xml:space="preserve">the </w:t>
      </w:r>
      <w:r w:rsidR="00ED61E9" w:rsidRPr="006930E4">
        <w:rPr>
          <w:sz w:val="22"/>
          <w:szCs w:val="22"/>
          <w:lang w:val="en-GB"/>
        </w:rPr>
        <w:t xml:space="preserve">shift of LSP parameters </w:t>
      </w:r>
      <w:r w:rsidR="005C1F04" w:rsidRPr="006930E4">
        <w:rPr>
          <w:sz w:val="22"/>
          <w:szCs w:val="22"/>
          <w:lang w:val="en-GB"/>
        </w:rPr>
        <w:t>extracted from MI and MP methods</w:t>
      </w:r>
      <w:r w:rsidR="00ED61E9" w:rsidRPr="006930E4">
        <w:rPr>
          <w:sz w:val="22"/>
          <w:szCs w:val="22"/>
          <w:lang w:val="en-GB"/>
        </w:rPr>
        <w:t xml:space="preserve"> are very similar </w:t>
      </w:r>
      <w:r w:rsidR="00BF2E13" w:rsidRPr="006930E4">
        <w:rPr>
          <w:sz w:val="22"/>
          <w:szCs w:val="22"/>
          <w:lang w:val="en-GB"/>
        </w:rPr>
        <w:t xml:space="preserve">so a distinction </w:t>
      </w:r>
      <w:r w:rsidR="00A80926" w:rsidRPr="006930E4">
        <w:rPr>
          <w:sz w:val="22"/>
          <w:szCs w:val="22"/>
          <w:lang w:val="en-GB"/>
        </w:rPr>
        <w:t xml:space="preserve">between the two </w:t>
      </w:r>
      <w:r w:rsidR="00BF2E13" w:rsidRPr="006930E4">
        <w:rPr>
          <w:sz w:val="22"/>
          <w:szCs w:val="22"/>
          <w:lang w:val="en-GB"/>
        </w:rPr>
        <w:t xml:space="preserve">will not produce </w:t>
      </w:r>
      <w:r w:rsidR="00A2781D" w:rsidRPr="006930E4">
        <w:rPr>
          <w:sz w:val="22"/>
          <w:szCs w:val="22"/>
          <w:lang w:val="en-GB"/>
        </w:rPr>
        <w:t>significantly different results</w:t>
      </w:r>
      <w:r w:rsidR="00911DC3" w:rsidRPr="006930E4">
        <w:rPr>
          <w:sz w:val="22"/>
          <w:szCs w:val="22"/>
          <w:lang w:val="en-GB"/>
        </w:rPr>
        <w:t>.</w:t>
      </w:r>
      <w:r w:rsidR="00020AC0" w:rsidRPr="006930E4">
        <w:rPr>
          <w:sz w:val="22"/>
          <w:szCs w:val="22"/>
          <w:lang w:val="en-GB"/>
        </w:rPr>
        <w:t xml:space="preserve"> Additionally, the MP method has proven to give more stable results and is therefore more useful for this trend analysis of climatic controls</w:t>
      </w:r>
      <w:r w:rsidR="00C67A87" w:rsidRPr="006930E4">
        <w:rPr>
          <w:sz w:val="22"/>
          <w:szCs w:val="22"/>
          <w:lang w:val="en-GB"/>
        </w:rPr>
        <w:t xml:space="preserve"> by being less sensitive to outliers.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tblGrid>
      <w:tr w:rsidR="006930E4" w:rsidRPr="006930E4" w14:paraId="41B985F1" w14:textId="77777777" w:rsidTr="004C04F4">
        <w:tc>
          <w:tcPr>
            <w:tcW w:w="4361" w:type="dxa"/>
          </w:tcPr>
          <w:p w14:paraId="51263484" w14:textId="5F8B4F1E" w:rsidR="006930E4" w:rsidRPr="006930E4" w:rsidRDefault="004C04F4" w:rsidP="004C04F4">
            <w:pPr>
              <w:spacing w:line="360" w:lineRule="auto"/>
              <w:rPr>
                <w:sz w:val="22"/>
                <w:szCs w:val="22"/>
                <w:lang w:val="en-GB"/>
              </w:rPr>
            </w:pPr>
            <w:r>
              <w:rPr>
                <w:noProof/>
                <w:sz w:val="22"/>
                <w:szCs w:val="22"/>
                <w:lang w:val="en-US"/>
              </w:rPr>
              <w:drawing>
                <wp:inline distT="0" distB="0" distL="0" distR="0" wp14:anchorId="77C22E18" wp14:editId="6FBBCB72">
                  <wp:extent cx="2628900" cy="1246461"/>
                  <wp:effectExtent l="0" t="0" r="0" b="0"/>
                  <wp:docPr id="1" name="Picture 1" descr="Macintosh HD:Users:davidschenkel:Dropbox:Masterarbeit:geo511:writing:figures:methods:30_day_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schenkel:Dropbox:Masterarbeit:geo511:writing:figures:methods:30_day_extra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33" cy="1246477"/>
                          </a:xfrm>
                          <a:prstGeom prst="rect">
                            <a:avLst/>
                          </a:prstGeom>
                          <a:noFill/>
                          <a:ln>
                            <a:noFill/>
                          </a:ln>
                        </pic:spPr>
                      </pic:pic>
                    </a:graphicData>
                  </a:graphic>
                </wp:inline>
              </w:drawing>
            </w:r>
          </w:p>
        </w:tc>
      </w:tr>
      <w:tr w:rsidR="006930E4" w:rsidRPr="006930E4" w14:paraId="0E474C0C" w14:textId="77777777" w:rsidTr="004C04F4">
        <w:tc>
          <w:tcPr>
            <w:tcW w:w="4361" w:type="dxa"/>
          </w:tcPr>
          <w:p w14:paraId="05544E2A" w14:textId="22CB4CBA" w:rsidR="006930E4" w:rsidRPr="006930E4" w:rsidRDefault="006930E4" w:rsidP="004C04F4">
            <w:pPr>
              <w:spacing w:line="360" w:lineRule="auto"/>
              <w:rPr>
                <w:sz w:val="20"/>
                <w:szCs w:val="20"/>
                <w:lang w:val="en-GB"/>
              </w:rPr>
            </w:pPr>
            <w:r w:rsidRPr="006930E4">
              <w:rPr>
                <w:b/>
                <w:sz w:val="20"/>
                <w:szCs w:val="20"/>
                <w:lang w:val="en-GB"/>
              </w:rPr>
              <w:t>Fig. X</w:t>
            </w:r>
            <w:r w:rsidRPr="006930E4">
              <w:rPr>
                <w:sz w:val="20"/>
                <w:szCs w:val="20"/>
                <w:lang w:val="en-GB"/>
              </w:rPr>
              <w:t>: SOS and EOS are extracted from LAI profile (black) and then climatic controls (red, blue, green</w:t>
            </w:r>
            <w:r w:rsidR="004C04F4">
              <w:rPr>
                <w:sz w:val="20"/>
                <w:szCs w:val="20"/>
                <w:lang w:val="en-GB"/>
              </w:rPr>
              <w:t>, taken from Jolly et al., 2005</w:t>
            </w:r>
            <w:r w:rsidRPr="006930E4">
              <w:rPr>
                <w:sz w:val="20"/>
                <w:szCs w:val="20"/>
                <w:lang w:val="en-GB"/>
              </w:rPr>
              <w:t>) in the 30 days prior to SOS/EOS can be extracted</w:t>
            </w:r>
            <w:r w:rsidR="004C04F4">
              <w:rPr>
                <w:sz w:val="20"/>
                <w:szCs w:val="20"/>
                <w:lang w:val="en-GB"/>
              </w:rPr>
              <w:t>.</w:t>
            </w:r>
          </w:p>
        </w:tc>
      </w:tr>
    </w:tbl>
    <w:p w14:paraId="4A018839" w14:textId="382E8C71" w:rsidR="00911DC3" w:rsidRPr="006930E4" w:rsidRDefault="007E0236" w:rsidP="007B48DC">
      <w:pPr>
        <w:spacing w:line="360" w:lineRule="auto"/>
        <w:rPr>
          <w:sz w:val="22"/>
          <w:szCs w:val="22"/>
          <w:lang w:val="en-GB"/>
        </w:rPr>
      </w:pPr>
      <w:r w:rsidRPr="006930E4">
        <w:rPr>
          <w:sz w:val="22"/>
          <w:szCs w:val="22"/>
          <w:lang w:val="en-GB"/>
        </w:rPr>
        <w:t xml:space="preserve">With the extracted 30-day </w:t>
      </w:r>
      <w:r w:rsidR="00A24E29" w:rsidRPr="006930E4">
        <w:rPr>
          <w:sz w:val="22"/>
          <w:szCs w:val="22"/>
          <w:lang w:val="en-GB"/>
        </w:rPr>
        <w:t xml:space="preserve">climatic control </w:t>
      </w:r>
      <w:r w:rsidRPr="006930E4">
        <w:rPr>
          <w:sz w:val="22"/>
          <w:szCs w:val="22"/>
          <w:lang w:val="en-GB"/>
        </w:rPr>
        <w:t xml:space="preserve">means, the dominating factors for each year were computed </w:t>
      </w:r>
      <w:r w:rsidR="00ED61E9" w:rsidRPr="006930E4">
        <w:rPr>
          <w:sz w:val="22"/>
          <w:szCs w:val="22"/>
          <w:lang w:val="en-GB"/>
        </w:rPr>
        <w:t>for both the 30-day period before SOS and before EOS</w:t>
      </w:r>
      <w:r w:rsidR="00C86423" w:rsidRPr="006930E4">
        <w:rPr>
          <w:sz w:val="22"/>
          <w:szCs w:val="22"/>
          <w:lang w:val="en-GB"/>
        </w:rPr>
        <w:t xml:space="preserve">, </w:t>
      </w:r>
      <w:r w:rsidRPr="006930E4">
        <w:rPr>
          <w:sz w:val="22"/>
          <w:szCs w:val="22"/>
          <w:lang w:val="en-GB"/>
        </w:rPr>
        <w:t>analogous to the method</w:t>
      </w:r>
      <w:r w:rsidR="00C86423" w:rsidRPr="006930E4">
        <w:rPr>
          <w:sz w:val="22"/>
          <w:szCs w:val="22"/>
          <w:lang w:val="en-GB"/>
        </w:rPr>
        <w:t>s</w:t>
      </w:r>
      <w:r w:rsidRPr="006930E4">
        <w:rPr>
          <w:sz w:val="22"/>
          <w:szCs w:val="22"/>
          <w:lang w:val="en-GB"/>
        </w:rPr>
        <w:t xml:space="preserve"> described in </w:t>
      </w:r>
      <w:r w:rsidR="00F95425" w:rsidRPr="006930E4">
        <w:rPr>
          <w:sz w:val="22"/>
          <w:szCs w:val="22"/>
          <w:lang w:val="en-GB"/>
        </w:rPr>
        <w:t>2.2.3</w:t>
      </w:r>
      <w:r w:rsidR="003F225C" w:rsidRPr="006930E4">
        <w:rPr>
          <w:sz w:val="22"/>
          <w:szCs w:val="22"/>
          <w:lang w:val="en-GB"/>
        </w:rPr>
        <w:t>.</w:t>
      </w:r>
      <w:r w:rsidR="00A24E29" w:rsidRPr="006930E4">
        <w:rPr>
          <w:sz w:val="22"/>
          <w:szCs w:val="22"/>
          <w:lang w:val="en-GB"/>
        </w:rPr>
        <w:t xml:space="preserve"> </w:t>
      </w:r>
      <w:r w:rsidR="00960C3F" w:rsidRPr="006930E4">
        <w:rPr>
          <w:sz w:val="22"/>
          <w:szCs w:val="22"/>
          <w:lang w:val="en-GB"/>
        </w:rPr>
        <w:t>This can</w:t>
      </w:r>
      <w:r w:rsidR="00077351" w:rsidRPr="006930E4">
        <w:rPr>
          <w:sz w:val="22"/>
          <w:szCs w:val="22"/>
          <w:lang w:val="en-GB"/>
        </w:rPr>
        <w:t xml:space="preserve"> then be used to study dominant factors during SOS and EOS as well as to study the effects of changes in climatic controls extracted in chapter 2.2.3 on the changes in LSP extracted in chapter 2.2.1.</w:t>
      </w:r>
    </w:p>
    <w:p w14:paraId="5FE63A4E" w14:textId="69DCB2E5" w:rsidR="00D56FC2" w:rsidRPr="006930E4" w:rsidRDefault="00F874EF" w:rsidP="00604373">
      <w:pPr>
        <w:spacing w:line="360" w:lineRule="auto"/>
        <w:rPr>
          <w:sz w:val="22"/>
          <w:szCs w:val="22"/>
          <w:lang w:val="en-GB"/>
        </w:rPr>
      </w:pPr>
      <w:r w:rsidRPr="006930E4">
        <w:rPr>
          <w:sz w:val="22"/>
          <w:szCs w:val="22"/>
          <w:lang w:val="en-GB"/>
        </w:rPr>
        <w:t>A trend analysis</w:t>
      </w:r>
      <w:r w:rsidR="00A77C9D" w:rsidRPr="006930E4">
        <w:rPr>
          <w:sz w:val="22"/>
          <w:szCs w:val="22"/>
          <w:lang w:val="en-GB"/>
        </w:rPr>
        <w:t xml:space="preserve"> for the individual changes in climatic controls in the 30-day window prior to SOS and EOS</w:t>
      </w:r>
      <w:r w:rsidRPr="006930E4">
        <w:rPr>
          <w:sz w:val="22"/>
          <w:szCs w:val="22"/>
          <w:lang w:val="en-GB"/>
        </w:rPr>
        <w:t xml:space="preserve"> was also computed</w:t>
      </w:r>
      <w:r w:rsidR="00A77C9D" w:rsidRPr="006930E4">
        <w:rPr>
          <w:sz w:val="22"/>
          <w:szCs w:val="22"/>
          <w:lang w:val="en-GB"/>
        </w:rPr>
        <w:t xml:space="preserve"> tested on significance on the 10% level. A significance level of 10% was chosen in this analysis since the dependence on trends in both LSP parameters and climatic controls for the observed periods and for such a coarse resolution results in a greater year-to-year variability</w:t>
      </w:r>
      <w:r w:rsidRPr="006930E4">
        <w:rPr>
          <w:sz w:val="22"/>
          <w:szCs w:val="22"/>
          <w:lang w:val="en-GB"/>
        </w:rPr>
        <w:t>.</w:t>
      </w:r>
      <w:r w:rsidR="00E9267D" w:rsidRPr="006930E4">
        <w:rPr>
          <w:sz w:val="22"/>
          <w:szCs w:val="22"/>
          <w:lang w:val="en-GB"/>
        </w:rPr>
        <w:t xml:space="preserve"> The trend analysis from the 30-day window was then correlated to the change-rate trend analysis from </w:t>
      </w:r>
      <w:r w:rsidR="00A77C9D" w:rsidRPr="006930E4">
        <w:rPr>
          <w:sz w:val="22"/>
          <w:szCs w:val="22"/>
          <w:lang w:val="en-GB"/>
        </w:rPr>
        <w:t xml:space="preserve">the </w:t>
      </w:r>
      <w:r w:rsidR="00E9267D" w:rsidRPr="006930E4">
        <w:rPr>
          <w:sz w:val="22"/>
          <w:szCs w:val="22"/>
          <w:lang w:val="en-GB"/>
        </w:rPr>
        <w:t xml:space="preserve">corresponding </w:t>
      </w:r>
      <w:r w:rsidR="00E15DD7" w:rsidRPr="006930E4">
        <w:rPr>
          <w:sz w:val="22"/>
          <w:szCs w:val="22"/>
          <w:lang w:val="en-GB"/>
        </w:rPr>
        <w:t>LSP parameters, SOS and EOS.</w:t>
      </w:r>
    </w:p>
    <w:sectPr w:rsidR="00D56FC2" w:rsidRPr="006930E4" w:rsidSect="00E1437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62F76" w14:textId="77777777" w:rsidR="00781B3C" w:rsidRDefault="00781B3C" w:rsidP="00412758">
      <w:r>
        <w:separator/>
      </w:r>
    </w:p>
  </w:endnote>
  <w:endnote w:type="continuationSeparator" w:id="0">
    <w:p w14:paraId="3C3DA652" w14:textId="77777777" w:rsidR="00781B3C" w:rsidRDefault="00781B3C" w:rsidP="0041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3FDDB" w14:textId="77777777" w:rsidR="00781B3C" w:rsidRDefault="00781B3C" w:rsidP="00412758">
      <w:r>
        <w:separator/>
      </w:r>
    </w:p>
  </w:footnote>
  <w:footnote w:type="continuationSeparator" w:id="0">
    <w:p w14:paraId="55C058FE" w14:textId="77777777" w:rsidR="00781B3C" w:rsidRDefault="00781B3C" w:rsidP="004127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E6CFB"/>
    <w:multiLevelType w:val="hybridMultilevel"/>
    <w:tmpl w:val="31A60524"/>
    <w:lvl w:ilvl="0" w:tplc="EE16851E">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CB"/>
    <w:rsid w:val="00020AC0"/>
    <w:rsid w:val="00031B7E"/>
    <w:rsid w:val="000472D4"/>
    <w:rsid w:val="00047C3D"/>
    <w:rsid w:val="00051A8B"/>
    <w:rsid w:val="00053730"/>
    <w:rsid w:val="00064CA7"/>
    <w:rsid w:val="00065262"/>
    <w:rsid w:val="00077351"/>
    <w:rsid w:val="00077DA5"/>
    <w:rsid w:val="00090214"/>
    <w:rsid w:val="000970C9"/>
    <w:rsid w:val="000B195F"/>
    <w:rsid w:val="000B67D8"/>
    <w:rsid w:val="000D45AE"/>
    <w:rsid w:val="000E3D7A"/>
    <w:rsid w:val="000F17E3"/>
    <w:rsid w:val="000F2B98"/>
    <w:rsid w:val="00100C7C"/>
    <w:rsid w:val="001076EC"/>
    <w:rsid w:val="00120058"/>
    <w:rsid w:val="001350D5"/>
    <w:rsid w:val="00136719"/>
    <w:rsid w:val="001741CB"/>
    <w:rsid w:val="001754FE"/>
    <w:rsid w:val="00180AC4"/>
    <w:rsid w:val="00184025"/>
    <w:rsid w:val="001A57D6"/>
    <w:rsid w:val="001C1C6C"/>
    <w:rsid w:val="001C56B1"/>
    <w:rsid w:val="001C6ED8"/>
    <w:rsid w:val="001D7DC6"/>
    <w:rsid w:val="001F263B"/>
    <w:rsid w:val="001F56EF"/>
    <w:rsid w:val="001F6AC7"/>
    <w:rsid w:val="00234617"/>
    <w:rsid w:val="00235F7E"/>
    <w:rsid w:val="00241DD1"/>
    <w:rsid w:val="00244A1B"/>
    <w:rsid w:val="00262C7D"/>
    <w:rsid w:val="002976A8"/>
    <w:rsid w:val="002A7844"/>
    <w:rsid w:val="002D68A3"/>
    <w:rsid w:val="002F2D8A"/>
    <w:rsid w:val="002F51DB"/>
    <w:rsid w:val="0031359E"/>
    <w:rsid w:val="003146F5"/>
    <w:rsid w:val="003213F7"/>
    <w:rsid w:val="0033160C"/>
    <w:rsid w:val="00332D5A"/>
    <w:rsid w:val="00336F03"/>
    <w:rsid w:val="0034517A"/>
    <w:rsid w:val="00356244"/>
    <w:rsid w:val="0037316A"/>
    <w:rsid w:val="003755AE"/>
    <w:rsid w:val="00384B1B"/>
    <w:rsid w:val="00385675"/>
    <w:rsid w:val="0038625A"/>
    <w:rsid w:val="00390A08"/>
    <w:rsid w:val="003911E4"/>
    <w:rsid w:val="003950E5"/>
    <w:rsid w:val="003C1DF1"/>
    <w:rsid w:val="003D13A8"/>
    <w:rsid w:val="003D3DB8"/>
    <w:rsid w:val="003E7622"/>
    <w:rsid w:val="003F225C"/>
    <w:rsid w:val="00412758"/>
    <w:rsid w:val="00413640"/>
    <w:rsid w:val="0041655D"/>
    <w:rsid w:val="00416C0A"/>
    <w:rsid w:val="00423B85"/>
    <w:rsid w:val="004248D7"/>
    <w:rsid w:val="004257F1"/>
    <w:rsid w:val="004338E4"/>
    <w:rsid w:val="004442B2"/>
    <w:rsid w:val="00450854"/>
    <w:rsid w:val="0046559A"/>
    <w:rsid w:val="00474205"/>
    <w:rsid w:val="00493F85"/>
    <w:rsid w:val="004A5600"/>
    <w:rsid w:val="004B703E"/>
    <w:rsid w:val="004C04F4"/>
    <w:rsid w:val="004C6CBC"/>
    <w:rsid w:val="004D2A82"/>
    <w:rsid w:val="00511217"/>
    <w:rsid w:val="00515640"/>
    <w:rsid w:val="00521F1D"/>
    <w:rsid w:val="00527D75"/>
    <w:rsid w:val="00546AF6"/>
    <w:rsid w:val="005614B1"/>
    <w:rsid w:val="005655A7"/>
    <w:rsid w:val="005752B0"/>
    <w:rsid w:val="005758BB"/>
    <w:rsid w:val="00577862"/>
    <w:rsid w:val="005968DD"/>
    <w:rsid w:val="005A77A5"/>
    <w:rsid w:val="005C1F04"/>
    <w:rsid w:val="005D08C2"/>
    <w:rsid w:val="005D4D0F"/>
    <w:rsid w:val="005E0177"/>
    <w:rsid w:val="005F2997"/>
    <w:rsid w:val="005F6EAE"/>
    <w:rsid w:val="00604373"/>
    <w:rsid w:val="00617D1B"/>
    <w:rsid w:val="00622660"/>
    <w:rsid w:val="006260FE"/>
    <w:rsid w:val="0062694B"/>
    <w:rsid w:val="00642945"/>
    <w:rsid w:val="00650EB7"/>
    <w:rsid w:val="00686E53"/>
    <w:rsid w:val="006930E4"/>
    <w:rsid w:val="006C03AD"/>
    <w:rsid w:val="006D20D7"/>
    <w:rsid w:val="006E6B83"/>
    <w:rsid w:val="006F0F90"/>
    <w:rsid w:val="00703D54"/>
    <w:rsid w:val="0071378E"/>
    <w:rsid w:val="00721F49"/>
    <w:rsid w:val="00722578"/>
    <w:rsid w:val="007229E3"/>
    <w:rsid w:val="007330C6"/>
    <w:rsid w:val="00762DD0"/>
    <w:rsid w:val="0077179C"/>
    <w:rsid w:val="00781B3C"/>
    <w:rsid w:val="007902C8"/>
    <w:rsid w:val="007B01E5"/>
    <w:rsid w:val="007B48DC"/>
    <w:rsid w:val="007D0246"/>
    <w:rsid w:val="007D3221"/>
    <w:rsid w:val="007E0236"/>
    <w:rsid w:val="007F3B33"/>
    <w:rsid w:val="00805945"/>
    <w:rsid w:val="008070EC"/>
    <w:rsid w:val="00823FAD"/>
    <w:rsid w:val="00826941"/>
    <w:rsid w:val="0083479F"/>
    <w:rsid w:val="00837CF1"/>
    <w:rsid w:val="008412A6"/>
    <w:rsid w:val="00844D1C"/>
    <w:rsid w:val="00844F50"/>
    <w:rsid w:val="00855408"/>
    <w:rsid w:val="00856050"/>
    <w:rsid w:val="00866D75"/>
    <w:rsid w:val="008851F8"/>
    <w:rsid w:val="008924E5"/>
    <w:rsid w:val="008C750B"/>
    <w:rsid w:val="008D1201"/>
    <w:rsid w:val="008D3C65"/>
    <w:rsid w:val="008D6413"/>
    <w:rsid w:val="00900A50"/>
    <w:rsid w:val="00910091"/>
    <w:rsid w:val="00911DC3"/>
    <w:rsid w:val="00914150"/>
    <w:rsid w:val="009155A9"/>
    <w:rsid w:val="00917A02"/>
    <w:rsid w:val="00917CDC"/>
    <w:rsid w:val="009373DA"/>
    <w:rsid w:val="00960C3F"/>
    <w:rsid w:val="00970BCD"/>
    <w:rsid w:val="00976B3C"/>
    <w:rsid w:val="00977CF1"/>
    <w:rsid w:val="00980BA9"/>
    <w:rsid w:val="00983629"/>
    <w:rsid w:val="009A1226"/>
    <w:rsid w:val="009B0C08"/>
    <w:rsid w:val="009E2360"/>
    <w:rsid w:val="009F5D71"/>
    <w:rsid w:val="00A006DE"/>
    <w:rsid w:val="00A048C6"/>
    <w:rsid w:val="00A137C2"/>
    <w:rsid w:val="00A24E29"/>
    <w:rsid w:val="00A276F1"/>
    <w:rsid w:val="00A2781D"/>
    <w:rsid w:val="00A317D4"/>
    <w:rsid w:val="00A45794"/>
    <w:rsid w:val="00A52702"/>
    <w:rsid w:val="00A6653B"/>
    <w:rsid w:val="00A7081A"/>
    <w:rsid w:val="00A77C9D"/>
    <w:rsid w:val="00A80926"/>
    <w:rsid w:val="00AC1A4E"/>
    <w:rsid w:val="00AE1B2D"/>
    <w:rsid w:val="00AE5F5E"/>
    <w:rsid w:val="00AF12B8"/>
    <w:rsid w:val="00AF697B"/>
    <w:rsid w:val="00B13D45"/>
    <w:rsid w:val="00B2493B"/>
    <w:rsid w:val="00B33B46"/>
    <w:rsid w:val="00B41B9A"/>
    <w:rsid w:val="00B56E42"/>
    <w:rsid w:val="00B64F29"/>
    <w:rsid w:val="00B84024"/>
    <w:rsid w:val="00B87852"/>
    <w:rsid w:val="00B97857"/>
    <w:rsid w:val="00BA0D1A"/>
    <w:rsid w:val="00BC6D92"/>
    <w:rsid w:val="00BF2E13"/>
    <w:rsid w:val="00C1029D"/>
    <w:rsid w:val="00C124D6"/>
    <w:rsid w:val="00C154B1"/>
    <w:rsid w:val="00C173AD"/>
    <w:rsid w:val="00C22D3C"/>
    <w:rsid w:val="00C532A2"/>
    <w:rsid w:val="00C626DC"/>
    <w:rsid w:val="00C6616F"/>
    <w:rsid w:val="00C67A87"/>
    <w:rsid w:val="00C7345B"/>
    <w:rsid w:val="00C86423"/>
    <w:rsid w:val="00C8676F"/>
    <w:rsid w:val="00C87A5A"/>
    <w:rsid w:val="00CA1948"/>
    <w:rsid w:val="00CC355D"/>
    <w:rsid w:val="00CD3692"/>
    <w:rsid w:val="00CD3D8F"/>
    <w:rsid w:val="00CD63F1"/>
    <w:rsid w:val="00CD6DCA"/>
    <w:rsid w:val="00CD7846"/>
    <w:rsid w:val="00CE0449"/>
    <w:rsid w:val="00CE4D75"/>
    <w:rsid w:val="00CF1120"/>
    <w:rsid w:val="00CF54F1"/>
    <w:rsid w:val="00D04902"/>
    <w:rsid w:val="00D04F6A"/>
    <w:rsid w:val="00D06317"/>
    <w:rsid w:val="00D20023"/>
    <w:rsid w:val="00D24B8F"/>
    <w:rsid w:val="00D325F4"/>
    <w:rsid w:val="00D56FC2"/>
    <w:rsid w:val="00D66312"/>
    <w:rsid w:val="00D80800"/>
    <w:rsid w:val="00D90EBD"/>
    <w:rsid w:val="00D96E27"/>
    <w:rsid w:val="00DA77F2"/>
    <w:rsid w:val="00DB093E"/>
    <w:rsid w:val="00DB7767"/>
    <w:rsid w:val="00DC4EE9"/>
    <w:rsid w:val="00DE3CA7"/>
    <w:rsid w:val="00E02156"/>
    <w:rsid w:val="00E11560"/>
    <w:rsid w:val="00E13AD3"/>
    <w:rsid w:val="00E14374"/>
    <w:rsid w:val="00E15DD7"/>
    <w:rsid w:val="00E23CC9"/>
    <w:rsid w:val="00E244AE"/>
    <w:rsid w:val="00E41ECE"/>
    <w:rsid w:val="00E5232B"/>
    <w:rsid w:val="00E635E7"/>
    <w:rsid w:val="00E67568"/>
    <w:rsid w:val="00E7158C"/>
    <w:rsid w:val="00E7349A"/>
    <w:rsid w:val="00E80568"/>
    <w:rsid w:val="00E865C6"/>
    <w:rsid w:val="00E9267D"/>
    <w:rsid w:val="00EA40AF"/>
    <w:rsid w:val="00EA7ED6"/>
    <w:rsid w:val="00EB0250"/>
    <w:rsid w:val="00EB727C"/>
    <w:rsid w:val="00EC18EC"/>
    <w:rsid w:val="00ED61E9"/>
    <w:rsid w:val="00ED6DDB"/>
    <w:rsid w:val="00EF2E8A"/>
    <w:rsid w:val="00EF3829"/>
    <w:rsid w:val="00EF4535"/>
    <w:rsid w:val="00F008D5"/>
    <w:rsid w:val="00F15624"/>
    <w:rsid w:val="00F23405"/>
    <w:rsid w:val="00F235F2"/>
    <w:rsid w:val="00F47DD3"/>
    <w:rsid w:val="00F50699"/>
    <w:rsid w:val="00F53445"/>
    <w:rsid w:val="00F53BD5"/>
    <w:rsid w:val="00F643DA"/>
    <w:rsid w:val="00F66562"/>
    <w:rsid w:val="00F7252B"/>
    <w:rsid w:val="00F87470"/>
    <w:rsid w:val="00F874EF"/>
    <w:rsid w:val="00F95425"/>
    <w:rsid w:val="00FA6D2F"/>
    <w:rsid w:val="00FB0B30"/>
    <w:rsid w:val="00FB633F"/>
    <w:rsid w:val="00FE413B"/>
    <w:rsid w:val="00FE66CF"/>
    <w:rsid w:val="00FE69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AC5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CB"/>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1741CB"/>
    <w:pPr>
      <w:ind w:left="720"/>
      <w:contextualSpacing/>
    </w:pPr>
  </w:style>
  <w:style w:type="paragraph" w:styleId="Header">
    <w:name w:val="header"/>
    <w:basedOn w:val="Normal"/>
    <w:link w:val="HeaderChar"/>
    <w:uiPriority w:val="99"/>
    <w:unhideWhenUsed/>
    <w:rsid w:val="00412758"/>
    <w:pPr>
      <w:tabs>
        <w:tab w:val="center" w:pos="4153"/>
        <w:tab w:val="right" w:pos="8306"/>
      </w:tabs>
    </w:pPr>
  </w:style>
  <w:style w:type="character" w:customStyle="1" w:styleId="HeaderChar">
    <w:name w:val="Header Char"/>
    <w:basedOn w:val="DefaultParagraphFont"/>
    <w:link w:val="Header"/>
    <w:uiPriority w:val="99"/>
    <w:rsid w:val="00412758"/>
  </w:style>
  <w:style w:type="paragraph" w:styleId="Footer">
    <w:name w:val="footer"/>
    <w:basedOn w:val="Normal"/>
    <w:link w:val="FooterChar"/>
    <w:uiPriority w:val="99"/>
    <w:unhideWhenUsed/>
    <w:rsid w:val="00412758"/>
    <w:pPr>
      <w:tabs>
        <w:tab w:val="center" w:pos="4153"/>
        <w:tab w:val="right" w:pos="8306"/>
      </w:tabs>
    </w:pPr>
  </w:style>
  <w:style w:type="character" w:customStyle="1" w:styleId="FooterChar">
    <w:name w:val="Footer Char"/>
    <w:basedOn w:val="DefaultParagraphFont"/>
    <w:link w:val="Footer"/>
    <w:uiPriority w:val="99"/>
    <w:rsid w:val="00412758"/>
  </w:style>
  <w:style w:type="table" w:styleId="TableGrid">
    <w:name w:val="Table Grid"/>
    <w:basedOn w:val="TableNormal"/>
    <w:uiPriority w:val="59"/>
    <w:rsid w:val="006930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4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4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CB"/>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1741CB"/>
    <w:pPr>
      <w:ind w:left="720"/>
      <w:contextualSpacing/>
    </w:pPr>
  </w:style>
  <w:style w:type="paragraph" w:styleId="Header">
    <w:name w:val="header"/>
    <w:basedOn w:val="Normal"/>
    <w:link w:val="HeaderChar"/>
    <w:uiPriority w:val="99"/>
    <w:unhideWhenUsed/>
    <w:rsid w:val="00412758"/>
    <w:pPr>
      <w:tabs>
        <w:tab w:val="center" w:pos="4153"/>
        <w:tab w:val="right" w:pos="8306"/>
      </w:tabs>
    </w:pPr>
  </w:style>
  <w:style w:type="character" w:customStyle="1" w:styleId="HeaderChar">
    <w:name w:val="Header Char"/>
    <w:basedOn w:val="DefaultParagraphFont"/>
    <w:link w:val="Header"/>
    <w:uiPriority w:val="99"/>
    <w:rsid w:val="00412758"/>
  </w:style>
  <w:style w:type="paragraph" w:styleId="Footer">
    <w:name w:val="footer"/>
    <w:basedOn w:val="Normal"/>
    <w:link w:val="FooterChar"/>
    <w:uiPriority w:val="99"/>
    <w:unhideWhenUsed/>
    <w:rsid w:val="00412758"/>
    <w:pPr>
      <w:tabs>
        <w:tab w:val="center" w:pos="4153"/>
        <w:tab w:val="right" w:pos="8306"/>
      </w:tabs>
    </w:pPr>
  </w:style>
  <w:style w:type="character" w:customStyle="1" w:styleId="FooterChar">
    <w:name w:val="Footer Char"/>
    <w:basedOn w:val="DefaultParagraphFont"/>
    <w:link w:val="Footer"/>
    <w:uiPriority w:val="99"/>
    <w:rsid w:val="00412758"/>
  </w:style>
  <w:style w:type="table" w:styleId="TableGrid">
    <w:name w:val="Table Grid"/>
    <w:basedOn w:val="TableNormal"/>
    <w:uiPriority w:val="59"/>
    <w:rsid w:val="006930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4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4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B826C-0D4F-6843-89D1-04564CB60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7</Pages>
  <Words>10649</Words>
  <Characters>56228</Characters>
  <Application>Microsoft Macintosh Word</Application>
  <DocSecurity>0</DocSecurity>
  <Lines>937</Lines>
  <Paragraphs>229</Paragraphs>
  <ScaleCrop>false</ScaleCrop>
  <Company/>
  <LinksUpToDate>false</LinksUpToDate>
  <CharactersWithSpaces>66648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237</cp:revision>
  <dcterms:created xsi:type="dcterms:W3CDTF">2015-07-06T12:42:00Z</dcterms:created>
  <dcterms:modified xsi:type="dcterms:W3CDTF">2015-09-14T14:57:00Z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david.schenkel@gmx.net@www.mendeley.com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http://www.zotero.org/styles/journal-of-applied-remote-sensing</vt:lpwstr>
  </property>
  <property fmtid="{D5CDD505-2E9C-101B-9397-08002B2CF9AE}" pid="20" name="Mendeley Recent Style Name 7_1">
    <vt:lpwstr>Journal of Applied Remote Sensing</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http://www.zotero.org/styles/remote-sensing</vt:lpwstr>
  </property>
  <property fmtid="{D5CDD505-2E9C-101B-9397-08002B2CF9AE}" pid="24" name="Mendeley Recent Style Name 9_1">
    <vt:lpwstr>Remote Sensing</vt:lpwstr>
  </property>
</Properties>
</file>