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contextualSpacing w:val="0"/>
        <w:jc w:val="center"/>
        <w:rPr/>
      </w:pPr>
      <w:bookmarkStart w:id="0" w:colFirst="0" w:name="h.ik988ush2dlv" w:colLast="0"/>
      <w:bookmarkEnd w:id="0"/>
      <w:r w:rsidRPr="00000000" w:rsidR="00000000" w:rsidDel="00000000">
        <w:rPr>
          <w:rtl w:val="0"/>
        </w:rPr>
        <w:t xml:space="preserve">Phone Ticket - Minuta 2013-10-21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before="200"/>
        <w:contextualSpacing w:val="0"/>
        <w:rPr/>
      </w:pPr>
      <w:bookmarkStart w:id="1" w:colFirst="0" w:name="h.vb9z55wzlvt5" w:colLast="0"/>
      <w:bookmarkEnd w:id="1"/>
      <w:r w:rsidRPr="00000000" w:rsidR="00000000" w:rsidDel="00000000">
        <w:rPr>
          <w:rtl w:val="0"/>
        </w:rPr>
        <w:t xml:space="preserve">Asistentes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Cliente: Mercedes Madeira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Equipo de Trabajo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Festa, Gastón Daniel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Rodriguez, Sebastián 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Schenkelman, Damián 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Servetto, Matías</w:t>
      </w:r>
    </w:p>
    <w:p w:rsidP="00000000" w:rsidRPr="00000000" w:rsidR="00000000" w:rsidDel="00000000" w:rsidRDefault="00000000">
      <w:pPr>
        <w:pStyle w:val="Heading1"/>
        <w:spacing w:lineRule="auto" w:before="200"/>
        <w:contextualSpacing w:val="0"/>
        <w:rPr/>
      </w:pPr>
      <w:bookmarkStart w:id="2" w:colFirst="0" w:name="h.bnuqxpgvo2y0" w:colLast="0"/>
      <w:bookmarkEnd w:id="2"/>
      <w:r w:rsidRPr="00000000" w:rsidR="00000000" w:rsidDel="00000000">
        <w:rPr>
          <w:rtl w:val="0"/>
        </w:rPr>
        <w:t xml:space="preserve">Resumen Alto Nivel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Se probaron las funcionalidades de la tercer iteración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Se informaron las funcionalidades que se deben implementar para la cuarta iteración. Se acordó recibir el project backlog con las tareas priorizadas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sz w:val="32"/>
          <w:rtl w:val="0"/>
        </w:rPr>
        <w:t xml:space="preserve">Sprint 3</w:t>
      </w:r>
    </w:p>
    <w:p w:rsidP="00000000" w:rsidRPr="00000000" w:rsidR="00000000" w:rsidDel="00000000" w:rsidRDefault="00000000">
      <w:pPr>
        <w:pStyle w:val="Heading2"/>
        <w:spacing w:lineRule="auto" w:before="200"/>
        <w:contextualSpacing w:val="0"/>
      </w:pPr>
      <w:bookmarkStart w:id="3" w:colFirst="0" w:name="h.78ldusmschie" w:colLast="0"/>
      <w:bookmarkEnd w:id="3"/>
      <w:r w:rsidRPr="00000000" w:rsidR="00000000" w:rsidDel="00000000">
        <w:rPr>
          <w:rtl w:val="0"/>
        </w:rPr>
        <w:t xml:space="preserve">Prueba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Durante la corrida de las pruebas se detectó un bug: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 Horario del servidor no es el mismo que argentina por lo que trae problemas en la carga de funciones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Durante la corrida de las pruebas se detectaron las siguientes mejoras: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Cambiar la vista de complejos a una que contenga solo la lista y no se muestre en una pantalla los detalles adicionales de los complejos.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 observó que los mensajes deberían ser más claros y usar el mismo criterio en todos.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Gestión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 solicitó que se haga un análisis sobre las horas que se habían estimado al inicio del proyecto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 solicitó que se haga un nuevo análisis de los riesgos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sz w:val="32"/>
          <w:rtl w:val="0"/>
        </w:rPr>
        <w:t xml:space="preserve">Sprint 4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Se definieron cuáles eran las funcionalidades deseada para el cuarto sprint, las cuales serán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estimadas y se enviará dicha estimación con la priorización determinada.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before="160"/>
        <w:contextualSpacing w:val="0"/>
        <w:rPr/>
      </w:pPr>
      <w:bookmarkStart w:id="4" w:colFirst="0" w:name="h.27zdhjl8vn3q" w:colLast="0"/>
      <w:bookmarkEnd w:id="4"/>
      <w:r w:rsidRPr="00000000" w:rsidR="00000000" w:rsidDel="00000000">
        <w:rPr>
          <w:rtl w:val="0"/>
        </w:rPr>
        <w:t xml:space="preserve">Aplicación Móvil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Corrección de la vista de complejos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Información de “Mi Cuenta”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Información de usuario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Reservas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Comprar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Interacción redes sociales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Reserva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Compra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Implementar función de selección de butacas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Implementar función de reserva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Implementar función de compra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Ver y seleccionar posibles promociones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Estilo para la aplicación android basada en el logo enviado</w:t>
      </w:r>
    </w:p>
    <w:p w:rsidP="00000000" w:rsidRPr="00000000" w:rsidR="00000000" w:rsidDel="00000000" w:rsidRDefault="00000000">
      <w:pPr>
        <w:pStyle w:val="Heading3"/>
        <w:spacing w:lineRule="auto" w:before="160"/>
        <w:contextualSpacing w:val="0"/>
        <w:rPr/>
      </w:pPr>
      <w:bookmarkStart w:id="5" w:colFirst="0" w:name="h.q0ytpz523h96" w:colLast="0"/>
      <w:bookmarkEnd w:id="5"/>
      <w:r w:rsidRPr="00000000" w:rsidR="00000000" w:rsidDel="00000000">
        <w:rPr>
          <w:rtl w:val="0"/>
        </w:rPr>
        <w:t xml:space="preserve">Backend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Estilo de salas configurable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Servicios para el maneja de reservas/compras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Estilo para la aplicación web basada en el logo enviado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b w:val="1"/>
          <w:color w:val="666666"/>
          <w:sz w:val="24"/>
          <w:rtl w:val="0"/>
        </w:rPr>
        <w:t xml:space="preserve">Otro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Data entry de 5 promociones distintas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color w:val="666666"/>
          <w:sz w:val="24"/>
          <w:rtl w:val="0"/>
        </w:rPr>
        <w:t xml:space="preserve">Definiciones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rFonts w:cs="Trebuchet MS" w:hAnsi="Trebuchet MS" w:eastAsia="Trebuchet MS" w:ascii="Trebuchet MS"/>
        </w:rPr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Las promociones tendrán un % de descuento, una cantidad mínima de tickets a comprar y nombre de la empresa proveedora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rFonts w:cs="Trebuchet MS" w:hAnsi="Trebuchet MS" w:eastAsia="Trebuchet MS" w:ascii="Trebuchet MS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Se valida la reserva cuando se selecciona una butaca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color w:val="666666"/>
          <w:sz w:val="24"/>
          <w:rtl w:val="0"/>
        </w:rPr>
        <w:t xml:space="preserve">Validar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Trebuchet MS" w:hAnsi="Trebuchet MS" w:eastAsia="Trebuchet MS" w:ascii="Trebuchet MS"/>
        </w:rPr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Máximo valor de la matriz de estilo para las salas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Trebuchet MS" w:hAnsi="Trebuchet MS" w:eastAsia="Trebuchet MS" w:ascii="Trebuchet MS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Máximo de cantidad de tickets que se pueden reservar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Trebuchet MS" w:hAnsi="Trebuchet MS" w:eastAsia="Trebuchet MS" w:ascii="Trebuchet MS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Validez de una reserva (1 hora antes)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Trebuchet MS" w:hAnsi="Trebuchet MS" w:eastAsia="Trebuchet MS" w:ascii="Trebuchet MS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Mismo código QR para compra y reserva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PhoneTicket Minuta 2013-10-21.docx</dc:title>
</cp:coreProperties>
</file>