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66341695" w:displacedByCustomXml="next"/>
    <w:bookmarkStart w:id="1" w:name="_Toc365894487" w:displacedByCustomXml="next"/>
    <w:bookmarkStart w:id="2" w:name="_Toc365759408" w:displacedByCustomXml="next"/>
    <w:sdt>
      <w:sdtPr>
        <w:id w:val="-533276802"/>
        <w:docPartObj>
          <w:docPartGallery w:val="Cover Pages"/>
          <w:docPartUnique/>
        </w:docPartObj>
      </w:sdtPr>
      <w:sdtContent>
        <w:p w:rsidR="00825455" w:rsidRDefault="00825455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C0D69" wp14:editId="397B707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3875405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Pr="00825455" w:rsidRDefault="008254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Identificación, Análisis y</w:t>
                                </w:r>
                                <w:r w:rsidRPr="0082545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Planificación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202959999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25455" w:rsidRP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Este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define los distintos riesgos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asociados al 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que han sido identificados, junto con su respectivo análisis, así como también su planificación en los casos donde se la precise.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5C0D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305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I+U&#10;purgAAAACQ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25455" w:rsidRPr="00825455" w:rsidRDefault="008254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>Identificación, Análisis y</w:t>
                          </w:r>
                          <w:r w:rsidRPr="00825455"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 xml:space="preserve"> Planificación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202959999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25455" w:rsidRP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Este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define los distintos riesgos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asociados al 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que han sido identificados, junto con su respectivo análisis, así como también su planificación en los casos donde se la precise.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96D18F" wp14:editId="67F2419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226695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Default="0082545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2093411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983474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5455" w:rsidRDefault="008254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PhoneTicket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96D18F" id="Text Box 154" o:spid="_x0000_s1027" type="#_x0000_t202" style="position:absolute;margin-left:0;margin-top:17.8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C56XLffAAAACAEAAA8AAAAAAAAAAAAAAAAA3QQAAGRycy9kb3ducmV2LnhtbFBLBQYAAAAABAAE&#10;APMAAADpBQAAAAA=&#10;" filled="f" stroked="f" strokeweight=".5pt">
                    <v:textbox inset="126pt,0,54pt,0">
                      <w:txbxContent>
                        <w:p w:rsidR="00825455" w:rsidRDefault="008254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2093411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983474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5455" w:rsidRDefault="008254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PhoneTicket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CB84F0" wp14:editId="41B7D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96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DA638" wp14:editId="4BFE8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41698109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5455" w:rsidRDefault="008254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9104061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Contacto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wolvering@googlegroups.com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59DA638"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41698109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5455" w:rsidRDefault="008254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9104061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Contacto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wolvering@googlegroups.com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41" w:rightFromText="141" w:vertAnchor="text" w:horzAnchor="margin" w:tblpY="45"/>
            <w:tblW w:w="9214" w:type="dxa"/>
            <w:tblLook w:val="04A0" w:firstRow="1" w:lastRow="0" w:firstColumn="1" w:lastColumn="0" w:noHBand="0" w:noVBand="1"/>
          </w:tblPr>
          <w:tblGrid>
            <w:gridCol w:w="1094"/>
            <w:gridCol w:w="8120"/>
          </w:tblGrid>
          <w:tr w:rsidR="00393BEA" w:rsidRPr="002D37DA" w:rsidTr="00393BEA">
            <w:tc>
              <w:tcPr>
                <w:tcW w:w="1094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Versión</w:t>
                </w:r>
              </w:p>
            </w:tc>
            <w:tc>
              <w:tcPr>
                <w:tcW w:w="8120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Cambios</w:t>
                </w:r>
              </w:p>
            </w:tc>
          </w:tr>
          <w:tr w:rsidR="00393BEA" w:rsidRPr="00417557" w:rsidTr="00393BEA">
            <w:tc>
              <w:tcPr>
                <w:tcW w:w="1094" w:type="dxa"/>
              </w:tcPr>
              <w:p w:rsidR="00393BEA" w:rsidRDefault="00393BEA" w:rsidP="00393BEA">
                <w:r>
                  <w:t>1.0.0</w:t>
                </w:r>
              </w:p>
            </w:tc>
            <w:tc>
              <w:tcPr>
                <w:tcW w:w="8120" w:type="dxa"/>
              </w:tcPr>
              <w:p w:rsidR="00393BEA" w:rsidRDefault="00393BEA" w:rsidP="00393BEA">
                <w:r>
                  <w:t>Versión Inicial. Identificación y análisis de riesgos.</w:t>
                </w:r>
              </w:p>
            </w:tc>
          </w:tr>
        </w:tbl>
        <w:p w:rsidR="00393BEA" w:rsidRDefault="00825455">
          <w:r>
            <w:br w:type="page"/>
          </w:r>
          <w:bookmarkStart w:id="3" w:name="_GoBack"/>
          <w:bookmarkEnd w:id="3"/>
        </w:p>
        <w:p w:rsidR="00825455" w:rsidRDefault="0082545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</w:p>
      </w:sdtContent>
    </w:sdt>
    <w:sdt>
      <w:sdtPr>
        <w:id w:val="787167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C94491" w:rsidRDefault="00C94491">
          <w:pPr>
            <w:pStyle w:val="TOCHeading"/>
          </w:pPr>
          <w:proofErr w:type="spellStart"/>
          <w:r>
            <w:t>Contenidos</w:t>
          </w:r>
          <w:proofErr w:type="spellEnd"/>
        </w:p>
        <w:p w:rsidR="00B2373D" w:rsidRDefault="00C9449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2209" w:history="1">
            <w:r w:rsidR="00B2373D" w:rsidRPr="00B27248">
              <w:rPr>
                <w:rStyle w:val="Hyperlink"/>
                <w:noProof/>
              </w:rPr>
              <w:t>Gestión de Riesgos</w:t>
            </w:r>
            <w:r w:rsidR="00B2373D">
              <w:rPr>
                <w:noProof/>
                <w:webHidden/>
              </w:rPr>
              <w:tab/>
            </w:r>
            <w:r w:rsidR="00B2373D">
              <w:rPr>
                <w:noProof/>
                <w:webHidden/>
              </w:rPr>
              <w:fldChar w:fldCharType="begin"/>
            </w:r>
            <w:r w:rsidR="00B2373D">
              <w:rPr>
                <w:noProof/>
                <w:webHidden/>
              </w:rPr>
              <w:instrText xml:space="preserve"> PAGEREF _Toc366342209 \h </w:instrText>
            </w:r>
            <w:r w:rsidR="00B2373D">
              <w:rPr>
                <w:noProof/>
                <w:webHidden/>
              </w:rPr>
            </w:r>
            <w:r w:rsidR="00B2373D">
              <w:rPr>
                <w:noProof/>
                <w:webHidden/>
              </w:rPr>
              <w:fldChar w:fldCharType="separate"/>
            </w:r>
            <w:r w:rsidR="00B2373D">
              <w:rPr>
                <w:noProof/>
                <w:webHidden/>
              </w:rPr>
              <w:t>2</w:t>
            </w:r>
            <w:r w:rsidR="00B2373D">
              <w:rPr>
                <w:noProof/>
                <w:webHidden/>
              </w:rPr>
              <w:fldChar w:fldCharType="end"/>
            </w:r>
          </w:hyperlink>
        </w:p>
        <w:p w:rsidR="00B2373D" w:rsidRDefault="00B2373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0" w:history="1">
            <w:r w:rsidRPr="00B27248">
              <w:rPr>
                <w:rStyle w:val="Hyperlink"/>
                <w:noProof/>
              </w:rPr>
              <w:t>Escala cuantitativa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3D" w:rsidRDefault="00B2373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1" w:history="1">
            <w:r w:rsidRPr="00B27248">
              <w:rPr>
                <w:rStyle w:val="Hyperlink"/>
                <w:noProof/>
              </w:rPr>
              <w:t>Definición Probabilidades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3D" w:rsidRDefault="00B2373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2" w:history="1">
            <w:r w:rsidRPr="00B27248">
              <w:rPr>
                <w:rStyle w:val="Hyperlink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3D" w:rsidRDefault="00B2373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3" w:history="1">
            <w:r w:rsidRPr="00B27248">
              <w:rPr>
                <w:rStyle w:val="Hyperlink"/>
                <w:noProof/>
              </w:rPr>
              <w:t>RBS (Estructura de desglose de riesgos)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3D" w:rsidRDefault="00B2373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342214" w:history="1">
            <w:r w:rsidRPr="00B27248">
              <w:rPr>
                <w:rStyle w:val="Hyperlink"/>
                <w:noProof/>
              </w:rPr>
              <w:t>Planilla de Registro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91" w:rsidRDefault="00C94491">
          <w:r>
            <w:rPr>
              <w:b/>
              <w:bCs/>
              <w:noProof/>
            </w:rPr>
            <w:fldChar w:fldCharType="end"/>
          </w:r>
        </w:p>
      </w:sdtContent>
    </w:sdt>
    <w:p w:rsidR="00C94491" w:rsidRDefault="00C944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257F" w:rsidRDefault="0014257F" w:rsidP="0014257F">
      <w:pPr>
        <w:pStyle w:val="Heading1"/>
      </w:pPr>
      <w:bookmarkStart w:id="4" w:name="_Toc366342209"/>
      <w:r>
        <w:lastRenderedPageBreak/>
        <w:t>Gestión de Riesgos</w:t>
      </w:r>
      <w:bookmarkEnd w:id="0"/>
      <w:bookmarkEnd w:id="4"/>
    </w:p>
    <w:p w:rsidR="00DD0B51" w:rsidRPr="00DD0B51" w:rsidRDefault="00DD0B51" w:rsidP="00DD0B51"/>
    <w:p w:rsidR="0014257F" w:rsidRDefault="0014257F" w:rsidP="0014257F">
      <w:pPr>
        <w:pStyle w:val="Heading2"/>
      </w:pPr>
      <w:bookmarkStart w:id="5" w:name="_Toc366341696"/>
      <w:bookmarkStart w:id="6" w:name="_Toc366342210"/>
      <w:r>
        <w:t>Escala cuantitativa de impacto</w:t>
      </w:r>
      <w:bookmarkEnd w:id="2"/>
      <w:bookmarkEnd w:id="1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84"/>
        <w:gridCol w:w="1467"/>
        <w:gridCol w:w="1649"/>
        <w:gridCol w:w="1614"/>
        <w:gridCol w:w="1123"/>
      </w:tblGrid>
      <w:tr w:rsidR="0014257F" w:rsidTr="001C775E">
        <w:trPr>
          <w:trHeight w:val="494"/>
        </w:trPr>
        <w:tc>
          <w:tcPr>
            <w:tcW w:w="1391" w:type="dxa"/>
            <w:shd w:val="clear" w:color="auto" w:fill="E2EFD9" w:themeFill="accent6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Escala</w:t>
            </w:r>
          </w:p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Objetivo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0,05</w:t>
            </w:r>
          </w:p>
        </w:tc>
        <w:tc>
          <w:tcPr>
            <w:tcW w:w="1467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0,1</w:t>
            </w:r>
          </w:p>
        </w:tc>
        <w:tc>
          <w:tcPr>
            <w:tcW w:w="1649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0,2</w:t>
            </w:r>
          </w:p>
        </w:tc>
        <w:tc>
          <w:tcPr>
            <w:tcW w:w="161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0,4</w:t>
            </w:r>
          </w:p>
        </w:tc>
        <w:tc>
          <w:tcPr>
            <w:tcW w:w="1123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0,8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Tiempo</w:t>
            </w:r>
          </w:p>
        </w:tc>
        <w:tc>
          <w:tcPr>
            <w:tcW w:w="1584" w:type="dxa"/>
          </w:tcPr>
          <w:p w:rsidR="0014257F" w:rsidRDefault="0014257F" w:rsidP="001C775E">
            <w:r>
              <w:t>No significativo</w:t>
            </w:r>
          </w:p>
        </w:tc>
        <w:tc>
          <w:tcPr>
            <w:tcW w:w="1467" w:type="dxa"/>
          </w:tcPr>
          <w:p w:rsidR="0014257F" w:rsidRDefault="0014257F" w:rsidP="001C775E">
            <w:r>
              <w:t>&lt;= 5%</w:t>
            </w:r>
          </w:p>
        </w:tc>
        <w:tc>
          <w:tcPr>
            <w:tcW w:w="1649" w:type="dxa"/>
          </w:tcPr>
          <w:p w:rsidR="0014257F" w:rsidRDefault="0014257F" w:rsidP="001C775E">
            <w:r>
              <w:t>5% &lt; X &lt;= 10 %</w:t>
            </w:r>
          </w:p>
        </w:tc>
        <w:tc>
          <w:tcPr>
            <w:tcW w:w="1614" w:type="dxa"/>
          </w:tcPr>
          <w:p w:rsidR="0014257F" w:rsidRDefault="0014257F" w:rsidP="001C775E">
            <w:r>
              <w:t>10% &lt; X &lt;= 20 %</w:t>
            </w:r>
          </w:p>
        </w:tc>
        <w:tc>
          <w:tcPr>
            <w:tcW w:w="1123" w:type="dxa"/>
          </w:tcPr>
          <w:p w:rsidR="0014257F" w:rsidRDefault="0014257F" w:rsidP="001C775E">
            <w:r>
              <w:t>&gt; 20%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Alcance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Pocas áreas afectadas</w:t>
            </w:r>
          </w:p>
        </w:tc>
        <w:tc>
          <w:tcPr>
            <w:tcW w:w="1649" w:type="dxa"/>
          </w:tcPr>
          <w:p w:rsidR="0014257F" w:rsidRDefault="0014257F" w:rsidP="001C775E">
            <w:r>
              <w:t>Gran cantidad de áreas afectadas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Calidad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Funcionalidad específica</w:t>
            </w:r>
          </w:p>
        </w:tc>
        <w:tc>
          <w:tcPr>
            <w:tcW w:w="1649" w:type="dxa"/>
          </w:tcPr>
          <w:p w:rsidR="0014257F" w:rsidRDefault="0014257F" w:rsidP="001C775E">
            <w:r>
              <w:t>Requiere aprobación del sponsor (negativo)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7" w:name="_Toc365759409"/>
      <w:bookmarkStart w:id="8" w:name="_Toc365894488"/>
      <w:bookmarkStart w:id="9" w:name="_Toc366341697"/>
      <w:bookmarkStart w:id="10" w:name="_Toc366342211"/>
      <w:r>
        <w:t>Definición Probabilidades</w:t>
      </w:r>
      <w:bookmarkEnd w:id="7"/>
      <w:bookmarkEnd w:id="8"/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4414"/>
      </w:tblGrid>
      <w:tr w:rsidR="0014257F" w:rsidTr="001C775E">
        <w:tc>
          <w:tcPr>
            <w:tcW w:w="1457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Probabilidad</w:t>
            </w:r>
          </w:p>
        </w:tc>
        <w:tc>
          <w:tcPr>
            <w:tcW w:w="4414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Descripción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0,1</w:t>
            </w:r>
          </w:p>
        </w:tc>
        <w:tc>
          <w:tcPr>
            <w:tcW w:w="4414" w:type="dxa"/>
          </w:tcPr>
          <w:p w:rsidR="0014257F" w:rsidRDefault="0014257F" w:rsidP="001C775E">
            <w:r>
              <w:t>Difícilmente ocurra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0,3</w:t>
            </w:r>
          </w:p>
        </w:tc>
        <w:tc>
          <w:tcPr>
            <w:tcW w:w="4414" w:type="dxa"/>
          </w:tcPr>
          <w:p w:rsidR="0014257F" w:rsidRDefault="0014257F" w:rsidP="001C775E">
            <w:r>
              <w:t>Poco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0,5</w:t>
            </w:r>
          </w:p>
        </w:tc>
        <w:tc>
          <w:tcPr>
            <w:tcW w:w="4414" w:type="dxa"/>
          </w:tcPr>
          <w:p w:rsidR="0014257F" w:rsidRDefault="0014257F" w:rsidP="001C775E">
            <w:r>
              <w:t>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0,7</w:t>
            </w:r>
          </w:p>
        </w:tc>
        <w:tc>
          <w:tcPr>
            <w:tcW w:w="4414" w:type="dxa"/>
          </w:tcPr>
          <w:p w:rsidR="0014257F" w:rsidRDefault="0014257F" w:rsidP="001C775E">
            <w:r>
              <w:t>Muy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0,9</w:t>
            </w:r>
          </w:p>
        </w:tc>
        <w:tc>
          <w:tcPr>
            <w:tcW w:w="4414" w:type="dxa"/>
          </w:tcPr>
          <w:p w:rsidR="0014257F" w:rsidRDefault="0014257F" w:rsidP="001C775E">
            <w:r>
              <w:t>Casi seguro ocurre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11" w:name="_Toc365759410"/>
      <w:bookmarkStart w:id="12" w:name="_Toc365894489"/>
      <w:bookmarkStart w:id="13" w:name="_Toc366341698"/>
      <w:bookmarkStart w:id="14" w:name="_Toc366342212"/>
      <w:r>
        <w:t>Matriz de Probabilidad e Impacto</w:t>
      </w:r>
      <w:bookmarkEnd w:id="11"/>
      <w:bookmarkEnd w:id="12"/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Probabilidad</w:t>
            </w:r>
          </w:p>
        </w:tc>
        <w:tc>
          <w:tcPr>
            <w:tcW w:w="1471" w:type="dxa"/>
            <w:tcBorders>
              <w:top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0,36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0,72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0,14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0,28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0,5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0,4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0,06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0,24</w:t>
            </w:r>
          </w:p>
        </w:tc>
      </w:tr>
      <w:tr w:rsidR="0014257F" w:rsidTr="001C775E">
        <w:tc>
          <w:tcPr>
            <w:tcW w:w="1471" w:type="dxa"/>
            <w:tcBorders>
              <w:bottom w:val="single" w:sz="4" w:space="0" w:color="auto"/>
            </w:tcBorders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0,08</w:t>
            </w:r>
          </w:p>
        </w:tc>
      </w:tr>
      <w:tr w:rsidR="0014257F" w:rsidRPr="00CA411A" w:rsidTr="001C775E">
        <w:tc>
          <w:tcPr>
            <w:tcW w:w="1471" w:type="dxa"/>
            <w:tcBorders>
              <w:left w:val="nil"/>
              <w:bottom w:val="nil"/>
            </w:tcBorders>
          </w:tcPr>
          <w:p w:rsidR="0014257F" w:rsidRDefault="0014257F" w:rsidP="001C775E"/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0,05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0,2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0,4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0,8</w:t>
            </w:r>
          </w:p>
        </w:tc>
      </w:tr>
      <w:tr w:rsidR="0014257F" w:rsidTr="001C775E">
        <w:tc>
          <w:tcPr>
            <w:tcW w:w="1471" w:type="dxa"/>
            <w:tcBorders>
              <w:top w:val="nil"/>
              <w:left w:val="nil"/>
              <w:bottom w:val="nil"/>
            </w:tcBorders>
          </w:tcPr>
          <w:p w:rsidR="0014257F" w:rsidRDefault="0014257F" w:rsidP="001C775E"/>
        </w:tc>
        <w:tc>
          <w:tcPr>
            <w:tcW w:w="7357" w:type="dxa"/>
            <w:gridSpan w:val="5"/>
          </w:tcPr>
          <w:p w:rsidR="0014257F" w:rsidRPr="00DF58A9" w:rsidRDefault="0014257F" w:rsidP="001C775E">
            <w:pPr>
              <w:jc w:val="center"/>
              <w:rPr>
                <w:b/>
              </w:rPr>
            </w:pPr>
            <w:r w:rsidRPr="00DF58A9">
              <w:rPr>
                <w:b/>
              </w:rPr>
              <w:t>Impacto</w:t>
            </w:r>
          </w:p>
        </w:tc>
      </w:tr>
    </w:tbl>
    <w:p w:rsidR="0014257F" w:rsidRPr="00417557" w:rsidRDefault="0014257F" w:rsidP="0014257F">
      <w:r w:rsidRPr="00417557">
        <w:t xml:space="preserve">Los riesgos con exposición mayor a 0,25 tendrán un plan de contingencia. Los demás riesgos serán aceptados. </w:t>
      </w:r>
    </w:p>
    <w:p w:rsidR="00A32DE4" w:rsidRDefault="0014257F" w:rsidP="0014257F">
      <w:pPr>
        <w:pStyle w:val="Heading1"/>
      </w:pPr>
      <w:bookmarkStart w:id="15" w:name="_Toc366341699"/>
      <w:bookmarkStart w:id="16" w:name="_Toc366342213"/>
      <w:r>
        <w:lastRenderedPageBreak/>
        <w:t>RBS (Estructura de desglose de riesgos)</w:t>
      </w:r>
      <w:bookmarkEnd w:id="15"/>
      <w:bookmarkEnd w:id="16"/>
    </w:p>
    <w:p w:rsidR="0014257F" w:rsidRDefault="00DD0B51" w:rsidP="0014257F">
      <w:r>
        <w:rPr>
          <w:noProof/>
          <w:lang w:eastAsia="es-AR"/>
        </w:rPr>
        <w:drawing>
          <wp:inline distT="0" distB="0" distL="0" distR="0">
            <wp:extent cx="5600700" cy="4200525"/>
            <wp:effectExtent l="0" t="0" r="0" b="9525"/>
            <wp:docPr id="1" name="Picture 1" descr="C:\Users\SEBAS\Downloads\Untitled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ownloads\Untitled draw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65" w:rsidRDefault="00B64B65" w:rsidP="00B64B65">
      <w:pPr>
        <w:pStyle w:val="Heading1"/>
      </w:pPr>
      <w:bookmarkStart w:id="17" w:name="_Toc366341700"/>
      <w:bookmarkStart w:id="18" w:name="_Toc366342214"/>
      <w:r>
        <w:t>Registro de Riesgos</w:t>
      </w:r>
      <w:bookmarkEnd w:id="17"/>
      <w:bookmarkEnd w:id="18"/>
    </w:p>
    <w:p w:rsidR="00571B63" w:rsidRPr="00571B63" w:rsidRDefault="00571B63" w:rsidP="00571B63"/>
    <w:tbl>
      <w:tblPr>
        <w:tblW w:w="11818" w:type="dxa"/>
        <w:tblInd w:w="-1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483"/>
        <w:gridCol w:w="1984"/>
        <w:gridCol w:w="3055"/>
        <w:gridCol w:w="3044"/>
      </w:tblGrid>
      <w:tr w:rsidR="004D54FE" w:rsidRPr="004D54FE" w:rsidTr="004D54FE">
        <w:trPr>
          <w:trHeight w:val="315"/>
        </w:trPr>
        <w:tc>
          <w:tcPr>
            <w:tcW w:w="118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Resumen</w:t>
            </w:r>
          </w:p>
        </w:tc>
      </w:tr>
      <w:tr w:rsidR="004D54FE" w:rsidRPr="004D54FE" w:rsidTr="004D54FE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Causas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Consecuencias</w:t>
            </w:r>
          </w:p>
        </w:tc>
      </w:tr>
      <w:tr w:rsidR="004D54FE" w:rsidRPr="004D54FE" w:rsidTr="004D54FE">
        <w:trPr>
          <w:trHeight w:val="12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Si se desarrollase funcionalidad equivocada, se deberá rehacerla, lo que produciría un atraso de cronograma.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Requerimientos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Mala captura de requisitos.      2) Mal análisis de requisitos.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Retraso de cronograma.           2) Problemas con el cliente.</w:t>
            </w:r>
          </w:p>
        </w:tc>
      </w:tr>
      <w:tr w:rsidR="004D54FE" w:rsidRPr="004D54FE" w:rsidTr="004D54FE">
        <w:trPr>
          <w:trHeight w:val="9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Dado que un miembro del equipo podría renunciar, se produciría una falta de personal adecuado.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Recursos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Insatisfacción.                                2) Problemas personales.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Escasez de personal.                  2) Mayor esfuerzo del equipo para cubrir la ausencia.</w:t>
            </w:r>
          </w:p>
        </w:tc>
      </w:tr>
      <w:tr w:rsidR="004D54FE" w:rsidRPr="004D54FE" w:rsidTr="004D54FE">
        <w:trPr>
          <w:trHeight w:val="12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Dado que podrían existir cambios constantes de requerimientos, se retrasaría la entrega del producto final.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FE" w:rsidRPr="004D54FE" w:rsidRDefault="004D54FE" w:rsidP="004D5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Requerimientos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Funcionalidad poco clara.          2) Cambios de opinión.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D54FE" w:rsidRPr="004D54FE" w:rsidRDefault="004D54FE" w:rsidP="004D5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D54FE">
              <w:rPr>
                <w:rFonts w:ascii="Calibri" w:eastAsia="Times New Roman" w:hAnsi="Calibri" w:cs="Calibri"/>
                <w:color w:val="000000"/>
                <w:lang w:eastAsia="es-AR"/>
              </w:rPr>
              <w:t>1) Atraso de cronograma.             2) Cambios en el alcance</w:t>
            </w:r>
          </w:p>
        </w:tc>
      </w:tr>
    </w:tbl>
    <w:p w:rsidR="00B64B65" w:rsidRDefault="00B64B65" w:rsidP="00B64B65"/>
    <w:tbl>
      <w:tblPr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335"/>
        <w:gridCol w:w="891"/>
        <w:gridCol w:w="1115"/>
      </w:tblGrid>
      <w:tr w:rsidR="00571B63" w:rsidRPr="00571B63" w:rsidTr="007A447A">
        <w:trPr>
          <w:trHeight w:val="315"/>
        </w:trPr>
        <w:tc>
          <w:tcPr>
            <w:tcW w:w="34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Escala</w:t>
            </w:r>
          </w:p>
        </w:tc>
      </w:tr>
      <w:tr w:rsidR="00571B63" w:rsidRPr="00571B63" w:rsidTr="007A447A">
        <w:trPr>
          <w:trHeight w:val="315"/>
        </w:trPr>
        <w:tc>
          <w:tcPr>
            <w:tcW w:w="1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Probabilidad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Impacto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Exposición</w:t>
            </w:r>
          </w:p>
        </w:tc>
      </w:tr>
      <w:tr w:rsidR="00571B63" w:rsidRPr="00571B63" w:rsidTr="007A447A">
        <w:trPr>
          <w:trHeight w:val="300"/>
        </w:trPr>
        <w:tc>
          <w:tcPr>
            <w:tcW w:w="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0,1</w:t>
            </w:r>
          </w:p>
        </w:tc>
      </w:tr>
      <w:tr w:rsidR="00571B63" w:rsidRPr="00571B63" w:rsidTr="007A447A">
        <w:trPr>
          <w:trHeight w:val="300"/>
        </w:trPr>
        <w:tc>
          <w:tcPr>
            <w:tcW w:w="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0,24</w:t>
            </w:r>
          </w:p>
        </w:tc>
      </w:tr>
      <w:tr w:rsidR="00571B63" w:rsidRPr="00571B63" w:rsidTr="007A447A">
        <w:trPr>
          <w:trHeight w:val="315"/>
        </w:trPr>
        <w:tc>
          <w:tcPr>
            <w:tcW w:w="1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0,3</w:t>
            </w:r>
          </w:p>
        </w:tc>
      </w:tr>
    </w:tbl>
    <w:p w:rsidR="00571B63" w:rsidRDefault="00571B63" w:rsidP="00B64B65"/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822"/>
        <w:gridCol w:w="2137"/>
      </w:tblGrid>
      <w:tr w:rsidR="00571B63" w:rsidRPr="00571B63" w:rsidTr="007A447A">
        <w:trPr>
          <w:trHeight w:val="315"/>
        </w:trPr>
        <w:tc>
          <w:tcPr>
            <w:tcW w:w="49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Planificación</w:t>
            </w:r>
          </w:p>
        </w:tc>
      </w:tr>
      <w:tr w:rsidR="00571B63" w:rsidRPr="00571B63" w:rsidTr="007A447A">
        <w:trPr>
          <w:trHeight w:val="315"/>
        </w:trPr>
        <w:tc>
          <w:tcPr>
            <w:tcW w:w="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 de Respuesta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Umbral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 de Contingencia</w:t>
            </w:r>
          </w:p>
        </w:tc>
      </w:tr>
      <w:tr w:rsidR="00571B63" w:rsidRPr="00571B63" w:rsidTr="007A447A">
        <w:trPr>
          <w:trHeight w:val="300"/>
        </w:trPr>
        <w:tc>
          <w:tcPr>
            <w:tcW w:w="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571B63" w:rsidRPr="00571B63" w:rsidTr="007A447A">
        <w:trPr>
          <w:trHeight w:val="300"/>
        </w:trPr>
        <w:tc>
          <w:tcPr>
            <w:tcW w:w="1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571B63" w:rsidRPr="00571B63" w:rsidTr="007A447A">
        <w:trPr>
          <w:trHeight w:val="315"/>
        </w:trPr>
        <w:tc>
          <w:tcPr>
            <w:tcW w:w="1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571B63" w:rsidRDefault="00571B63" w:rsidP="00571B63">
      <w:pPr>
        <w:jc w:val="center"/>
      </w:pP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10"/>
        <w:gridCol w:w="1313"/>
        <w:gridCol w:w="2021"/>
        <w:gridCol w:w="1514"/>
      </w:tblGrid>
      <w:tr w:rsidR="00571B63" w:rsidRPr="00571B63" w:rsidTr="007A447A">
        <w:trPr>
          <w:trHeight w:val="315"/>
        </w:trPr>
        <w:tc>
          <w:tcPr>
            <w:tcW w:w="578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Estado</w:t>
            </w:r>
          </w:p>
        </w:tc>
      </w:tr>
      <w:tr w:rsidR="00571B63" w:rsidRPr="00571B63" w:rsidTr="007A447A">
        <w:trPr>
          <w:trHeight w:val="315"/>
        </w:trPr>
        <w:tc>
          <w:tcPr>
            <w:tcW w:w="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Estado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Responsable</w:t>
            </w:r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 Actualización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Observaciones</w:t>
            </w:r>
          </w:p>
        </w:tc>
      </w:tr>
      <w:tr w:rsidR="00571B63" w:rsidRPr="00571B63" w:rsidTr="007A447A">
        <w:trPr>
          <w:trHeight w:val="300"/>
        </w:trPr>
        <w:tc>
          <w:tcPr>
            <w:tcW w:w="1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07/09/2013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571B63" w:rsidRPr="00571B63" w:rsidTr="007A447A">
        <w:trPr>
          <w:trHeight w:val="300"/>
        </w:trPr>
        <w:tc>
          <w:tcPr>
            <w:tcW w:w="1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07/09/2013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571B63" w:rsidRPr="00571B63" w:rsidTr="007A447A">
        <w:trPr>
          <w:trHeight w:val="315"/>
        </w:trPr>
        <w:tc>
          <w:tcPr>
            <w:tcW w:w="1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07/09/2013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71B6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:rsidR="00571B63" w:rsidRPr="00B64B65" w:rsidRDefault="00571B63" w:rsidP="00B64B65"/>
    <w:sectPr w:rsidR="00571B63" w:rsidRPr="00B64B65" w:rsidSect="00825455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72" w:rsidRDefault="00A44172" w:rsidP="00CF5D4C">
      <w:pPr>
        <w:spacing w:after="0" w:line="240" w:lineRule="auto"/>
      </w:pPr>
      <w:r>
        <w:separator/>
      </w:r>
    </w:p>
  </w:endnote>
  <w:endnote w:type="continuationSeparator" w:id="0">
    <w:p w:rsidR="00A44172" w:rsidRDefault="00A44172" w:rsidP="00CF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72" w:rsidRDefault="00A44172" w:rsidP="00CF5D4C">
      <w:pPr>
        <w:spacing w:after="0" w:line="240" w:lineRule="auto"/>
      </w:pPr>
      <w:r>
        <w:separator/>
      </w:r>
    </w:p>
  </w:footnote>
  <w:footnote w:type="continuationSeparator" w:id="0">
    <w:p w:rsidR="00A44172" w:rsidRDefault="00A44172" w:rsidP="00CF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B5" w:rsidRDefault="001F26B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6B5" w:rsidRDefault="001F26B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93B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F26B5" w:rsidRDefault="001F26B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93BE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3AA9"/>
    <w:multiLevelType w:val="hybridMultilevel"/>
    <w:tmpl w:val="53C0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7F"/>
    <w:rsid w:val="0014257F"/>
    <w:rsid w:val="001F26B5"/>
    <w:rsid w:val="002152E4"/>
    <w:rsid w:val="00393BEA"/>
    <w:rsid w:val="004D54FE"/>
    <w:rsid w:val="00571B63"/>
    <w:rsid w:val="006D4ADA"/>
    <w:rsid w:val="007A447A"/>
    <w:rsid w:val="00825455"/>
    <w:rsid w:val="00870C2D"/>
    <w:rsid w:val="00A32DE4"/>
    <w:rsid w:val="00A44172"/>
    <w:rsid w:val="00B2373D"/>
    <w:rsid w:val="00B64B65"/>
    <w:rsid w:val="00C94491"/>
    <w:rsid w:val="00CF5D4C"/>
    <w:rsid w:val="00D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DE8A0-2BDF-4D84-9E39-2EDC7CCD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C"/>
  </w:style>
  <w:style w:type="paragraph" w:styleId="Footer">
    <w:name w:val="footer"/>
    <w:basedOn w:val="Normal"/>
    <w:link w:val="Foot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C"/>
  </w:style>
  <w:style w:type="paragraph" w:styleId="TOCHeading">
    <w:name w:val="TOC Heading"/>
    <w:basedOn w:val="Heading1"/>
    <w:next w:val="Normal"/>
    <w:uiPriority w:val="39"/>
    <w:unhideWhenUsed/>
    <w:qFormat/>
    <w:rsid w:val="002152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5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45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define los distintos riesgos asociados al proyecto que han sido identificados, junto con su respectivo análisis, así como también su planificación en los casos donde se la precise. </Abstract>
  <CompanyAddress/>
  <CompanyPhone/>
  <CompanyFax/>
  <CompanyEmail>Contacto: wolvering@googlegroups.com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A62A0-A46C-4B98-9D52-5EF44E9A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Riesgos</dc:title>
  <dc:subject>PhoneTicket</dc:subject>
  <dc:creator/>
  <cp:keywords/>
  <dc:description/>
  <cp:lastModifiedBy>SEBAS</cp:lastModifiedBy>
  <cp:revision>13</cp:revision>
  <dcterms:created xsi:type="dcterms:W3CDTF">2013-09-07T20:11:00Z</dcterms:created>
  <dcterms:modified xsi:type="dcterms:W3CDTF">2013-09-07T21:44:00Z</dcterms:modified>
</cp:coreProperties>
</file>