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C9" w:rsidRPr="005519C9" w:rsidRDefault="00172547" w:rsidP="005519C9">
      <w:pPr>
        <w:rPr>
          <w:rFonts w:ascii="Tahoma" w:hAnsi="Tahoma"/>
        </w:rPr>
      </w:pPr>
      <w:bookmarkStart w:id="0" w:name="_GoBack"/>
      <w:bookmarkEnd w:id="0"/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-4.25pt;width:68.6pt;height:73.65pt;z-index:251659264">
            <v:imagedata r:id="rId7" o:title=""/>
          </v:shape>
          <o:OLEObject Type="Embed" ProgID="MSPhotoEd.3" ShapeID="_x0000_s1026" DrawAspect="Content" ObjectID="_1378336108" r:id="rId8"/>
        </w:pict>
      </w:r>
      <w:r>
        <w:rPr>
          <w:noProof/>
          <w:lang w:eastAsia="es-ES"/>
        </w:rPr>
        <w:pict>
          <v:shape id="_x0000_s1027" type="#_x0000_t75" style="position:absolute;margin-left:6in;margin-top:1.1pt;width:34.85pt;height:63pt;z-index:251660288">
            <v:imagedata r:id="rId9" o:title=""/>
          </v:shape>
          <o:OLEObject Type="Embed" ProgID="MSPhotoEd.3" ShapeID="_x0000_s1027" DrawAspect="Content" ObjectID="_1378336109" r:id="rId10"/>
        </w:pict>
      </w:r>
    </w:p>
    <w:p w:rsidR="005519C9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>
        <w:rPr>
          <w:rFonts w:ascii="Tahoma" w:eastAsia="MS Mincho" w:hAnsi="Tahoma" w:cs="Tahoma"/>
          <w:b/>
          <w:bCs/>
          <w:sz w:val="32"/>
          <w:szCs w:val="32"/>
        </w:rPr>
        <w:t>Universidad de Buenos Aires</w:t>
      </w:r>
    </w:p>
    <w:p w:rsidR="005519C9" w:rsidRPr="00883FAB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>Facultad de Ingeniería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 xml:space="preserve">Departamento de </w:t>
      </w:r>
      <w:r>
        <w:rPr>
          <w:rFonts w:ascii="Tahoma" w:eastAsia="MS Mincho" w:hAnsi="Tahoma" w:cs="Tahoma"/>
          <w:b/>
          <w:bCs/>
          <w:sz w:val="32"/>
          <w:szCs w:val="32"/>
        </w:rPr>
        <w:t>Informática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0"/>
        </w:rPr>
      </w:pPr>
    </w:p>
    <w:p w:rsidR="005519C9" w:rsidRPr="00142D7C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Organización de Datos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 xml:space="preserve"> (</w:t>
      </w:r>
      <w:r>
        <w:rPr>
          <w:rFonts w:ascii="Tahoma" w:eastAsia="MS Mincho" w:hAnsi="Tahoma" w:cs="Tahoma"/>
          <w:b/>
          <w:bCs/>
          <w:i/>
          <w:sz w:val="36"/>
          <w:szCs w:val="36"/>
        </w:rPr>
        <w:t>75.06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>)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4"/>
        </w:rPr>
      </w:pP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Voto Electrónico</w:t>
      </w:r>
    </w:p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Cuatrimestre y año:</w:t>
      </w:r>
      <w:r>
        <w:rPr>
          <w:rFonts w:ascii="Tahoma" w:eastAsia="MS Mincho" w:hAnsi="Tahoma" w:cs="Tahoma"/>
          <w:sz w:val="28"/>
          <w:szCs w:val="28"/>
        </w:rPr>
        <w:t xml:space="preserve"> 2</w:t>
      </w:r>
      <w:r>
        <w:rPr>
          <w:rFonts w:ascii="Tahoma" w:eastAsia="MS Mincho" w:hAnsi="Tahoma" w:cs="Tahoma"/>
          <w:kern w:val="28"/>
          <w:sz w:val="28"/>
          <w:szCs w:val="28"/>
          <w:vertAlign w:val="superscript"/>
        </w:rPr>
        <w:t>do</w:t>
      </w:r>
      <w:r>
        <w:rPr>
          <w:rFonts w:ascii="Tahoma" w:eastAsia="MS Mincho" w:hAnsi="Tahoma" w:cs="Tahoma"/>
          <w:sz w:val="28"/>
          <w:szCs w:val="28"/>
        </w:rPr>
        <w:t xml:space="preserve"> Cuatrimestre 2011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Docente a cargo</w:t>
      </w:r>
      <w:r>
        <w:rPr>
          <w:rFonts w:ascii="Tahoma" w:eastAsia="MS Mincho" w:hAnsi="Tahoma" w:cs="Tahoma"/>
          <w:sz w:val="28"/>
          <w:szCs w:val="28"/>
        </w:rPr>
        <w:t xml:space="preserve"> del TP</w:t>
      </w:r>
      <w:r w:rsidRPr="00883FAB">
        <w:rPr>
          <w:rFonts w:ascii="Tahoma" w:eastAsia="MS Mincho" w:hAnsi="Tahoma" w:cs="Tahoma"/>
          <w:sz w:val="28"/>
          <w:szCs w:val="28"/>
        </w:rPr>
        <w:t>:</w:t>
      </w:r>
      <w:r w:rsidRPr="00883FAB">
        <w:rPr>
          <w:rFonts w:ascii="Tahoma" w:eastAsia="MS Mincho" w:hAnsi="Tahoma" w:cs="Tahoma"/>
          <w:b/>
          <w:bCs/>
          <w:sz w:val="28"/>
          <w:szCs w:val="28"/>
        </w:rPr>
        <w:t xml:space="preserve"> </w:t>
      </w:r>
      <w:r w:rsidRPr="005519C9">
        <w:rPr>
          <w:rFonts w:ascii="Tahoma" w:eastAsia="MS Mincho" w:hAnsi="Tahoma" w:cs="Tahoma"/>
          <w:bCs/>
          <w:sz w:val="28"/>
          <w:szCs w:val="28"/>
        </w:rPr>
        <w:t xml:space="preserve">Nicolás Pablo Fernández </w:t>
      </w:r>
      <w:proofErr w:type="spellStart"/>
      <w:r w:rsidRPr="005519C9">
        <w:rPr>
          <w:rFonts w:ascii="Tahoma" w:eastAsia="MS Mincho" w:hAnsi="Tahoma" w:cs="Tahoma"/>
          <w:bCs/>
          <w:sz w:val="28"/>
          <w:szCs w:val="28"/>
        </w:rPr>
        <w:t>Theillet</w:t>
      </w:r>
      <w:proofErr w:type="spellEnd"/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 xml:space="preserve">Grupo: </w:t>
      </w:r>
      <w:r w:rsidR="00533A73">
        <w:rPr>
          <w:rFonts w:ascii="Tahoma" w:eastAsia="MS Mincho" w:hAnsi="Tahoma" w:cs="Tahoma"/>
          <w:sz w:val="28"/>
          <w:szCs w:val="28"/>
        </w:rPr>
        <w:t>Lamas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>
        <w:rPr>
          <w:rFonts w:ascii="Tahoma" w:eastAsia="MS Mincho" w:hAnsi="Tahoma" w:cs="Tahoma"/>
          <w:sz w:val="28"/>
          <w:szCs w:val="28"/>
        </w:rPr>
        <w:t>Fecha de Entrega</w:t>
      </w:r>
      <w:r w:rsidR="00F133C5">
        <w:rPr>
          <w:rFonts w:ascii="Tahoma" w:eastAsia="MS Mincho" w:hAnsi="Tahoma" w:cs="Tahoma"/>
          <w:sz w:val="28"/>
          <w:szCs w:val="28"/>
        </w:rPr>
        <w:t>: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Integrantes:</w:t>
      </w:r>
      <w:r w:rsidR="00F133C5">
        <w:rPr>
          <w:rFonts w:ascii="Tahoma" w:eastAsia="MS Mincho" w:hAnsi="Tahoma" w:cs="Tahoma"/>
          <w:sz w:val="28"/>
          <w:szCs w:val="28"/>
        </w:rPr>
        <w:t xml:space="preserve"> 2011-10-22</w:t>
      </w: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2"/>
          <w:szCs w:val="12"/>
        </w:rPr>
      </w:pPr>
    </w:p>
    <w:tbl>
      <w:tblPr>
        <w:tblW w:w="1048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4166"/>
        <w:gridCol w:w="4797"/>
      </w:tblGrid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3E1517" w:rsidRDefault="004B5EB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91187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Gonzalez</w:t>
            </w:r>
            <w:proofErr w:type="spellEnd"/>
            <w:r>
              <w:rPr>
                <w:bCs/>
                <w:sz w:val="32"/>
                <w:szCs w:val="32"/>
              </w:rPr>
              <w:t xml:space="preserve"> Durand, Juan Manuel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4B5EB9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4B5EB9">
              <w:rPr>
                <w:rFonts w:ascii="Tahoma" w:hAnsi="Tahoma"/>
                <w:sz w:val="28"/>
                <w:szCs w:val="28"/>
              </w:rPr>
              <w:t>jmanuel.gonzalez.durand@gmail.com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90762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Ostrowsky,</w:t>
            </w:r>
            <w:r w:rsidRPr="00431729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Gabriel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5519C9" w:rsidP="005519C9">
            <w:pPr>
              <w:pStyle w:val="Header"/>
              <w:spacing w:after="0"/>
              <w:jc w:val="center"/>
            </w:pPr>
            <w:r>
              <w:rPr>
                <w:rFonts w:ascii="Tahoma" w:hAnsi="Tahoma"/>
                <w:sz w:val="28"/>
                <w:szCs w:val="28"/>
              </w:rPr>
              <w:t>gaby.osto@g</w:t>
            </w:r>
            <w:r w:rsidRPr="00322542">
              <w:rPr>
                <w:rFonts w:ascii="Tahoma" w:hAnsi="Tahoma"/>
                <w:sz w:val="28"/>
                <w:szCs w:val="28"/>
              </w:rPr>
              <w:t>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8243B0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90728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8243B0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Schenkelman, Damián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8243B0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damian.schenkelman@gmail.com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8243B0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91045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8243B0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Torrado, Alejandro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8243B0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322542">
              <w:rPr>
                <w:rFonts w:ascii="Tahoma" w:hAnsi="Tahoma"/>
                <w:sz w:val="28"/>
                <w:szCs w:val="28"/>
              </w:rPr>
              <w:t>aletorrado@gmail.com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90884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Zamudio, Gonzalo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F133C5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ahogadosderazon@gmail.com</w:t>
            </w:r>
          </w:p>
        </w:tc>
      </w:tr>
    </w:tbl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C542D2" w:rsidRDefault="00C542D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384909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2E86" w:rsidRDefault="008C2E86">
          <w:pPr>
            <w:pStyle w:val="TOCHeading"/>
          </w:pPr>
          <w:r>
            <w:t>Índice</w:t>
          </w:r>
        </w:p>
        <w:p w:rsidR="00DC46D8" w:rsidRDefault="008C2E86">
          <w:pPr>
            <w:pStyle w:val="TOC1"/>
            <w:tabs>
              <w:tab w:val="right" w:leader="dot" w:pos="9629"/>
            </w:tabs>
            <w:rPr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593810" w:history="1">
            <w:r w:rsidR="00DC46D8" w:rsidRPr="00DD30F5">
              <w:rPr>
                <w:rStyle w:val="Hyperlink"/>
                <w:noProof/>
              </w:rPr>
              <w:t>Diseño</w:t>
            </w:r>
            <w:r w:rsidR="00DC46D8">
              <w:rPr>
                <w:noProof/>
                <w:webHidden/>
              </w:rPr>
              <w:tab/>
            </w:r>
            <w:r w:rsidR="00DC46D8">
              <w:rPr>
                <w:noProof/>
                <w:webHidden/>
              </w:rPr>
              <w:fldChar w:fldCharType="begin"/>
            </w:r>
            <w:r w:rsidR="00DC46D8">
              <w:rPr>
                <w:noProof/>
                <w:webHidden/>
              </w:rPr>
              <w:instrText xml:space="preserve"> PAGEREF _Toc304593810 \h </w:instrText>
            </w:r>
            <w:r w:rsidR="00DC46D8">
              <w:rPr>
                <w:noProof/>
                <w:webHidden/>
              </w:rPr>
            </w:r>
            <w:r w:rsidR="00DC46D8">
              <w:rPr>
                <w:noProof/>
                <w:webHidden/>
              </w:rPr>
              <w:fldChar w:fldCharType="separate"/>
            </w:r>
            <w:r w:rsidR="00172547">
              <w:rPr>
                <w:noProof/>
                <w:webHidden/>
              </w:rPr>
              <w:t>3</w:t>
            </w:r>
            <w:r w:rsidR="00DC46D8">
              <w:rPr>
                <w:noProof/>
                <w:webHidden/>
              </w:rPr>
              <w:fldChar w:fldCharType="end"/>
            </w:r>
          </w:hyperlink>
        </w:p>
        <w:p w:rsidR="00DC46D8" w:rsidRDefault="00172547">
          <w:pPr>
            <w:pStyle w:val="TOC2"/>
            <w:tabs>
              <w:tab w:val="right" w:leader="dot" w:pos="9629"/>
            </w:tabs>
            <w:rPr>
              <w:noProof/>
              <w:lang w:eastAsia="es-AR"/>
            </w:rPr>
          </w:pPr>
          <w:hyperlink w:anchor="_Toc304593811" w:history="1">
            <w:r w:rsidR="00DC46D8" w:rsidRPr="00DD30F5">
              <w:rPr>
                <w:rStyle w:val="Hyperlink"/>
                <w:noProof/>
              </w:rPr>
              <w:t>Distrito</w:t>
            </w:r>
            <w:r w:rsidR="00DC46D8">
              <w:rPr>
                <w:noProof/>
                <w:webHidden/>
              </w:rPr>
              <w:tab/>
            </w:r>
            <w:r w:rsidR="00DC46D8">
              <w:rPr>
                <w:noProof/>
                <w:webHidden/>
              </w:rPr>
              <w:fldChar w:fldCharType="begin"/>
            </w:r>
            <w:r w:rsidR="00DC46D8">
              <w:rPr>
                <w:noProof/>
                <w:webHidden/>
              </w:rPr>
              <w:instrText xml:space="preserve"> PAGEREF _Toc304593811 \h </w:instrText>
            </w:r>
            <w:r w:rsidR="00DC46D8">
              <w:rPr>
                <w:noProof/>
                <w:webHidden/>
              </w:rPr>
            </w:r>
            <w:r w:rsidR="00DC46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C46D8">
              <w:rPr>
                <w:noProof/>
                <w:webHidden/>
              </w:rPr>
              <w:fldChar w:fldCharType="end"/>
            </w:r>
          </w:hyperlink>
        </w:p>
        <w:p w:rsidR="008C2E86" w:rsidRDefault="008C2E86">
          <w:r>
            <w:rPr>
              <w:b/>
              <w:bCs/>
              <w:noProof/>
            </w:rPr>
            <w:fldChar w:fldCharType="end"/>
          </w:r>
        </w:p>
      </w:sdtContent>
    </w:sdt>
    <w:p w:rsidR="008C2E86" w:rsidRDefault="008C2E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19C9" w:rsidRDefault="00C542D2" w:rsidP="00C542D2">
      <w:pPr>
        <w:pStyle w:val="Heading1"/>
        <w:tabs>
          <w:tab w:val="left" w:pos="1590"/>
        </w:tabs>
      </w:pPr>
      <w:bookmarkStart w:id="1" w:name="_Toc304593810"/>
      <w:r>
        <w:lastRenderedPageBreak/>
        <w:t>Diseño</w:t>
      </w:r>
      <w:bookmarkEnd w:id="1"/>
      <w:r>
        <w:tab/>
      </w:r>
    </w:p>
    <w:p w:rsidR="00C542D2" w:rsidRDefault="00C542D2" w:rsidP="00D0314E">
      <w:pPr>
        <w:spacing w:after="0"/>
      </w:pPr>
      <w:r>
        <w:t>A continuación se detallan las decisiones de diseño tomadas para la organización de los archivos de las diferentes entidades del problema. Para cada una de ellas se detalla:</w:t>
      </w:r>
    </w:p>
    <w:p w:rsidR="00C542D2" w:rsidRDefault="00C542D2" w:rsidP="00D0314E">
      <w:pPr>
        <w:pStyle w:val="ListParagraph"/>
        <w:numPr>
          <w:ilvl w:val="0"/>
          <w:numId w:val="1"/>
        </w:numPr>
        <w:spacing w:after="0"/>
      </w:pPr>
      <w:r>
        <w:t>La organización que se utilizara para guardar los datos de relacionados con la misma.</w:t>
      </w:r>
    </w:p>
    <w:p w:rsidR="008C2E86" w:rsidRDefault="008C2E86" w:rsidP="00D0314E">
      <w:pPr>
        <w:pStyle w:val="ListParagraph"/>
        <w:numPr>
          <w:ilvl w:val="0"/>
          <w:numId w:val="1"/>
        </w:numPr>
        <w:spacing w:after="0"/>
      </w:pPr>
      <w:r>
        <w:t>Las razones por la que se decidió dicha organización.</w:t>
      </w:r>
    </w:p>
    <w:p w:rsidR="008A7162" w:rsidRDefault="008A7162" w:rsidP="00D0314E">
      <w:pPr>
        <w:pStyle w:val="ListParagraph"/>
        <w:numPr>
          <w:ilvl w:val="0"/>
          <w:numId w:val="1"/>
        </w:numPr>
        <w:spacing w:after="0"/>
      </w:pPr>
      <w:r>
        <w:t>Características particulares dentro de la organización elegida (</w:t>
      </w:r>
      <w:proofErr w:type="spellStart"/>
      <w:r>
        <w:t>ej</w:t>
      </w:r>
      <w:proofErr w:type="spellEnd"/>
      <w:r>
        <w:t>: función de dispersión para el Hash).</w:t>
      </w:r>
    </w:p>
    <w:p w:rsidR="00C542D2" w:rsidRDefault="00593099" w:rsidP="00D0314E">
      <w:pPr>
        <w:pStyle w:val="ListParagraph"/>
        <w:numPr>
          <w:ilvl w:val="0"/>
          <w:numId w:val="1"/>
        </w:numPr>
        <w:spacing w:after="0"/>
      </w:pPr>
      <w:r>
        <w:t>Estructura</w:t>
      </w:r>
      <w:r w:rsidR="00C542D2">
        <w:t xml:space="preserve"> de los registros utilizados (tanto en índices como para guardar datos).</w:t>
      </w:r>
    </w:p>
    <w:p w:rsidR="00593099" w:rsidRDefault="00593099" w:rsidP="00D0314E">
      <w:pPr>
        <w:pStyle w:val="ListParagraph"/>
        <w:numPr>
          <w:ilvl w:val="0"/>
          <w:numId w:val="1"/>
        </w:numPr>
        <w:spacing w:after="0"/>
      </w:pPr>
      <w:r>
        <w:t>Estructura de los bloques utilizados.</w:t>
      </w:r>
    </w:p>
    <w:p w:rsidR="00C542D2" w:rsidRDefault="008867C0" w:rsidP="00D0314E">
      <w:pPr>
        <w:pStyle w:val="ListParagraph"/>
        <w:numPr>
          <w:ilvl w:val="0"/>
          <w:numId w:val="1"/>
        </w:numPr>
        <w:spacing w:after="0"/>
      </w:pPr>
      <w:r>
        <w:t xml:space="preserve">Una </w:t>
      </w:r>
      <w:r w:rsidR="006F3865">
        <w:t>imagen o gráfico</w:t>
      </w:r>
      <w:r w:rsidR="00C542D2">
        <w:t xml:space="preserve"> que sirve para ilustrar el diseño elegido.</w:t>
      </w:r>
    </w:p>
    <w:p w:rsidR="00F328BE" w:rsidRDefault="008C2E86" w:rsidP="00D0314E">
      <w:pPr>
        <w:pStyle w:val="Heading2"/>
      </w:pPr>
      <w:bookmarkStart w:id="2" w:name="_Toc304593811"/>
      <w:r>
        <w:t>Distrito</w:t>
      </w:r>
      <w:bookmarkEnd w:id="2"/>
    </w:p>
    <w:p w:rsidR="001045AC" w:rsidRDefault="004B1508" w:rsidP="00D0314E">
      <w:pPr>
        <w:spacing w:after="0"/>
        <w:rPr>
          <w:b/>
          <w:u w:val="single"/>
        </w:rPr>
      </w:pPr>
      <w:r w:rsidRPr="004B1508">
        <w:rPr>
          <w:b/>
          <w:u w:val="single"/>
        </w:rPr>
        <w:t>Organización</w:t>
      </w:r>
    </w:p>
    <w:p w:rsidR="004B1508" w:rsidRPr="004B1508" w:rsidRDefault="00A61122" w:rsidP="00D0314E">
      <w:pPr>
        <w:spacing w:after="0"/>
      </w:pPr>
      <w:r>
        <w:t xml:space="preserve">Archivo de bloque con </w:t>
      </w:r>
      <w:r w:rsidR="005A05C0">
        <w:t>Registros de datos de longitud variable</w:t>
      </w:r>
      <w:r>
        <w:t xml:space="preserve"> (RLV)</w:t>
      </w:r>
      <w:r w:rsidR="005A05C0">
        <w:t xml:space="preserve"> guardados en un </w:t>
      </w:r>
      <w:r w:rsidR="004B1508">
        <w:t xml:space="preserve">Hash </w:t>
      </w:r>
      <w:r w:rsidR="005A05C0">
        <w:t>de dispersión fija con zona de desborde.</w:t>
      </w:r>
      <w:r w:rsidR="00593099">
        <w:t xml:space="preserve"> La zona de desborde será un archivo secuencial de RLV organizado por bloques para poder direccionar a otra cubeta.</w:t>
      </w:r>
    </w:p>
    <w:p w:rsidR="001045AC" w:rsidRDefault="005A05C0" w:rsidP="00D0314E">
      <w:pPr>
        <w:spacing w:after="0"/>
        <w:rPr>
          <w:b/>
          <w:u w:val="single"/>
        </w:rPr>
      </w:pPr>
      <w:r>
        <w:rPr>
          <w:b/>
          <w:u w:val="single"/>
        </w:rPr>
        <w:t>Razones</w:t>
      </w:r>
    </w:p>
    <w:p w:rsidR="005A05C0" w:rsidRDefault="005A05C0" w:rsidP="00D0314E">
      <w:pPr>
        <w:pStyle w:val="ListParagraph"/>
        <w:numPr>
          <w:ilvl w:val="0"/>
          <w:numId w:val="3"/>
        </w:numPr>
        <w:spacing w:after="0"/>
      </w:pPr>
      <w:r w:rsidRPr="005A05C0">
        <w:t>Nin</w:t>
      </w:r>
      <w:r>
        <w:t>guna funcionalidad de la aplicación requiere recorrer distritos secuencialmente una vez que encontramos a uno.</w:t>
      </w:r>
    </w:p>
    <w:p w:rsidR="00B94C10" w:rsidRDefault="005A05C0" w:rsidP="00D0314E">
      <w:pPr>
        <w:pStyle w:val="ListParagraph"/>
        <w:numPr>
          <w:ilvl w:val="0"/>
          <w:numId w:val="3"/>
        </w:numPr>
        <w:spacing w:after="0"/>
      </w:pPr>
      <w:r>
        <w:t xml:space="preserve">La cantidad de distritos (al menos en un escenario real) es fija, no aumenta. </w:t>
      </w:r>
      <w:r w:rsidR="00B94C10">
        <w:t>Solo se harán operaciones de consulta una vez que la carga inicial fue realizada.</w:t>
      </w:r>
    </w:p>
    <w:p w:rsidR="005A05C0" w:rsidRDefault="005A05C0" w:rsidP="00B94C10">
      <w:pPr>
        <w:pStyle w:val="ListParagraph"/>
        <w:numPr>
          <w:ilvl w:val="1"/>
          <w:numId w:val="3"/>
        </w:numPr>
        <w:spacing w:after="0"/>
      </w:pPr>
      <w:r>
        <w:t xml:space="preserve">De esta forma es posible diseñar una función de dispersión así como el tamaño de los </w:t>
      </w:r>
      <w:proofErr w:type="spellStart"/>
      <w:r>
        <w:t>buckets</w:t>
      </w:r>
      <w:proofErr w:type="spellEnd"/>
      <w:r>
        <w:t xml:space="preserve"> para poder recuperar un distrito en la </w:t>
      </w:r>
      <w:r w:rsidR="006E0CED">
        <w:t>primera</w:t>
      </w:r>
      <w:r>
        <w:t xml:space="preserve"> lectura a disco (2da en caso de que la función de hash no sea lo suficientemente efectiva y se produzca un desborde).</w:t>
      </w:r>
    </w:p>
    <w:p w:rsidR="005A05C0" w:rsidRDefault="005A05C0" w:rsidP="00D0314E">
      <w:pPr>
        <w:spacing w:after="0"/>
        <w:rPr>
          <w:b/>
          <w:u w:val="single"/>
        </w:rPr>
      </w:pPr>
      <w:r w:rsidRPr="005A05C0">
        <w:rPr>
          <w:b/>
          <w:u w:val="single"/>
        </w:rPr>
        <w:t>Características Particulares</w:t>
      </w:r>
    </w:p>
    <w:p w:rsidR="005A05C0" w:rsidRDefault="005A05C0" w:rsidP="00D0314E">
      <w:pPr>
        <w:pStyle w:val="ListParagraph"/>
        <w:numPr>
          <w:ilvl w:val="0"/>
          <w:numId w:val="4"/>
        </w:numPr>
        <w:spacing w:after="0"/>
      </w:pPr>
      <w:r>
        <w:t>Fun</w:t>
      </w:r>
      <w:r w:rsidRPr="005A05C0">
        <w:t>c</w:t>
      </w:r>
      <w:r>
        <w:t>ión de Hash: A determinar.</w:t>
      </w:r>
    </w:p>
    <w:p w:rsidR="005A05C0" w:rsidRDefault="00F85C63" w:rsidP="00D0314E">
      <w:pPr>
        <w:pStyle w:val="ListParagraph"/>
        <w:numPr>
          <w:ilvl w:val="0"/>
          <w:numId w:val="4"/>
        </w:numPr>
        <w:spacing w:after="0"/>
      </w:pPr>
      <w:r>
        <w:t xml:space="preserve">Tamaño </w:t>
      </w:r>
      <w:proofErr w:type="spellStart"/>
      <w:r>
        <w:t>Bucket</w:t>
      </w:r>
      <w:proofErr w:type="spellEnd"/>
      <w:r w:rsidR="008867C0">
        <w:t>/Bloque</w:t>
      </w:r>
      <w:r>
        <w:t>:</w:t>
      </w:r>
      <w:r w:rsidRPr="00F85C63">
        <w:t xml:space="preserve"> </w:t>
      </w:r>
      <w:r>
        <w:t>A determinar.</w:t>
      </w:r>
    </w:p>
    <w:p w:rsidR="00593099" w:rsidRDefault="00593099" w:rsidP="00D0314E">
      <w:pPr>
        <w:pStyle w:val="ListParagraph"/>
        <w:numPr>
          <w:ilvl w:val="0"/>
          <w:numId w:val="4"/>
        </w:numPr>
        <w:spacing w:after="0"/>
      </w:pPr>
      <w:r>
        <w:t>Factor empaquetamiento (</w:t>
      </w:r>
      <w:r w:rsidR="004E0AE4">
        <w:t>registros ocupados</w:t>
      </w:r>
      <w:r w:rsidR="004F0E7C">
        <w:t xml:space="preserve"> / espacio disponible):</w:t>
      </w:r>
      <w:r w:rsidR="00B94C10">
        <w:t xml:space="preserve"> A determinar.</w:t>
      </w:r>
    </w:p>
    <w:p w:rsidR="002914C9" w:rsidRDefault="002914C9" w:rsidP="00D0314E">
      <w:pPr>
        <w:pStyle w:val="ListParagraph"/>
        <w:numPr>
          <w:ilvl w:val="0"/>
          <w:numId w:val="4"/>
        </w:numPr>
        <w:spacing w:after="0"/>
      </w:pPr>
      <w:r>
        <w:t>El bloque se considera desbordado cuando se algún distrito no pueda insertarse por tener tamaño mayor al espacio libre disponible.</w:t>
      </w:r>
      <w:r w:rsidR="00A61122">
        <w:t xml:space="preserve"> Sin embargo, si otro distrito es insertado y puede ser acomodado en el archivo de datos, el mismo puede ser dado de alta allí</w:t>
      </w:r>
      <w:r w:rsidR="00960379">
        <w:t>.</w:t>
      </w:r>
    </w:p>
    <w:p w:rsidR="00D0314E" w:rsidRPr="00D0314E" w:rsidRDefault="00815F09" w:rsidP="00D0314E">
      <w:pPr>
        <w:spacing w:after="0"/>
        <w:rPr>
          <w:b/>
          <w:u w:val="single"/>
        </w:rPr>
      </w:pPr>
      <w:r>
        <w:rPr>
          <w:b/>
          <w:u w:val="single"/>
        </w:rPr>
        <w:t>Re</w:t>
      </w:r>
      <w:r w:rsidR="00D0314E" w:rsidRPr="00D0314E">
        <w:rPr>
          <w:b/>
          <w:u w:val="single"/>
        </w:rPr>
        <w:t>gistros</w:t>
      </w:r>
    </w:p>
    <w:p w:rsidR="005A05C0" w:rsidRDefault="00D0314E" w:rsidP="00D0314E">
      <w:pPr>
        <w:spacing w:after="0"/>
      </w:pPr>
      <w:r>
        <w:t>Se utilizara solo un registro de datos</w:t>
      </w:r>
      <w:r w:rsidR="002A0961">
        <w:t>,</w:t>
      </w:r>
      <w:r>
        <w:t xml:space="preserve"> de la forma:</w:t>
      </w:r>
    </w:p>
    <w:p w:rsidR="00D0314E" w:rsidRPr="00593099" w:rsidRDefault="002A0961" w:rsidP="00815F09">
      <w:pPr>
        <w:pStyle w:val="ListParagraph"/>
        <w:numPr>
          <w:ilvl w:val="0"/>
          <w:numId w:val="5"/>
        </w:numPr>
        <w:spacing w:after="0"/>
      </w:pPr>
      <w:r>
        <w:rPr>
          <w:b/>
          <w:bCs/>
          <w:sz w:val="23"/>
          <w:szCs w:val="23"/>
        </w:rPr>
        <w:t>R</w:t>
      </w:r>
      <w:r w:rsidR="00D0314E" w:rsidRPr="00815F09">
        <w:rPr>
          <w:sz w:val="23"/>
          <w:szCs w:val="23"/>
        </w:rPr>
        <w:t>(</w:t>
      </w:r>
      <w:proofErr w:type="spellStart"/>
      <w:r w:rsidR="00B15232">
        <w:rPr>
          <w:sz w:val="23"/>
          <w:szCs w:val="23"/>
        </w:rPr>
        <w:t>longitudRegistro</w:t>
      </w:r>
      <w:proofErr w:type="spellEnd"/>
      <w:r w:rsidR="00B15232">
        <w:rPr>
          <w:sz w:val="23"/>
          <w:szCs w:val="23"/>
        </w:rPr>
        <w:t>,</w:t>
      </w:r>
      <w:r w:rsidR="00D0314E" w:rsidRPr="00815F09">
        <w:rPr>
          <w:sz w:val="23"/>
          <w:szCs w:val="23"/>
        </w:rPr>
        <w:t>(distrito)i)</w:t>
      </w:r>
    </w:p>
    <w:p w:rsidR="00593099" w:rsidRPr="00593099" w:rsidRDefault="00593099" w:rsidP="00593099">
      <w:pPr>
        <w:spacing w:after="0"/>
        <w:rPr>
          <w:b/>
          <w:u w:val="single"/>
        </w:rPr>
      </w:pPr>
      <w:r w:rsidRPr="00593099">
        <w:rPr>
          <w:b/>
          <w:u w:val="single"/>
        </w:rPr>
        <w:t>Bloques</w:t>
      </w:r>
    </w:p>
    <w:p w:rsidR="00593099" w:rsidRDefault="00593099" w:rsidP="00593099">
      <w:pPr>
        <w:spacing w:after="0"/>
      </w:pPr>
      <w:r>
        <w:t xml:space="preserve">Los bloques del archivo de datos </w:t>
      </w:r>
      <w:r w:rsidR="00B94C10">
        <w:t xml:space="preserve">y de desborde </w:t>
      </w:r>
      <w:r>
        <w:t>serán de la forma:</w:t>
      </w:r>
    </w:p>
    <w:p w:rsidR="00593099" w:rsidRPr="008867C0" w:rsidRDefault="002A0961" w:rsidP="00593099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B</w:t>
      </w:r>
      <w:r w:rsidR="00593099" w:rsidRPr="00593099">
        <w:t>(</w:t>
      </w:r>
      <w:proofErr w:type="spellStart"/>
      <w:r w:rsidR="00B94C10">
        <w:t>bloqueDesborde</w:t>
      </w:r>
      <w:proofErr w:type="spellEnd"/>
      <w:r w:rsidR="00B94C10">
        <w:t xml:space="preserve">, </w:t>
      </w:r>
      <w:proofErr w:type="spellStart"/>
      <w:r w:rsidR="008867C0">
        <w:t>espacioOcupado</w:t>
      </w:r>
      <w:proofErr w:type="spellEnd"/>
      <w:r w:rsidR="00B94C10">
        <w:t>, (Distrito)*)</w:t>
      </w:r>
    </w:p>
    <w:p w:rsidR="008867C0" w:rsidRPr="008867C0" w:rsidRDefault="008867C0" w:rsidP="008867C0">
      <w:pPr>
        <w:spacing w:after="0"/>
        <w:rPr>
          <w:b/>
          <w:u w:val="single"/>
        </w:rPr>
      </w:pPr>
      <w:r w:rsidRPr="008867C0">
        <w:rPr>
          <w:b/>
          <w:u w:val="single"/>
        </w:rPr>
        <w:t>Ilustración</w:t>
      </w:r>
    </w:p>
    <w:p w:rsidR="00593099" w:rsidRDefault="008867C0" w:rsidP="00593099">
      <w:pPr>
        <w:spacing w:after="0"/>
      </w:pPr>
      <w:r>
        <w:t>A continuación se muestra el posible contenido de un bloque: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023"/>
        <w:gridCol w:w="933"/>
        <w:gridCol w:w="957"/>
        <w:gridCol w:w="933"/>
        <w:gridCol w:w="1174"/>
        <w:gridCol w:w="925"/>
        <w:gridCol w:w="979"/>
        <w:gridCol w:w="925"/>
        <w:gridCol w:w="925"/>
      </w:tblGrid>
      <w:tr w:rsidR="006F3865" w:rsidTr="00837F16">
        <w:tc>
          <w:tcPr>
            <w:tcW w:w="1081" w:type="dxa"/>
          </w:tcPr>
          <w:p w:rsidR="006F3865" w:rsidRPr="006F3865" w:rsidRDefault="006F3865" w:rsidP="008867C0">
            <w:pPr>
              <w:jc w:val="center"/>
              <w:rPr>
                <w:color w:val="FF0000"/>
              </w:rPr>
            </w:pPr>
            <w:r w:rsidRPr="006F3865">
              <w:t>B</w:t>
            </w:r>
            <w:r>
              <w:t>loque Desborde</w:t>
            </w:r>
          </w:p>
        </w:tc>
        <w:tc>
          <w:tcPr>
            <w:tcW w:w="1023" w:type="dxa"/>
          </w:tcPr>
          <w:p w:rsidR="006F3865" w:rsidRDefault="006F3865" w:rsidP="00593099">
            <w:r>
              <w:t>Espacio Ocupado</w:t>
            </w:r>
          </w:p>
        </w:tc>
        <w:tc>
          <w:tcPr>
            <w:tcW w:w="1890" w:type="dxa"/>
            <w:gridSpan w:val="2"/>
            <w:vAlign w:val="center"/>
          </w:tcPr>
          <w:p w:rsidR="006F3865" w:rsidRDefault="006F3865" w:rsidP="00837F16">
            <w:pPr>
              <w:jc w:val="center"/>
            </w:pPr>
            <w:r>
              <w:t>Distrito 1</w:t>
            </w:r>
          </w:p>
        </w:tc>
        <w:tc>
          <w:tcPr>
            <w:tcW w:w="2107" w:type="dxa"/>
            <w:gridSpan w:val="2"/>
            <w:vAlign w:val="center"/>
          </w:tcPr>
          <w:p w:rsidR="006F3865" w:rsidRDefault="004D524B" w:rsidP="00837F16">
            <w:pPr>
              <w:jc w:val="center"/>
            </w:pPr>
            <w:r>
              <w:t>Distrito 2</w:t>
            </w:r>
          </w:p>
        </w:tc>
        <w:tc>
          <w:tcPr>
            <w:tcW w:w="1904" w:type="dxa"/>
            <w:gridSpan w:val="2"/>
            <w:vAlign w:val="center"/>
          </w:tcPr>
          <w:p w:rsidR="006F3865" w:rsidRDefault="004D524B" w:rsidP="00837F16">
            <w:pPr>
              <w:jc w:val="center"/>
            </w:pPr>
            <w:r>
              <w:t>Distrito 3</w:t>
            </w:r>
          </w:p>
        </w:tc>
        <w:tc>
          <w:tcPr>
            <w:tcW w:w="1850" w:type="dxa"/>
            <w:gridSpan w:val="2"/>
            <w:vAlign w:val="center"/>
          </w:tcPr>
          <w:p w:rsidR="006F3865" w:rsidRDefault="004D524B" w:rsidP="00837F16">
            <w:pPr>
              <w:jc w:val="center"/>
            </w:pPr>
            <w:r>
              <w:t>Distrito 4</w:t>
            </w:r>
          </w:p>
        </w:tc>
      </w:tr>
      <w:tr w:rsidR="006F3865" w:rsidTr="006F3865">
        <w:tc>
          <w:tcPr>
            <w:tcW w:w="1081" w:type="dxa"/>
          </w:tcPr>
          <w:p w:rsidR="008867C0" w:rsidRPr="008867C0" w:rsidRDefault="008867C0" w:rsidP="008867C0">
            <w:pPr>
              <w:jc w:val="center"/>
              <w:rPr>
                <w:b/>
              </w:rPr>
            </w:pPr>
            <w:r w:rsidRPr="008867C0">
              <w:rPr>
                <w:b/>
                <w:color w:val="FF0000"/>
              </w:rPr>
              <w:t>4</w:t>
            </w:r>
          </w:p>
        </w:tc>
        <w:tc>
          <w:tcPr>
            <w:tcW w:w="1023" w:type="dxa"/>
          </w:tcPr>
          <w:p w:rsidR="008867C0" w:rsidRDefault="002914C9" w:rsidP="002914C9">
            <w:pPr>
              <w:jc w:val="center"/>
            </w:pPr>
            <w:r>
              <w:t>42</w:t>
            </w:r>
          </w:p>
        </w:tc>
        <w:tc>
          <w:tcPr>
            <w:tcW w:w="933" w:type="dxa"/>
          </w:tcPr>
          <w:p w:rsidR="008867C0" w:rsidRDefault="006F3865" w:rsidP="00837F16">
            <w:pPr>
              <w:jc w:val="center"/>
            </w:pPr>
            <w:r>
              <w:t>5</w:t>
            </w:r>
          </w:p>
        </w:tc>
        <w:tc>
          <w:tcPr>
            <w:tcW w:w="957" w:type="dxa"/>
          </w:tcPr>
          <w:p w:rsidR="008867C0" w:rsidRDefault="002364A2" w:rsidP="00837F16">
            <w:pPr>
              <w:jc w:val="center"/>
            </w:pPr>
            <w:r>
              <w:t>Chaco</w:t>
            </w:r>
          </w:p>
        </w:tc>
        <w:tc>
          <w:tcPr>
            <w:tcW w:w="933" w:type="dxa"/>
          </w:tcPr>
          <w:p w:rsidR="008867C0" w:rsidRDefault="006F3865" w:rsidP="00837F16">
            <w:pPr>
              <w:jc w:val="center"/>
            </w:pPr>
            <w:r>
              <w:t>9</w:t>
            </w:r>
          </w:p>
        </w:tc>
        <w:tc>
          <w:tcPr>
            <w:tcW w:w="1174" w:type="dxa"/>
          </w:tcPr>
          <w:p w:rsidR="008867C0" w:rsidRDefault="006F3865" w:rsidP="00837F16">
            <w:pPr>
              <w:jc w:val="center"/>
            </w:pPr>
            <w:r>
              <w:t>Catamarca</w:t>
            </w:r>
          </w:p>
        </w:tc>
        <w:tc>
          <w:tcPr>
            <w:tcW w:w="925" w:type="dxa"/>
          </w:tcPr>
          <w:p w:rsidR="008867C0" w:rsidRDefault="004D524B" w:rsidP="00837F16">
            <w:pPr>
              <w:jc w:val="center"/>
            </w:pPr>
            <w:r>
              <w:t>7</w:t>
            </w:r>
          </w:p>
        </w:tc>
        <w:tc>
          <w:tcPr>
            <w:tcW w:w="979" w:type="dxa"/>
          </w:tcPr>
          <w:p w:rsidR="008867C0" w:rsidRDefault="004D524B" w:rsidP="00837F16">
            <w:pPr>
              <w:jc w:val="center"/>
            </w:pPr>
            <w:r>
              <w:t>Córdoba</w:t>
            </w:r>
          </w:p>
        </w:tc>
        <w:tc>
          <w:tcPr>
            <w:tcW w:w="925" w:type="dxa"/>
          </w:tcPr>
          <w:p w:rsidR="008867C0" w:rsidRDefault="004D524B" w:rsidP="00837F16">
            <w:pPr>
              <w:jc w:val="center"/>
            </w:pPr>
            <w:r>
              <w:t>6</w:t>
            </w:r>
          </w:p>
        </w:tc>
        <w:tc>
          <w:tcPr>
            <w:tcW w:w="925" w:type="dxa"/>
          </w:tcPr>
          <w:p w:rsidR="008867C0" w:rsidRDefault="004D524B" w:rsidP="00837F16">
            <w:pPr>
              <w:jc w:val="center"/>
            </w:pPr>
            <w:r>
              <w:t>Chubut</w:t>
            </w:r>
          </w:p>
        </w:tc>
      </w:tr>
    </w:tbl>
    <w:p w:rsidR="00837F16" w:rsidRPr="002914C9" w:rsidRDefault="002914C9" w:rsidP="00593099">
      <w:pPr>
        <w:spacing w:after="0"/>
      </w:pPr>
      <w:r>
        <w:t>Espacio ocupado:</w:t>
      </w:r>
      <w:r w:rsidR="00837F16" w:rsidRPr="002914C9">
        <w:t xml:space="preserve"> 4</w:t>
      </w:r>
      <w:r w:rsidRPr="002914C9">
        <w:t xml:space="preserve"> (bloq</w:t>
      </w:r>
      <w:r>
        <w:t xml:space="preserve">ue </w:t>
      </w:r>
      <w:r w:rsidRPr="002914C9">
        <w:t>desb</w:t>
      </w:r>
      <w:r>
        <w:t>orde</w:t>
      </w:r>
      <w:r w:rsidRPr="002914C9">
        <w:t>) + 4 (espacio oc</w:t>
      </w:r>
      <w:r>
        <w:t>upado) + 8 (longitud registro</w:t>
      </w:r>
      <w:r w:rsidR="00837F16" w:rsidRPr="002914C9">
        <w:t>)</w:t>
      </w:r>
      <w:r w:rsidR="002364A2" w:rsidRPr="002914C9">
        <w:t xml:space="preserve"> + (5 + 9 +7 + 6)</w:t>
      </w:r>
      <w:r>
        <w:t xml:space="preserve"> </w:t>
      </w:r>
      <w:r w:rsidRPr="002914C9">
        <w:t xml:space="preserve">= </w:t>
      </w:r>
      <w:r>
        <w:t>42</w:t>
      </w:r>
    </w:p>
    <w:sectPr w:rsidR="00837F16" w:rsidRPr="002914C9" w:rsidSect="004704B1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233A"/>
    <w:multiLevelType w:val="hybridMultilevel"/>
    <w:tmpl w:val="40BCD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17FB5"/>
    <w:multiLevelType w:val="hybridMultilevel"/>
    <w:tmpl w:val="E7565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947DD"/>
    <w:multiLevelType w:val="hybridMultilevel"/>
    <w:tmpl w:val="4A1ED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644E0"/>
    <w:multiLevelType w:val="hybridMultilevel"/>
    <w:tmpl w:val="0E2C3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C2EA7"/>
    <w:multiLevelType w:val="hybridMultilevel"/>
    <w:tmpl w:val="DFEAA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10"/>
    <w:rsid w:val="0004619E"/>
    <w:rsid w:val="000F5B6C"/>
    <w:rsid w:val="001045AC"/>
    <w:rsid w:val="00172547"/>
    <w:rsid w:val="002364A2"/>
    <w:rsid w:val="002914C9"/>
    <w:rsid w:val="002A0961"/>
    <w:rsid w:val="004B1508"/>
    <w:rsid w:val="004B5EB9"/>
    <w:rsid w:val="004D524B"/>
    <w:rsid w:val="004E0AE4"/>
    <w:rsid w:val="004F0E7C"/>
    <w:rsid w:val="00533A73"/>
    <w:rsid w:val="005519C9"/>
    <w:rsid w:val="00593099"/>
    <w:rsid w:val="005A05C0"/>
    <w:rsid w:val="006E0CED"/>
    <w:rsid w:val="006F3865"/>
    <w:rsid w:val="00815F09"/>
    <w:rsid w:val="00837F16"/>
    <w:rsid w:val="008867C0"/>
    <w:rsid w:val="008A7162"/>
    <w:rsid w:val="008C2E86"/>
    <w:rsid w:val="00960379"/>
    <w:rsid w:val="009B0C0F"/>
    <w:rsid w:val="00A61122"/>
    <w:rsid w:val="00A755D8"/>
    <w:rsid w:val="00A778D4"/>
    <w:rsid w:val="00B15232"/>
    <w:rsid w:val="00B94C10"/>
    <w:rsid w:val="00C542D2"/>
    <w:rsid w:val="00D0314E"/>
    <w:rsid w:val="00DC46D8"/>
    <w:rsid w:val="00E83B10"/>
    <w:rsid w:val="00F133C5"/>
    <w:rsid w:val="00F328BE"/>
    <w:rsid w:val="00F4116B"/>
    <w:rsid w:val="00F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C9"/>
  </w:style>
  <w:style w:type="paragraph" w:styleId="Heading1">
    <w:name w:val="heading 1"/>
    <w:basedOn w:val="Normal"/>
    <w:next w:val="Normal"/>
    <w:link w:val="Heading1Char"/>
    <w:uiPriority w:val="9"/>
    <w:qFormat/>
    <w:rsid w:val="00551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551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1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9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19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19C9"/>
    <w:rPr>
      <w:b/>
      <w:bCs/>
    </w:rPr>
  </w:style>
  <w:style w:type="character" w:styleId="Emphasis">
    <w:name w:val="Emphasis"/>
    <w:basedOn w:val="DefaultParagraphFont"/>
    <w:uiPriority w:val="20"/>
    <w:qFormat/>
    <w:rsid w:val="005519C9"/>
    <w:rPr>
      <w:i/>
      <w:iCs/>
    </w:rPr>
  </w:style>
  <w:style w:type="paragraph" w:styleId="NoSpacing">
    <w:name w:val="No Spacing"/>
    <w:uiPriority w:val="1"/>
    <w:qFormat/>
    <w:rsid w:val="005519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19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19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19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C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519C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19C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19C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19C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19C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9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C9"/>
  </w:style>
  <w:style w:type="paragraph" w:styleId="Heading1">
    <w:name w:val="heading 1"/>
    <w:basedOn w:val="Normal"/>
    <w:next w:val="Normal"/>
    <w:link w:val="Heading1Char"/>
    <w:uiPriority w:val="9"/>
    <w:qFormat/>
    <w:rsid w:val="00551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551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1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9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19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19C9"/>
    <w:rPr>
      <w:b/>
      <w:bCs/>
    </w:rPr>
  </w:style>
  <w:style w:type="character" w:styleId="Emphasis">
    <w:name w:val="Emphasis"/>
    <w:basedOn w:val="DefaultParagraphFont"/>
    <w:uiPriority w:val="20"/>
    <w:qFormat/>
    <w:rsid w:val="005519C9"/>
    <w:rPr>
      <w:i/>
      <w:iCs/>
    </w:rPr>
  </w:style>
  <w:style w:type="paragraph" w:styleId="NoSpacing">
    <w:name w:val="No Spacing"/>
    <w:uiPriority w:val="1"/>
    <w:qFormat/>
    <w:rsid w:val="005519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19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19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19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C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519C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19C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19C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19C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19C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9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A7E18-17BE-4CD2-B3AE-AA199FB0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Schenkelman</dc:creator>
  <cp:lastModifiedBy>Damian Schenkelman</cp:lastModifiedBy>
  <cp:revision>28</cp:revision>
  <cp:lastPrinted>2011-09-24T05:16:00Z</cp:lastPrinted>
  <dcterms:created xsi:type="dcterms:W3CDTF">2011-09-24T00:18:00Z</dcterms:created>
  <dcterms:modified xsi:type="dcterms:W3CDTF">2011-09-24T05:21:00Z</dcterms:modified>
</cp:coreProperties>
</file>