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0A6" w:rsidRDefault="005F4877" w:rsidP="005F4877">
      <w:pPr>
        <w:pStyle w:val="Ttulo1"/>
      </w:pPr>
      <w:proofErr w:type="spellStart"/>
      <w:r>
        <w:t>Smartphones</w:t>
      </w:r>
      <w:proofErr w:type="spellEnd"/>
      <w:r>
        <w:t xml:space="preserve"> – 201</w:t>
      </w:r>
      <w:r w:rsidR="006D0615">
        <w:t>1</w:t>
      </w:r>
    </w:p>
    <w:p w:rsidR="005F4877" w:rsidRDefault="005F4877">
      <w:r>
        <w:t xml:space="preserve">Fuente: </w:t>
      </w:r>
      <w:hyperlink r:id="rId5" w:history="1">
        <w:r>
          <w:rPr>
            <w:rStyle w:val="Hipervnculo"/>
          </w:rPr>
          <w:t>http://www.go-gulf.com/blog/smartphone/</w:t>
        </w:r>
      </w:hyperlink>
    </w:p>
    <w:p w:rsidR="005F4877" w:rsidRDefault="005F4877"/>
    <w:p w:rsidR="005F4877" w:rsidRDefault="005F4877" w:rsidP="005F4877">
      <w:pPr>
        <w:pStyle w:val="Subttulo"/>
      </w:pPr>
      <w:proofErr w:type="spellStart"/>
      <w:r>
        <w:t>Smartphones</w:t>
      </w:r>
      <w:proofErr w:type="spellEnd"/>
      <w:r>
        <w:t xml:space="preserve"> en el mundo</w:t>
      </w:r>
    </w:p>
    <w:p w:rsidR="005F4877" w:rsidRPr="005F4877" w:rsidRDefault="005F4877">
      <w:pPr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1.080.000.000</m:t>
          </m:r>
        </m:oMath>
      </m:oMathPara>
    </w:p>
    <w:p w:rsidR="005F4877" w:rsidRPr="005F4877" w:rsidRDefault="005F4877">
      <w:pPr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1.08 mil millones</m:t>
          </m:r>
        </m:oMath>
      </m:oMathPara>
    </w:p>
    <w:p w:rsidR="005F4877" w:rsidRDefault="005F4877" w:rsidP="005F4877">
      <w:pPr>
        <w:pStyle w:val="Subttulo"/>
      </w:pPr>
      <w:r>
        <w:t>Plataformas</w:t>
      </w:r>
    </w:p>
    <w:tbl>
      <w:tblPr>
        <w:tblStyle w:val="Tablaconcuadrcula"/>
        <w:tblW w:w="0" w:type="auto"/>
        <w:tblLook w:val="04A0"/>
      </w:tblPr>
      <w:tblGrid>
        <w:gridCol w:w="1344"/>
        <w:gridCol w:w="1588"/>
        <w:gridCol w:w="2128"/>
      </w:tblGrid>
      <w:tr w:rsidR="005F4877" w:rsidTr="005F4877">
        <w:tc>
          <w:tcPr>
            <w:tcW w:w="1344" w:type="dxa"/>
            <w:vMerge w:val="restart"/>
            <w:vAlign w:val="center"/>
          </w:tcPr>
          <w:p w:rsidR="005F4877" w:rsidRPr="005F4877" w:rsidRDefault="005F4877" w:rsidP="005F4877">
            <w:pPr>
              <w:jc w:val="center"/>
              <w:rPr>
                <w:b/>
              </w:rPr>
            </w:pPr>
            <w:r w:rsidRPr="005F4877">
              <w:rPr>
                <w:b/>
              </w:rPr>
              <w:t>Plataforma</w:t>
            </w:r>
          </w:p>
        </w:tc>
        <w:tc>
          <w:tcPr>
            <w:tcW w:w="3716" w:type="dxa"/>
            <w:gridSpan w:val="2"/>
            <w:vAlign w:val="center"/>
          </w:tcPr>
          <w:p w:rsidR="005F4877" w:rsidRPr="005F4877" w:rsidRDefault="005F4877" w:rsidP="005F4877">
            <w:pPr>
              <w:jc w:val="center"/>
              <w:rPr>
                <w:b/>
              </w:rPr>
            </w:pPr>
            <w:r w:rsidRPr="005F4877">
              <w:rPr>
                <w:b/>
              </w:rPr>
              <w:t>Cantidad</w:t>
            </w:r>
          </w:p>
        </w:tc>
      </w:tr>
      <w:tr w:rsidR="005F4877" w:rsidTr="005F4877">
        <w:tc>
          <w:tcPr>
            <w:tcW w:w="1344" w:type="dxa"/>
            <w:vMerge/>
            <w:vAlign w:val="center"/>
          </w:tcPr>
          <w:p w:rsidR="005F4877" w:rsidRPr="005F4877" w:rsidRDefault="005F4877" w:rsidP="005F4877">
            <w:pPr>
              <w:jc w:val="center"/>
              <w:rPr>
                <w:b/>
              </w:rPr>
            </w:pPr>
          </w:p>
        </w:tc>
        <w:tc>
          <w:tcPr>
            <w:tcW w:w="1588" w:type="dxa"/>
            <w:vAlign w:val="center"/>
          </w:tcPr>
          <w:p w:rsidR="005F4877" w:rsidRPr="005F4877" w:rsidRDefault="005F4877" w:rsidP="005F4877">
            <w:pPr>
              <w:jc w:val="center"/>
              <w:rPr>
                <w:b/>
              </w:rPr>
            </w:pPr>
            <w:r w:rsidRPr="005F4877">
              <w:rPr>
                <w:b/>
              </w:rPr>
              <w:t>En porcentaje</w:t>
            </w:r>
          </w:p>
        </w:tc>
        <w:tc>
          <w:tcPr>
            <w:tcW w:w="2128" w:type="dxa"/>
            <w:vAlign w:val="center"/>
          </w:tcPr>
          <w:p w:rsidR="005F4877" w:rsidRPr="005F4877" w:rsidRDefault="005F4877" w:rsidP="005F4877">
            <w:pPr>
              <w:jc w:val="center"/>
              <w:rPr>
                <w:b/>
              </w:rPr>
            </w:pPr>
            <w:r w:rsidRPr="005F4877">
              <w:rPr>
                <w:b/>
              </w:rPr>
              <w:t>En numero</w:t>
            </w:r>
          </w:p>
        </w:tc>
      </w:tr>
      <w:tr w:rsidR="006D0615" w:rsidTr="005F4877">
        <w:tc>
          <w:tcPr>
            <w:tcW w:w="1344" w:type="dxa"/>
          </w:tcPr>
          <w:p w:rsidR="006D0615" w:rsidRDefault="006D0615">
            <w:proofErr w:type="spellStart"/>
            <w:r>
              <w:t>Android</w:t>
            </w:r>
            <w:proofErr w:type="spellEnd"/>
          </w:p>
        </w:tc>
        <w:tc>
          <w:tcPr>
            <w:tcW w:w="1588" w:type="dxa"/>
            <w:vAlign w:val="bottom"/>
          </w:tcPr>
          <w:p w:rsidR="006D0615" w:rsidRPr="005F4877" w:rsidRDefault="006D0615">
            <w:pPr>
              <w:jc w:val="right"/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46,9%</m:t>
                </m:r>
              </m:oMath>
            </m:oMathPara>
          </w:p>
        </w:tc>
        <w:tc>
          <w:tcPr>
            <w:tcW w:w="2128" w:type="dxa"/>
            <w:vAlign w:val="bottom"/>
          </w:tcPr>
          <w:p w:rsidR="006D0615" w:rsidRPr="006D0615" w:rsidRDefault="006D0615">
            <w:pPr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 xml:space="preserve">506.520.000 </m:t>
                </m:r>
              </m:oMath>
            </m:oMathPara>
          </w:p>
        </w:tc>
      </w:tr>
      <w:tr w:rsidR="006D0615" w:rsidTr="005F4877">
        <w:tc>
          <w:tcPr>
            <w:tcW w:w="1344" w:type="dxa"/>
          </w:tcPr>
          <w:p w:rsidR="006D0615" w:rsidRDefault="006D0615">
            <w:proofErr w:type="spellStart"/>
            <w:r>
              <w:t>iPhone</w:t>
            </w:r>
            <w:proofErr w:type="spellEnd"/>
          </w:p>
        </w:tc>
        <w:tc>
          <w:tcPr>
            <w:tcW w:w="1588" w:type="dxa"/>
            <w:vAlign w:val="bottom"/>
          </w:tcPr>
          <w:p w:rsidR="006D0615" w:rsidRPr="005F4877" w:rsidRDefault="006D0615">
            <w:pPr>
              <w:jc w:val="right"/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28,7%</m:t>
                </m:r>
              </m:oMath>
            </m:oMathPara>
          </w:p>
        </w:tc>
        <w:tc>
          <w:tcPr>
            <w:tcW w:w="2128" w:type="dxa"/>
            <w:vAlign w:val="bottom"/>
          </w:tcPr>
          <w:p w:rsidR="006D0615" w:rsidRPr="006D0615" w:rsidRDefault="006D0615">
            <w:pPr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 xml:space="preserve">309.960.000 </m:t>
                </m:r>
              </m:oMath>
            </m:oMathPara>
          </w:p>
        </w:tc>
      </w:tr>
      <w:tr w:rsidR="006D0615" w:rsidTr="005F4877">
        <w:tc>
          <w:tcPr>
            <w:tcW w:w="1344" w:type="dxa"/>
          </w:tcPr>
          <w:p w:rsidR="006D0615" w:rsidRDefault="006D0615">
            <w:proofErr w:type="spellStart"/>
            <w:r>
              <w:t>Rim</w:t>
            </w:r>
            <w:proofErr w:type="spellEnd"/>
          </w:p>
        </w:tc>
        <w:tc>
          <w:tcPr>
            <w:tcW w:w="1588" w:type="dxa"/>
            <w:vAlign w:val="bottom"/>
          </w:tcPr>
          <w:p w:rsidR="006D0615" w:rsidRPr="005F4877" w:rsidRDefault="006D0615">
            <w:pPr>
              <w:jc w:val="right"/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16,6%</m:t>
                </m:r>
              </m:oMath>
            </m:oMathPara>
          </w:p>
        </w:tc>
        <w:tc>
          <w:tcPr>
            <w:tcW w:w="2128" w:type="dxa"/>
            <w:vAlign w:val="bottom"/>
          </w:tcPr>
          <w:p w:rsidR="006D0615" w:rsidRPr="006D0615" w:rsidRDefault="006D0615">
            <w:pPr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 xml:space="preserve">179.280.000 </m:t>
                </m:r>
              </m:oMath>
            </m:oMathPara>
          </w:p>
        </w:tc>
      </w:tr>
      <w:tr w:rsidR="006D0615" w:rsidTr="005F4877">
        <w:tc>
          <w:tcPr>
            <w:tcW w:w="1344" w:type="dxa"/>
          </w:tcPr>
          <w:p w:rsidR="006D0615" w:rsidRDefault="006D0615">
            <w:r>
              <w:t>Microsoft</w:t>
            </w:r>
          </w:p>
        </w:tc>
        <w:tc>
          <w:tcPr>
            <w:tcW w:w="1588" w:type="dxa"/>
            <w:vAlign w:val="bottom"/>
          </w:tcPr>
          <w:p w:rsidR="006D0615" w:rsidRPr="005F4877" w:rsidRDefault="006D0615">
            <w:pPr>
              <w:jc w:val="right"/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5,2%</m:t>
                </m:r>
              </m:oMath>
            </m:oMathPara>
          </w:p>
        </w:tc>
        <w:tc>
          <w:tcPr>
            <w:tcW w:w="2128" w:type="dxa"/>
            <w:vAlign w:val="bottom"/>
          </w:tcPr>
          <w:p w:rsidR="006D0615" w:rsidRPr="006D0615" w:rsidRDefault="006D0615">
            <w:pPr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 xml:space="preserve">56.160.000 </m:t>
                </m:r>
              </m:oMath>
            </m:oMathPara>
          </w:p>
        </w:tc>
      </w:tr>
      <w:tr w:rsidR="006D0615" w:rsidTr="005F4877">
        <w:tc>
          <w:tcPr>
            <w:tcW w:w="1344" w:type="dxa"/>
          </w:tcPr>
          <w:p w:rsidR="006D0615" w:rsidRDefault="006D0615">
            <w:proofErr w:type="spellStart"/>
            <w:r>
              <w:t>Synbiam</w:t>
            </w:r>
            <w:proofErr w:type="spellEnd"/>
          </w:p>
        </w:tc>
        <w:tc>
          <w:tcPr>
            <w:tcW w:w="1588" w:type="dxa"/>
            <w:vAlign w:val="bottom"/>
          </w:tcPr>
          <w:p w:rsidR="006D0615" w:rsidRPr="005F4877" w:rsidRDefault="006D0615">
            <w:pPr>
              <w:jc w:val="right"/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1,5%</m:t>
                </m:r>
              </m:oMath>
            </m:oMathPara>
          </w:p>
        </w:tc>
        <w:tc>
          <w:tcPr>
            <w:tcW w:w="2128" w:type="dxa"/>
            <w:vAlign w:val="bottom"/>
          </w:tcPr>
          <w:p w:rsidR="006D0615" w:rsidRPr="006D0615" w:rsidRDefault="006D0615">
            <w:pPr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 xml:space="preserve">16.200.000 </m:t>
                </m:r>
              </m:oMath>
            </m:oMathPara>
          </w:p>
        </w:tc>
      </w:tr>
      <w:tr w:rsidR="006D0615" w:rsidTr="005F4877">
        <w:tc>
          <w:tcPr>
            <w:tcW w:w="1344" w:type="dxa"/>
          </w:tcPr>
          <w:p w:rsidR="006D0615" w:rsidRDefault="006D0615">
            <w:r>
              <w:t>Otros</w:t>
            </w:r>
          </w:p>
        </w:tc>
        <w:tc>
          <w:tcPr>
            <w:tcW w:w="1588" w:type="dxa"/>
            <w:vAlign w:val="bottom"/>
          </w:tcPr>
          <w:p w:rsidR="006D0615" w:rsidRPr="006D0615" w:rsidRDefault="006D0615">
            <w:pPr>
              <w:jc w:val="right"/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1,1%</m:t>
                </m:r>
              </m:oMath>
            </m:oMathPara>
          </w:p>
        </w:tc>
        <w:tc>
          <w:tcPr>
            <w:tcW w:w="2128" w:type="dxa"/>
            <w:vAlign w:val="bottom"/>
          </w:tcPr>
          <w:p w:rsidR="006D0615" w:rsidRPr="006D0615" w:rsidRDefault="006D0615">
            <w:pPr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 xml:space="preserve">11.880.000 </m:t>
                </m:r>
              </m:oMath>
            </m:oMathPara>
          </w:p>
        </w:tc>
      </w:tr>
    </w:tbl>
    <w:p w:rsidR="005F4877" w:rsidRDefault="005F4877"/>
    <w:p w:rsidR="006D0615" w:rsidRDefault="006D0615" w:rsidP="006D0615">
      <w:pPr>
        <w:pStyle w:val="Subttulo"/>
      </w:pPr>
      <w:r>
        <w:t>Consumidores de aplicaciones</w:t>
      </w:r>
    </w:p>
    <w:p w:rsidR="006D0615" w:rsidRDefault="006D0615" w:rsidP="006D0615">
      <w:pPr>
        <w:rPr>
          <w:rFonts w:eastAsiaTheme="minorEastAsia"/>
        </w:rPr>
      </w:pPr>
      <w:r>
        <w:rPr>
          <w:rFonts w:eastAsiaTheme="minorEastAsia"/>
        </w:rPr>
        <w:t>El 69% de las personas usan aplicaciones descargadas de las tiendas.</w:t>
      </w:r>
    </w:p>
    <w:p w:rsidR="006D0615" w:rsidRDefault="006D0615" w:rsidP="006D0615">
      <w:pPr>
        <w:rPr>
          <w:rFonts w:eastAsiaTheme="minorEastAsia"/>
        </w:rPr>
      </w:pPr>
    </w:p>
    <w:tbl>
      <w:tblPr>
        <w:tblStyle w:val="Tablaconcuadrcula"/>
        <w:tblW w:w="0" w:type="auto"/>
        <w:tblLook w:val="04A0"/>
      </w:tblPr>
      <w:tblGrid>
        <w:gridCol w:w="1344"/>
        <w:gridCol w:w="1523"/>
        <w:gridCol w:w="1312"/>
        <w:gridCol w:w="2049"/>
        <w:gridCol w:w="1818"/>
      </w:tblGrid>
      <w:tr w:rsidR="00EF1DCA" w:rsidTr="00EF1DCA">
        <w:tc>
          <w:tcPr>
            <w:tcW w:w="1344" w:type="dxa"/>
            <w:vMerge w:val="restart"/>
            <w:vAlign w:val="center"/>
          </w:tcPr>
          <w:p w:rsidR="00EF1DCA" w:rsidRPr="00564D71" w:rsidRDefault="00EF1DCA" w:rsidP="006719EC">
            <w:pPr>
              <w:jc w:val="center"/>
              <w:rPr>
                <w:b/>
              </w:rPr>
            </w:pPr>
            <w:r w:rsidRPr="00564D71">
              <w:rPr>
                <w:b/>
              </w:rPr>
              <w:t>Plataforma</w:t>
            </w:r>
          </w:p>
        </w:tc>
        <w:tc>
          <w:tcPr>
            <w:tcW w:w="4884" w:type="dxa"/>
            <w:gridSpan w:val="3"/>
            <w:vAlign w:val="center"/>
          </w:tcPr>
          <w:p w:rsidR="00EF1DCA" w:rsidRPr="005F4877" w:rsidRDefault="00EF1DCA" w:rsidP="006719EC">
            <w:pPr>
              <w:jc w:val="center"/>
              <w:rPr>
                <w:b/>
              </w:rPr>
            </w:pPr>
            <w:r w:rsidRPr="005F4877">
              <w:rPr>
                <w:b/>
              </w:rPr>
              <w:t>Cantidad</w:t>
            </w:r>
            <w:r>
              <w:rPr>
                <w:b/>
              </w:rPr>
              <w:t xml:space="preserve"> usuarios</w:t>
            </w:r>
          </w:p>
        </w:tc>
        <w:tc>
          <w:tcPr>
            <w:tcW w:w="1818" w:type="dxa"/>
            <w:vMerge w:val="restart"/>
          </w:tcPr>
          <w:p w:rsidR="00EF1DCA" w:rsidRPr="005F4877" w:rsidRDefault="00EF1DCA" w:rsidP="006719EC">
            <w:pPr>
              <w:jc w:val="center"/>
              <w:rPr>
                <w:b/>
              </w:rPr>
            </w:pPr>
            <w:r>
              <w:rPr>
                <w:b/>
              </w:rPr>
              <w:t>Aplicaciones bajadas por mes por usuario</w:t>
            </w:r>
          </w:p>
        </w:tc>
      </w:tr>
      <w:tr w:rsidR="00EF1DCA" w:rsidTr="00EF1DCA">
        <w:tc>
          <w:tcPr>
            <w:tcW w:w="1344" w:type="dxa"/>
            <w:vMerge/>
            <w:vAlign w:val="center"/>
          </w:tcPr>
          <w:p w:rsidR="00EF1DCA" w:rsidRPr="00564D71" w:rsidRDefault="00EF1DCA" w:rsidP="006719EC">
            <w:pPr>
              <w:jc w:val="center"/>
              <w:rPr>
                <w:b/>
              </w:rPr>
            </w:pPr>
          </w:p>
        </w:tc>
        <w:tc>
          <w:tcPr>
            <w:tcW w:w="1523" w:type="dxa"/>
            <w:vMerge w:val="restart"/>
            <w:vAlign w:val="center"/>
          </w:tcPr>
          <w:p w:rsidR="00EF1DCA" w:rsidRPr="005F4877" w:rsidRDefault="00EF1DCA" w:rsidP="006719E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361" w:type="dxa"/>
            <w:gridSpan w:val="2"/>
            <w:vAlign w:val="center"/>
          </w:tcPr>
          <w:p w:rsidR="00EF1DCA" w:rsidRDefault="00EF1DCA" w:rsidP="006719EC">
            <w:pPr>
              <w:jc w:val="center"/>
              <w:rPr>
                <w:b/>
              </w:rPr>
            </w:pPr>
            <w:r>
              <w:rPr>
                <w:b/>
              </w:rPr>
              <w:t>Utilizan aplicaciones descargadas</w:t>
            </w:r>
          </w:p>
        </w:tc>
        <w:tc>
          <w:tcPr>
            <w:tcW w:w="1818" w:type="dxa"/>
            <w:vMerge/>
          </w:tcPr>
          <w:p w:rsidR="00EF1DCA" w:rsidRDefault="00EF1DCA" w:rsidP="006719EC">
            <w:pPr>
              <w:jc w:val="center"/>
              <w:rPr>
                <w:b/>
              </w:rPr>
            </w:pPr>
          </w:p>
        </w:tc>
      </w:tr>
      <w:tr w:rsidR="00EF1DCA" w:rsidTr="00EF1DCA">
        <w:tc>
          <w:tcPr>
            <w:tcW w:w="1344" w:type="dxa"/>
            <w:vMerge/>
          </w:tcPr>
          <w:p w:rsidR="00EF1DCA" w:rsidRPr="00564D71" w:rsidRDefault="00EF1DCA" w:rsidP="006719EC">
            <w:pPr>
              <w:rPr>
                <w:b/>
              </w:rPr>
            </w:pPr>
          </w:p>
        </w:tc>
        <w:tc>
          <w:tcPr>
            <w:tcW w:w="1523" w:type="dxa"/>
            <w:vMerge/>
            <w:vAlign w:val="bottom"/>
          </w:tcPr>
          <w:p w:rsidR="00EF1DCA" w:rsidRPr="006D0615" w:rsidRDefault="00EF1DCA" w:rsidP="006719EC">
            <w:pPr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1312" w:type="dxa"/>
            <w:vAlign w:val="bottom"/>
          </w:tcPr>
          <w:p w:rsidR="00EF1DCA" w:rsidRPr="00EF1DCA" w:rsidRDefault="00EF1DCA" w:rsidP="00EF1DCA">
            <w:pPr>
              <w:jc w:val="center"/>
              <w:rPr>
                <w:rFonts w:ascii="Calibri" w:eastAsia="Calibri" w:hAnsi="Calibri" w:cs="Times New Roman"/>
                <w:b/>
                <w:color w:val="000000"/>
              </w:rPr>
            </w:pPr>
            <w:r w:rsidRPr="00EF1DCA">
              <w:rPr>
                <w:rFonts w:ascii="Calibri" w:eastAsia="Calibri" w:hAnsi="Calibri" w:cs="Times New Roman"/>
                <w:b/>
                <w:color w:val="000000"/>
              </w:rPr>
              <w:t>Porcentaje</w:t>
            </w:r>
          </w:p>
        </w:tc>
        <w:tc>
          <w:tcPr>
            <w:tcW w:w="2049" w:type="dxa"/>
          </w:tcPr>
          <w:p w:rsidR="00EF1DCA" w:rsidRPr="00EF1DCA" w:rsidRDefault="00EF1DCA" w:rsidP="00EF1DCA">
            <w:pPr>
              <w:jc w:val="center"/>
              <w:rPr>
                <w:rFonts w:ascii="Calibri" w:eastAsia="Calibri" w:hAnsi="Calibri" w:cs="Times New Roman"/>
                <w:b/>
                <w:color w:val="000000"/>
              </w:rPr>
            </w:pPr>
            <w:r w:rsidRPr="00EF1DCA">
              <w:rPr>
                <w:rFonts w:ascii="Calibri" w:eastAsia="Calibri" w:hAnsi="Calibri" w:cs="Times New Roman"/>
                <w:b/>
                <w:color w:val="000000"/>
              </w:rPr>
              <w:t>Cantidad</w:t>
            </w:r>
          </w:p>
        </w:tc>
        <w:tc>
          <w:tcPr>
            <w:tcW w:w="1818" w:type="dxa"/>
            <w:vMerge/>
          </w:tcPr>
          <w:p w:rsidR="00EF1DCA" w:rsidRPr="00EF1DCA" w:rsidRDefault="00EF1DCA" w:rsidP="00EF1DCA">
            <w:pPr>
              <w:jc w:val="center"/>
              <w:rPr>
                <w:rFonts w:ascii="Calibri" w:eastAsia="Calibri" w:hAnsi="Calibri" w:cs="Times New Roman"/>
                <w:b/>
                <w:color w:val="000000"/>
              </w:rPr>
            </w:pPr>
          </w:p>
        </w:tc>
      </w:tr>
      <w:tr w:rsidR="00EF1DCA" w:rsidTr="00EF1DCA">
        <w:tc>
          <w:tcPr>
            <w:tcW w:w="1344" w:type="dxa"/>
          </w:tcPr>
          <w:p w:rsidR="00EF1DCA" w:rsidRPr="00564D71" w:rsidRDefault="00EF1DCA" w:rsidP="006719EC">
            <w:pPr>
              <w:rPr>
                <w:b/>
              </w:rPr>
            </w:pPr>
            <w:proofErr w:type="spellStart"/>
            <w:r w:rsidRPr="00564D71">
              <w:rPr>
                <w:b/>
              </w:rPr>
              <w:t>Android</w:t>
            </w:r>
            <w:proofErr w:type="spellEnd"/>
          </w:p>
        </w:tc>
        <w:tc>
          <w:tcPr>
            <w:tcW w:w="1523" w:type="dxa"/>
            <w:vAlign w:val="bottom"/>
          </w:tcPr>
          <w:p w:rsidR="00EF1DCA" w:rsidRPr="00EF1DCA" w:rsidRDefault="00EF1DCA" w:rsidP="006719EC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506.520.000</m:t>
                </m:r>
              </m:oMath>
            </m:oMathPara>
          </w:p>
        </w:tc>
        <w:tc>
          <w:tcPr>
            <w:tcW w:w="1312" w:type="dxa"/>
            <w:vAlign w:val="bottom"/>
          </w:tcPr>
          <w:p w:rsidR="00EF1DCA" w:rsidRPr="00EF1DCA" w:rsidRDefault="00EF1DCA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79%</m:t>
                </m:r>
              </m:oMath>
            </m:oMathPara>
          </w:p>
        </w:tc>
        <w:tc>
          <w:tcPr>
            <w:tcW w:w="2049" w:type="dxa"/>
            <w:vAlign w:val="bottom"/>
          </w:tcPr>
          <w:p w:rsidR="00EF1DCA" w:rsidRPr="00EF1DCA" w:rsidRDefault="00EF1DCA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400.150.800</m:t>
                </m:r>
              </m:oMath>
            </m:oMathPara>
          </w:p>
        </w:tc>
        <w:tc>
          <w:tcPr>
            <w:tcW w:w="1818" w:type="dxa"/>
          </w:tcPr>
          <w:p w:rsidR="00EF1DCA" w:rsidRPr="00EF1DCA" w:rsidRDefault="00EF1DCA">
            <w:pPr>
              <w:rPr>
                <w:oMath/>
                <w:rFonts w:ascii="Cambria Math" w:eastAsia="Calibri" w:hAnsi="Cambria Math" w:cs="Times New Roman"/>
                <w:color w:val="00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</w:rPr>
                  <m:t>48</m:t>
                </m:r>
              </m:oMath>
            </m:oMathPara>
          </w:p>
        </w:tc>
      </w:tr>
      <w:tr w:rsidR="00EF1DCA" w:rsidTr="00EF1DCA">
        <w:tc>
          <w:tcPr>
            <w:tcW w:w="1344" w:type="dxa"/>
          </w:tcPr>
          <w:p w:rsidR="00EF1DCA" w:rsidRPr="00564D71" w:rsidRDefault="00EF1DCA" w:rsidP="006719EC">
            <w:pPr>
              <w:rPr>
                <w:b/>
              </w:rPr>
            </w:pPr>
            <w:proofErr w:type="spellStart"/>
            <w:r w:rsidRPr="00564D71">
              <w:rPr>
                <w:b/>
              </w:rPr>
              <w:t>iPhone</w:t>
            </w:r>
            <w:proofErr w:type="spellEnd"/>
          </w:p>
        </w:tc>
        <w:tc>
          <w:tcPr>
            <w:tcW w:w="1523" w:type="dxa"/>
            <w:vAlign w:val="bottom"/>
          </w:tcPr>
          <w:p w:rsidR="00EF1DCA" w:rsidRPr="00EF1DCA" w:rsidRDefault="00EF1DCA" w:rsidP="006719EC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309.960.000</m:t>
                </m:r>
              </m:oMath>
            </m:oMathPara>
          </w:p>
        </w:tc>
        <w:tc>
          <w:tcPr>
            <w:tcW w:w="1312" w:type="dxa"/>
            <w:vAlign w:val="bottom"/>
          </w:tcPr>
          <w:p w:rsidR="00EF1DCA" w:rsidRPr="00EF1DCA" w:rsidRDefault="00EF1DCA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74%</m:t>
                </m:r>
              </m:oMath>
            </m:oMathPara>
          </w:p>
        </w:tc>
        <w:tc>
          <w:tcPr>
            <w:tcW w:w="2049" w:type="dxa"/>
            <w:vAlign w:val="bottom"/>
          </w:tcPr>
          <w:p w:rsidR="00EF1DCA" w:rsidRPr="00EF1DCA" w:rsidRDefault="00EF1DCA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229.370.400</m:t>
                </m:r>
              </m:oMath>
            </m:oMathPara>
          </w:p>
        </w:tc>
        <w:tc>
          <w:tcPr>
            <w:tcW w:w="1818" w:type="dxa"/>
          </w:tcPr>
          <w:p w:rsidR="00EF1DCA" w:rsidRPr="00EF1DCA" w:rsidRDefault="00EF1DCA">
            <w:pPr>
              <w:rPr>
                <w:oMath/>
                <w:rFonts w:ascii="Cambria Math" w:eastAsia="Times New Roman" w:hAnsi="Cambria Math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35</m:t>
                </m:r>
              </m:oMath>
            </m:oMathPara>
          </w:p>
        </w:tc>
      </w:tr>
      <w:tr w:rsidR="00EF1DCA" w:rsidTr="00EF1DCA">
        <w:trPr>
          <w:trHeight w:val="70"/>
        </w:trPr>
        <w:tc>
          <w:tcPr>
            <w:tcW w:w="1344" w:type="dxa"/>
          </w:tcPr>
          <w:p w:rsidR="00EF1DCA" w:rsidRPr="00564D71" w:rsidRDefault="00EF1DCA" w:rsidP="006719EC">
            <w:pPr>
              <w:rPr>
                <w:b/>
              </w:rPr>
            </w:pPr>
            <w:proofErr w:type="spellStart"/>
            <w:r w:rsidRPr="00564D71">
              <w:rPr>
                <w:b/>
              </w:rPr>
              <w:t>Rim</w:t>
            </w:r>
            <w:proofErr w:type="spellEnd"/>
          </w:p>
        </w:tc>
        <w:tc>
          <w:tcPr>
            <w:tcW w:w="1523" w:type="dxa"/>
            <w:vAlign w:val="bottom"/>
          </w:tcPr>
          <w:p w:rsidR="00EF1DCA" w:rsidRPr="00EF1DCA" w:rsidRDefault="00EF1DCA" w:rsidP="006719EC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179.280.000</m:t>
                </m:r>
              </m:oMath>
            </m:oMathPara>
          </w:p>
        </w:tc>
        <w:tc>
          <w:tcPr>
            <w:tcW w:w="1312" w:type="dxa"/>
            <w:vAlign w:val="bottom"/>
          </w:tcPr>
          <w:p w:rsidR="00EF1DCA" w:rsidRPr="00EF1DCA" w:rsidRDefault="00EF1DCA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42%</m:t>
                </m:r>
              </m:oMath>
            </m:oMathPara>
          </w:p>
        </w:tc>
        <w:tc>
          <w:tcPr>
            <w:tcW w:w="2049" w:type="dxa"/>
            <w:vAlign w:val="bottom"/>
          </w:tcPr>
          <w:p w:rsidR="00EF1DCA" w:rsidRPr="00EF1DCA" w:rsidRDefault="00EF1DCA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75.297.600</m:t>
                </m:r>
              </m:oMath>
            </m:oMathPara>
          </w:p>
        </w:tc>
        <w:tc>
          <w:tcPr>
            <w:tcW w:w="1818" w:type="dxa"/>
          </w:tcPr>
          <w:p w:rsidR="00EF1DCA" w:rsidRPr="00EF1DCA" w:rsidRDefault="00EF1DCA">
            <w:pPr>
              <w:rPr>
                <w:oMath/>
                <w:rFonts w:ascii="Cambria Math" w:eastAsia="Times New Roman" w:hAnsi="Cambria Math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</m:t>
                </m:r>
              </m:oMath>
            </m:oMathPara>
          </w:p>
        </w:tc>
      </w:tr>
      <w:tr w:rsidR="00EF1DCA" w:rsidTr="00EF1DCA">
        <w:tc>
          <w:tcPr>
            <w:tcW w:w="1344" w:type="dxa"/>
          </w:tcPr>
          <w:p w:rsidR="00EF1DCA" w:rsidRPr="00564D71" w:rsidRDefault="00EF1DCA" w:rsidP="006719EC">
            <w:pPr>
              <w:rPr>
                <w:b/>
              </w:rPr>
            </w:pPr>
            <w:r w:rsidRPr="00564D71">
              <w:rPr>
                <w:b/>
              </w:rPr>
              <w:t>Microsoft</w:t>
            </w:r>
          </w:p>
        </w:tc>
        <w:tc>
          <w:tcPr>
            <w:tcW w:w="1523" w:type="dxa"/>
            <w:vAlign w:val="bottom"/>
          </w:tcPr>
          <w:p w:rsidR="00EF1DCA" w:rsidRPr="00EF1DCA" w:rsidRDefault="00EF1DCA" w:rsidP="006719EC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56.160.000</m:t>
                </m:r>
              </m:oMath>
            </m:oMathPara>
          </w:p>
        </w:tc>
        <w:tc>
          <w:tcPr>
            <w:tcW w:w="1312" w:type="dxa"/>
            <w:vAlign w:val="bottom"/>
          </w:tcPr>
          <w:p w:rsidR="00EF1DCA" w:rsidRPr="00EF1DCA" w:rsidRDefault="00EF1DCA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63%</m:t>
                </m:r>
              </m:oMath>
            </m:oMathPara>
          </w:p>
        </w:tc>
        <w:tc>
          <w:tcPr>
            <w:tcW w:w="2049" w:type="dxa"/>
            <w:vAlign w:val="bottom"/>
          </w:tcPr>
          <w:p w:rsidR="00EF1DCA" w:rsidRPr="00EF1DCA" w:rsidRDefault="00EF1DCA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35.380.800</m:t>
                </m:r>
              </m:oMath>
            </m:oMathPara>
          </w:p>
        </w:tc>
        <w:tc>
          <w:tcPr>
            <w:tcW w:w="1818" w:type="dxa"/>
          </w:tcPr>
          <w:p w:rsidR="00EF1DCA" w:rsidRPr="00EF1DCA" w:rsidRDefault="00EF1DCA">
            <w:pPr>
              <w:rPr>
                <w:oMath/>
                <w:rFonts w:ascii="Cambria Math" w:eastAsia="Calibri" w:hAnsi="Cambria Math" w:cs="Times New Roman"/>
                <w:color w:val="00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</w:rPr>
                  <m:t>17</m:t>
                </m:r>
              </m:oMath>
            </m:oMathPara>
          </w:p>
        </w:tc>
      </w:tr>
      <w:tr w:rsidR="00EF1DCA" w:rsidTr="00EF1DCA">
        <w:tc>
          <w:tcPr>
            <w:tcW w:w="1344" w:type="dxa"/>
          </w:tcPr>
          <w:p w:rsidR="00EF1DCA" w:rsidRPr="00564D71" w:rsidRDefault="00EF1DCA" w:rsidP="006719EC">
            <w:pPr>
              <w:rPr>
                <w:b/>
              </w:rPr>
            </w:pPr>
            <w:proofErr w:type="spellStart"/>
            <w:r w:rsidRPr="00564D71">
              <w:rPr>
                <w:b/>
              </w:rPr>
              <w:t>Synbiam</w:t>
            </w:r>
            <w:proofErr w:type="spellEnd"/>
          </w:p>
        </w:tc>
        <w:tc>
          <w:tcPr>
            <w:tcW w:w="1523" w:type="dxa"/>
            <w:vAlign w:val="bottom"/>
          </w:tcPr>
          <w:p w:rsidR="00EF1DCA" w:rsidRPr="006D0615" w:rsidRDefault="00EF1DCA" w:rsidP="006719EC">
            <w:pPr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 xml:space="preserve">16.200.000 </m:t>
                </m:r>
              </m:oMath>
            </m:oMathPara>
          </w:p>
        </w:tc>
        <w:tc>
          <w:tcPr>
            <w:tcW w:w="1312" w:type="dxa"/>
            <w:vAlign w:val="center"/>
          </w:tcPr>
          <w:p w:rsidR="00EF1DCA" w:rsidRPr="006D0615" w:rsidRDefault="00EF1DCA" w:rsidP="00564D71">
            <w:pPr>
              <w:jc w:val="center"/>
              <w:rPr>
                <w:oMath/>
                <w:rFonts w:ascii="Cambria Math" w:hAnsi="Cambria Math" w:cs="Calibri"/>
                <w:color w:val="000000"/>
              </w:rPr>
            </w:pPr>
            <w:r>
              <w:rPr>
                <w:rFonts w:eastAsiaTheme="minorEastAsia"/>
                <w:color w:val="000000"/>
              </w:rPr>
              <w:t>-</w:t>
            </w:r>
          </w:p>
        </w:tc>
        <w:tc>
          <w:tcPr>
            <w:tcW w:w="2049" w:type="dxa"/>
            <w:vAlign w:val="center"/>
          </w:tcPr>
          <w:p w:rsidR="00EF1DCA" w:rsidRPr="006D0615" w:rsidRDefault="00EF1DCA" w:rsidP="00564D71">
            <w:pPr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-</w:t>
            </w:r>
          </w:p>
        </w:tc>
        <w:tc>
          <w:tcPr>
            <w:tcW w:w="1818" w:type="dxa"/>
          </w:tcPr>
          <w:p w:rsidR="00EF1DCA" w:rsidRDefault="00EF1DCA" w:rsidP="00564D71">
            <w:pPr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-</w:t>
            </w:r>
          </w:p>
        </w:tc>
      </w:tr>
      <w:tr w:rsidR="00EF1DCA" w:rsidTr="00EF1DCA">
        <w:tc>
          <w:tcPr>
            <w:tcW w:w="1344" w:type="dxa"/>
          </w:tcPr>
          <w:p w:rsidR="00EF1DCA" w:rsidRPr="00564D71" w:rsidRDefault="00EF1DCA" w:rsidP="006719EC">
            <w:pPr>
              <w:rPr>
                <w:b/>
              </w:rPr>
            </w:pPr>
            <w:r w:rsidRPr="00564D71">
              <w:rPr>
                <w:b/>
              </w:rPr>
              <w:t>Otros</w:t>
            </w:r>
          </w:p>
        </w:tc>
        <w:tc>
          <w:tcPr>
            <w:tcW w:w="1523" w:type="dxa"/>
            <w:vAlign w:val="bottom"/>
          </w:tcPr>
          <w:p w:rsidR="00EF1DCA" w:rsidRPr="006D0615" w:rsidRDefault="00EF1DCA" w:rsidP="006719EC">
            <w:pPr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 xml:space="preserve">11.880.000 </m:t>
                </m:r>
              </m:oMath>
            </m:oMathPara>
          </w:p>
        </w:tc>
        <w:tc>
          <w:tcPr>
            <w:tcW w:w="1312" w:type="dxa"/>
            <w:vAlign w:val="center"/>
          </w:tcPr>
          <w:p w:rsidR="00EF1DCA" w:rsidRPr="006D0615" w:rsidRDefault="00EF1DCA" w:rsidP="00564D71">
            <w:pPr>
              <w:jc w:val="center"/>
              <w:rPr>
                <w:oMath/>
                <w:rFonts w:ascii="Cambria Math" w:hAnsi="Cambria Math" w:cs="Calibri"/>
                <w:color w:val="000000"/>
              </w:rPr>
            </w:pPr>
            <w:r>
              <w:rPr>
                <w:rFonts w:eastAsiaTheme="minorEastAsia"/>
                <w:color w:val="000000"/>
              </w:rPr>
              <w:t>-</w:t>
            </w:r>
          </w:p>
        </w:tc>
        <w:tc>
          <w:tcPr>
            <w:tcW w:w="2049" w:type="dxa"/>
            <w:vAlign w:val="center"/>
          </w:tcPr>
          <w:p w:rsidR="00EF1DCA" w:rsidRPr="006D0615" w:rsidRDefault="00EF1DCA" w:rsidP="00564D71">
            <w:pPr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-</w:t>
            </w:r>
          </w:p>
        </w:tc>
        <w:tc>
          <w:tcPr>
            <w:tcW w:w="1818" w:type="dxa"/>
          </w:tcPr>
          <w:p w:rsidR="00EF1DCA" w:rsidRDefault="00EF1DCA" w:rsidP="00564D71">
            <w:pPr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-</w:t>
            </w:r>
          </w:p>
        </w:tc>
      </w:tr>
    </w:tbl>
    <w:p w:rsidR="006D0615" w:rsidRDefault="006D0615" w:rsidP="006D0615">
      <w:pPr>
        <w:rPr>
          <w:rFonts w:eastAsiaTheme="minorEastAsia"/>
        </w:rPr>
      </w:pPr>
    </w:p>
    <w:p w:rsidR="00EF1DCA" w:rsidRDefault="00EF1DCA" w:rsidP="00EF1DCA">
      <w:pPr>
        <w:pStyle w:val="Subttulo"/>
        <w:rPr>
          <w:rFonts w:eastAsiaTheme="minorEastAsia"/>
        </w:rPr>
      </w:pPr>
      <w:proofErr w:type="spellStart"/>
      <w:r>
        <w:rPr>
          <w:rFonts w:eastAsiaTheme="minorEastAsia"/>
        </w:rPr>
        <w:t>PxQ</w:t>
      </w:r>
      <w:proofErr w:type="spellEnd"/>
      <w:r>
        <w:rPr>
          <w:rFonts w:eastAsiaTheme="minorEastAsia"/>
        </w:rPr>
        <w:t xml:space="preserve"> por descarga de la aplicación</w:t>
      </w:r>
    </w:p>
    <w:p w:rsidR="00EF1DCA" w:rsidRPr="00EF1DCA" w:rsidRDefault="00EF1DCA" w:rsidP="00EF1DCA"/>
    <w:tbl>
      <w:tblPr>
        <w:tblW w:w="54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68"/>
        <w:gridCol w:w="1447"/>
        <w:gridCol w:w="782"/>
        <w:gridCol w:w="1992"/>
      </w:tblGrid>
      <w:tr w:rsidR="00EF1DCA" w:rsidRPr="00EF1DCA" w:rsidTr="00EF1DCA">
        <w:trPr>
          <w:trHeight w:val="315"/>
        </w:trPr>
        <w:tc>
          <w:tcPr>
            <w:tcW w:w="1268" w:type="dxa"/>
            <w:vAlign w:val="center"/>
          </w:tcPr>
          <w:p w:rsidR="00EF1DCA" w:rsidRPr="00564D71" w:rsidRDefault="00EF1DCA" w:rsidP="00EF1DCA">
            <w:pPr>
              <w:jc w:val="center"/>
              <w:rPr>
                <w:b/>
              </w:rPr>
            </w:pPr>
            <w:r>
              <w:rPr>
                <w:b/>
              </w:rPr>
              <w:t>Plataforma</w:t>
            </w:r>
          </w:p>
        </w:tc>
        <w:tc>
          <w:tcPr>
            <w:tcW w:w="1447" w:type="dxa"/>
            <w:shd w:val="clear" w:color="auto" w:fill="auto"/>
            <w:noWrap/>
            <w:vAlign w:val="center"/>
            <w:hideMark/>
          </w:tcPr>
          <w:p w:rsidR="00EF1DCA" w:rsidRPr="00EF1DCA" w:rsidRDefault="00EF1DCA" w:rsidP="00EF1DCA">
            <w:pPr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eastAsiaTheme="minorEastAsia"/>
                <w:b/>
                <w:color w:val="000000"/>
              </w:rPr>
              <w:t>Q</w:t>
            </w:r>
          </w:p>
        </w:tc>
        <w:tc>
          <w:tcPr>
            <w:tcW w:w="782" w:type="dxa"/>
            <w:vAlign w:val="center"/>
          </w:tcPr>
          <w:p w:rsidR="00EF1DCA" w:rsidRPr="00EF1DCA" w:rsidRDefault="00EF1DCA" w:rsidP="00EF1DCA">
            <w:pPr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eastAsiaTheme="minorEastAsia"/>
                <w:b/>
                <w:color w:val="000000"/>
              </w:rPr>
              <w:t>P</w:t>
            </w:r>
          </w:p>
        </w:tc>
        <w:tc>
          <w:tcPr>
            <w:tcW w:w="1992" w:type="dxa"/>
          </w:tcPr>
          <w:p w:rsidR="00EF1DCA" w:rsidRDefault="00EF1DCA" w:rsidP="00EF1DCA">
            <w:pPr>
              <w:jc w:val="center"/>
              <w:rPr>
                <w:rFonts w:eastAsiaTheme="minorEastAsia"/>
                <w:b/>
                <w:color w:val="000000"/>
              </w:rPr>
            </w:pPr>
            <w:proofErr w:type="spellStart"/>
            <w:r>
              <w:rPr>
                <w:rFonts w:eastAsiaTheme="minorEastAsia"/>
                <w:b/>
                <w:color w:val="000000"/>
              </w:rPr>
              <w:t>PxQ</w:t>
            </w:r>
            <w:proofErr w:type="spellEnd"/>
          </w:p>
        </w:tc>
      </w:tr>
      <w:tr w:rsidR="00EF1DCA" w:rsidRPr="00EF1DCA" w:rsidTr="00EF1DCA">
        <w:trPr>
          <w:trHeight w:val="315"/>
        </w:trPr>
        <w:tc>
          <w:tcPr>
            <w:tcW w:w="1268" w:type="dxa"/>
          </w:tcPr>
          <w:p w:rsidR="00EF1DCA" w:rsidRPr="00564D71" w:rsidRDefault="00EF1DCA" w:rsidP="00EF1DCA">
            <w:pPr>
              <w:rPr>
                <w:b/>
              </w:rPr>
            </w:pPr>
            <w:proofErr w:type="spellStart"/>
            <w:r w:rsidRPr="00564D71">
              <w:rPr>
                <w:b/>
              </w:rPr>
              <w:t>Android</w:t>
            </w:r>
            <w:proofErr w:type="spellEnd"/>
          </w:p>
        </w:tc>
        <w:tc>
          <w:tcPr>
            <w:tcW w:w="1447" w:type="dxa"/>
            <w:shd w:val="clear" w:color="auto" w:fill="auto"/>
            <w:noWrap/>
            <w:hideMark/>
          </w:tcPr>
          <w:p w:rsidR="00EF1DCA" w:rsidRPr="00EF1DCA" w:rsidRDefault="00EF1DCA" w:rsidP="00EF1DCA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400.150.800</m:t>
                </m:r>
              </m:oMath>
            </m:oMathPara>
          </w:p>
        </w:tc>
        <w:tc>
          <w:tcPr>
            <w:tcW w:w="782" w:type="dxa"/>
          </w:tcPr>
          <w:p w:rsidR="00EF1DCA" w:rsidRPr="00EF1DCA" w:rsidRDefault="00EF1DCA" w:rsidP="00EF1DCA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$0,99</m:t>
                </m:r>
              </m:oMath>
            </m:oMathPara>
          </w:p>
        </w:tc>
        <w:tc>
          <w:tcPr>
            <w:tcW w:w="1992" w:type="dxa"/>
            <w:vAlign w:val="bottom"/>
          </w:tcPr>
          <w:p w:rsidR="00EF1DCA" w:rsidRPr="00EF1DCA" w:rsidRDefault="00EF1DCA" w:rsidP="00EF1DCA">
            <w:pPr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 xml:space="preserve"> $  396.149.292,00</m:t>
                </m:r>
              </m:oMath>
            </m:oMathPara>
          </w:p>
        </w:tc>
      </w:tr>
      <w:tr w:rsidR="00EF1DCA" w:rsidRPr="00EF1DCA" w:rsidTr="00EF1DCA">
        <w:trPr>
          <w:trHeight w:val="315"/>
        </w:trPr>
        <w:tc>
          <w:tcPr>
            <w:tcW w:w="1268" w:type="dxa"/>
          </w:tcPr>
          <w:p w:rsidR="00EF1DCA" w:rsidRPr="00564D71" w:rsidRDefault="00EF1DCA" w:rsidP="00EF1DCA">
            <w:pPr>
              <w:rPr>
                <w:b/>
              </w:rPr>
            </w:pPr>
            <w:proofErr w:type="spellStart"/>
            <w:r w:rsidRPr="00564D71">
              <w:rPr>
                <w:b/>
              </w:rPr>
              <w:t>iPhone</w:t>
            </w:r>
            <w:proofErr w:type="spellEnd"/>
          </w:p>
        </w:tc>
        <w:tc>
          <w:tcPr>
            <w:tcW w:w="1447" w:type="dxa"/>
            <w:shd w:val="clear" w:color="auto" w:fill="auto"/>
            <w:noWrap/>
            <w:hideMark/>
          </w:tcPr>
          <w:p w:rsidR="00EF1DCA" w:rsidRPr="00EF1DCA" w:rsidRDefault="00EF1DCA" w:rsidP="00EF1DCA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229.370.400</m:t>
                </m:r>
              </m:oMath>
            </m:oMathPara>
          </w:p>
        </w:tc>
        <w:tc>
          <w:tcPr>
            <w:tcW w:w="782" w:type="dxa"/>
          </w:tcPr>
          <w:p w:rsidR="00EF1DCA" w:rsidRPr="00EF1DCA" w:rsidRDefault="00EF1DCA" w:rsidP="00EF1DCA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$0,99</m:t>
                </m:r>
              </m:oMath>
            </m:oMathPara>
          </w:p>
        </w:tc>
        <w:tc>
          <w:tcPr>
            <w:tcW w:w="1992" w:type="dxa"/>
            <w:vAlign w:val="bottom"/>
          </w:tcPr>
          <w:p w:rsidR="00EF1DCA" w:rsidRPr="00EF1DCA" w:rsidRDefault="00EF1DCA" w:rsidP="00EF1DCA">
            <w:pPr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 xml:space="preserve"> $  227.076.696,00</m:t>
                </m:r>
              </m:oMath>
            </m:oMathPara>
          </w:p>
        </w:tc>
      </w:tr>
      <w:tr w:rsidR="00EF1DCA" w:rsidRPr="00EF1DCA" w:rsidTr="00EF1DCA">
        <w:trPr>
          <w:trHeight w:val="315"/>
        </w:trPr>
        <w:tc>
          <w:tcPr>
            <w:tcW w:w="1268" w:type="dxa"/>
          </w:tcPr>
          <w:p w:rsidR="00EF1DCA" w:rsidRPr="00564D71" w:rsidRDefault="00EF1DCA" w:rsidP="00EF1DCA">
            <w:pPr>
              <w:rPr>
                <w:b/>
              </w:rPr>
            </w:pPr>
            <w:proofErr w:type="spellStart"/>
            <w:r w:rsidRPr="00564D71">
              <w:rPr>
                <w:b/>
              </w:rPr>
              <w:t>Rim</w:t>
            </w:r>
            <w:proofErr w:type="spellEnd"/>
          </w:p>
        </w:tc>
        <w:tc>
          <w:tcPr>
            <w:tcW w:w="1447" w:type="dxa"/>
            <w:shd w:val="clear" w:color="auto" w:fill="auto"/>
            <w:noWrap/>
            <w:hideMark/>
          </w:tcPr>
          <w:p w:rsidR="00EF1DCA" w:rsidRPr="00EF1DCA" w:rsidRDefault="00EF1DCA" w:rsidP="00EF1DCA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75.297.600</m:t>
                </m:r>
              </m:oMath>
            </m:oMathPara>
          </w:p>
        </w:tc>
        <w:tc>
          <w:tcPr>
            <w:tcW w:w="782" w:type="dxa"/>
          </w:tcPr>
          <w:p w:rsidR="00EF1DCA" w:rsidRPr="00EF1DCA" w:rsidRDefault="00EF1DCA" w:rsidP="00EF1DCA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$0,99</m:t>
                </m:r>
              </m:oMath>
            </m:oMathPara>
          </w:p>
        </w:tc>
        <w:tc>
          <w:tcPr>
            <w:tcW w:w="1992" w:type="dxa"/>
            <w:vAlign w:val="bottom"/>
          </w:tcPr>
          <w:p w:rsidR="00EF1DCA" w:rsidRPr="00EF1DCA" w:rsidRDefault="00EF1DCA" w:rsidP="00EF1DCA">
            <w:pPr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 xml:space="preserve"> $    74.544.624,00</m:t>
                </m:r>
              </m:oMath>
            </m:oMathPara>
          </w:p>
        </w:tc>
      </w:tr>
      <w:tr w:rsidR="00EF1DCA" w:rsidRPr="00EF1DCA" w:rsidTr="00EF1DCA">
        <w:trPr>
          <w:trHeight w:val="315"/>
        </w:trPr>
        <w:tc>
          <w:tcPr>
            <w:tcW w:w="1268" w:type="dxa"/>
          </w:tcPr>
          <w:p w:rsidR="00EF1DCA" w:rsidRPr="00564D71" w:rsidRDefault="00EF1DCA" w:rsidP="00EF1DCA">
            <w:pPr>
              <w:rPr>
                <w:b/>
              </w:rPr>
            </w:pPr>
            <w:r w:rsidRPr="00564D71">
              <w:rPr>
                <w:b/>
              </w:rPr>
              <w:t>Microsoft</w:t>
            </w:r>
          </w:p>
        </w:tc>
        <w:tc>
          <w:tcPr>
            <w:tcW w:w="1447" w:type="dxa"/>
            <w:shd w:val="clear" w:color="auto" w:fill="auto"/>
            <w:noWrap/>
            <w:hideMark/>
          </w:tcPr>
          <w:p w:rsidR="00EF1DCA" w:rsidRPr="00EF1DCA" w:rsidRDefault="00EF1DCA" w:rsidP="00EF1DCA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35.380.800</m:t>
                </m:r>
              </m:oMath>
            </m:oMathPara>
          </w:p>
        </w:tc>
        <w:tc>
          <w:tcPr>
            <w:tcW w:w="782" w:type="dxa"/>
          </w:tcPr>
          <w:p w:rsidR="00EF1DCA" w:rsidRPr="00EF1DCA" w:rsidRDefault="00EF1DCA" w:rsidP="00EF1DCA">
            <w:pPr>
              <w:rPr>
                <w:oMath/>
                <w:rFonts w:ascii="Cambria Math" w:eastAsiaTheme="minorEastAsia" w:hAnsi="Cambria Math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$0,99</m:t>
                </m:r>
              </m:oMath>
            </m:oMathPara>
          </w:p>
        </w:tc>
        <w:tc>
          <w:tcPr>
            <w:tcW w:w="1992" w:type="dxa"/>
            <w:vAlign w:val="bottom"/>
          </w:tcPr>
          <w:p w:rsidR="00EF1DCA" w:rsidRPr="00EF1DCA" w:rsidRDefault="00EF1DCA" w:rsidP="00EF1DCA">
            <w:pPr>
              <w:rPr>
                <w:oMath/>
                <w:rFonts w:ascii="Cambria Math" w:hAnsi="Cambria Math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 xml:space="preserve"> $    35.026.992,00</m:t>
                </m:r>
              </m:oMath>
            </m:oMathPara>
          </w:p>
        </w:tc>
      </w:tr>
    </w:tbl>
    <w:p w:rsidR="00EF1DCA" w:rsidRDefault="00EF1DCA" w:rsidP="006D0615">
      <w:pPr>
        <w:rPr>
          <w:rFonts w:eastAsiaTheme="minorEastAsia"/>
        </w:rPr>
      </w:pPr>
    </w:p>
    <w:p w:rsidR="00EF1DCA" w:rsidRDefault="00EF1DCA" w:rsidP="006D0615">
      <w:pPr>
        <w:rPr>
          <w:rFonts w:eastAsiaTheme="minorEastAsia"/>
        </w:rPr>
      </w:pPr>
      <w:r>
        <w:rPr>
          <w:rFonts w:eastAsiaTheme="minorEastAsia"/>
        </w:rPr>
        <w:t xml:space="preserve">Queda ver el </w:t>
      </w:r>
      <w:proofErr w:type="spellStart"/>
      <w:r>
        <w:rPr>
          <w:rFonts w:eastAsiaTheme="minorEastAsia"/>
        </w:rPr>
        <w:t>PxQ</w:t>
      </w:r>
      <w:proofErr w:type="spellEnd"/>
      <w:r>
        <w:rPr>
          <w:rFonts w:eastAsiaTheme="minorEastAsia"/>
        </w:rPr>
        <w:t xml:space="preserve"> de la impresión en pantalla de las publicidades y la </w:t>
      </w:r>
      <w:proofErr w:type="spellStart"/>
      <w:r>
        <w:rPr>
          <w:rFonts w:eastAsiaTheme="minorEastAsia"/>
        </w:rPr>
        <w:t>PxQ</w:t>
      </w:r>
      <w:proofErr w:type="spellEnd"/>
      <w:r>
        <w:rPr>
          <w:rFonts w:eastAsiaTheme="minorEastAsia"/>
        </w:rPr>
        <w:t xml:space="preserve"> de la cantidad de </w:t>
      </w:r>
      <w:proofErr w:type="spellStart"/>
      <w:r>
        <w:rPr>
          <w:rFonts w:eastAsiaTheme="minorEastAsia"/>
        </w:rPr>
        <w:t>clicks</w:t>
      </w:r>
      <w:proofErr w:type="spellEnd"/>
      <w:r>
        <w:rPr>
          <w:rFonts w:eastAsiaTheme="minorEastAsia"/>
        </w:rPr>
        <w:t xml:space="preserve"> de la publicidad.</w:t>
      </w:r>
    </w:p>
    <w:p w:rsidR="00EF1DCA" w:rsidRDefault="00EF1DCA" w:rsidP="006D0615">
      <w:pPr>
        <w:rPr>
          <w:rFonts w:eastAsiaTheme="minorEastAsia"/>
        </w:rPr>
      </w:pPr>
    </w:p>
    <w:p w:rsidR="00200BE8" w:rsidRDefault="00200BE8" w:rsidP="006D0615">
      <w:pPr>
        <w:rPr>
          <w:rFonts w:eastAsiaTheme="minorEastAsia"/>
        </w:rPr>
      </w:pPr>
    </w:p>
    <w:p w:rsidR="00200BE8" w:rsidRDefault="00200BE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00BE8" w:rsidRDefault="00200BE8" w:rsidP="00200BE8">
      <w:pPr>
        <w:pStyle w:val="Ttulo1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Smartphones</w:t>
      </w:r>
      <w:proofErr w:type="spellEnd"/>
      <w:r>
        <w:rPr>
          <w:rFonts w:eastAsiaTheme="minorEastAsia"/>
        </w:rPr>
        <w:t xml:space="preserve"> en Argentina</w:t>
      </w:r>
    </w:p>
    <w:p w:rsidR="00200BE8" w:rsidRDefault="00200BE8" w:rsidP="00200BE8"/>
    <w:p w:rsidR="00200BE8" w:rsidRDefault="00200BE8" w:rsidP="00200BE8">
      <w:r>
        <w:t xml:space="preserve"># </w:t>
      </w:r>
      <w:proofErr w:type="spellStart"/>
      <w:r>
        <w:t>Smartphones</w:t>
      </w:r>
      <w:proofErr w:type="spellEnd"/>
      <w:r>
        <w:t>: 11.000.000</w:t>
      </w:r>
    </w:p>
    <w:p w:rsidR="00200BE8" w:rsidRDefault="00200BE8" w:rsidP="00200BE8">
      <w:r>
        <w:t># Personas en Buenos Aires: 38.8% del Total de Argentina (</w:t>
      </w:r>
      <w:proofErr w:type="spellStart"/>
      <w:r>
        <w:t>Aprox</w:t>
      </w:r>
      <w:proofErr w:type="spellEnd"/>
      <w:r>
        <w:t>: 42.000.000)</w:t>
      </w:r>
    </w:p>
    <w:p w:rsidR="00200BE8" w:rsidRPr="000B6736" w:rsidRDefault="00200BE8" w:rsidP="00200BE8">
      <w:pPr>
        <w:rPr>
          <w:b/>
        </w:rPr>
      </w:pPr>
      <w:r w:rsidRPr="000B6736">
        <w:rPr>
          <w:b/>
        </w:rPr>
        <w:t>#</w:t>
      </w:r>
      <w:proofErr w:type="spellStart"/>
      <w:r w:rsidRPr="000B6736">
        <w:rPr>
          <w:b/>
        </w:rPr>
        <w:t>Smartphones</w:t>
      </w:r>
      <w:proofErr w:type="spellEnd"/>
      <w:r w:rsidRPr="000B6736">
        <w:rPr>
          <w:b/>
        </w:rPr>
        <w:t xml:space="preserve"> en Buenos Aires: 4.268.000</w:t>
      </w:r>
    </w:p>
    <w:p w:rsidR="00FA1542" w:rsidRDefault="00FA1542" w:rsidP="00200BE8"/>
    <w:p w:rsidR="00FA1542" w:rsidRDefault="00FA1542" w:rsidP="00200BE8">
      <w:r>
        <w:t>Usando “</w:t>
      </w:r>
      <w:r>
        <w:rPr>
          <w:i/>
        </w:rPr>
        <w:t>Cono de incertidumbre</w:t>
      </w:r>
      <w:r>
        <w:t>” deducimos que mínimo ¼ de esa cantidad bajará la aplicación. Por lo tanto:</w:t>
      </w:r>
    </w:p>
    <w:tbl>
      <w:tblPr>
        <w:tblStyle w:val="Listaclara-nfasis1"/>
        <w:tblW w:w="0" w:type="auto"/>
        <w:tblLook w:val="04A0"/>
      </w:tblPr>
      <w:tblGrid>
        <w:gridCol w:w="8978"/>
      </w:tblGrid>
      <w:tr w:rsidR="002C10E6" w:rsidTr="00EC3F78">
        <w:trPr>
          <w:cnfStyle w:val="100000000000"/>
        </w:trPr>
        <w:tc>
          <w:tcPr>
            <w:cnfStyle w:val="001000000000"/>
            <w:tcW w:w="8978" w:type="dxa"/>
          </w:tcPr>
          <w:p w:rsidR="002C10E6" w:rsidRPr="00EC3F78" w:rsidRDefault="002C10E6" w:rsidP="002C10E6">
            <w:pPr>
              <w:jc w:val="center"/>
            </w:pPr>
            <w:r w:rsidRPr="00EC3F78">
              <w:t xml:space="preserve"># </w:t>
            </w:r>
            <w:proofErr w:type="spellStart"/>
            <w:r w:rsidRPr="00EC3F78">
              <w:t>Smartphones</w:t>
            </w:r>
            <w:proofErr w:type="spellEnd"/>
            <w:r w:rsidRPr="00EC3F78">
              <w:t xml:space="preserve"> en Buenos Aires con Social </w:t>
            </w:r>
            <w:proofErr w:type="spellStart"/>
            <w:r w:rsidRPr="00EC3F78">
              <w:t>Toilet</w:t>
            </w:r>
            <w:proofErr w:type="spellEnd"/>
            <w:r w:rsidRPr="00EC3F78">
              <w:t xml:space="preserve"> &gt; 1.067.000(4.268.000/4)</w:t>
            </w:r>
          </w:p>
        </w:tc>
      </w:tr>
    </w:tbl>
    <w:p w:rsidR="00FA1542" w:rsidRDefault="00FA1542" w:rsidP="00200BE8"/>
    <w:p w:rsidR="0024278C" w:rsidRDefault="00E30E8A" w:rsidP="0024278C">
      <w:pPr>
        <w:pStyle w:val="Ttulo2"/>
      </w:pPr>
      <w:r>
        <w:t>Ganancia</w:t>
      </w:r>
      <w:r w:rsidR="0024278C">
        <w:t xml:space="preserve"> por </w:t>
      </w:r>
      <w:proofErr w:type="spellStart"/>
      <w:r w:rsidR="0024278C">
        <w:t>click</w:t>
      </w:r>
      <w:proofErr w:type="spellEnd"/>
    </w:p>
    <w:p w:rsidR="00FA1542" w:rsidRDefault="00FA1542" w:rsidP="00200BE8"/>
    <w:p w:rsidR="00FA1542" w:rsidRDefault="00FA1542" w:rsidP="00200BE8">
      <w:r>
        <w:t xml:space="preserve">Probabilidad de </w:t>
      </w:r>
      <w:proofErr w:type="spellStart"/>
      <w:r>
        <w:t>click</w:t>
      </w:r>
      <w:proofErr w:type="spellEnd"/>
      <w:r>
        <w:t xml:space="preserve"> en publicidad mensual: 6%</w:t>
      </w:r>
    </w:p>
    <w:p w:rsidR="00FA1542" w:rsidRPr="000B6736" w:rsidRDefault="00FA1542" w:rsidP="00200BE8">
      <w:pPr>
        <w:rPr>
          <w:b/>
        </w:rPr>
      </w:pPr>
      <w:r w:rsidRPr="000B6736">
        <w:rPr>
          <w:b/>
        </w:rPr>
        <w:t xml:space="preserve">Cantidad de </w:t>
      </w:r>
      <w:proofErr w:type="spellStart"/>
      <w:r w:rsidRPr="000B6736">
        <w:rPr>
          <w:b/>
        </w:rPr>
        <w:t>click’s</w:t>
      </w:r>
      <w:proofErr w:type="spellEnd"/>
      <w:r w:rsidRPr="000B6736">
        <w:rPr>
          <w:b/>
        </w:rPr>
        <w:t xml:space="preserve"> estimados </w:t>
      </w:r>
      <w:r w:rsidR="0026227C" w:rsidRPr="000B6736">
        <w:rPr>
          <w:b/>
        </w:rPr>
        <w:t>mensualmente:</w:t>
      </w:r>
      <w:r w:rsidRPr="000B6736">
        <w:rPr>
          <w:b/>
        </w:rPr>
        <w:t xml:space="preserve"> 64.020</w:t>
      </w:r>
      <w:r w:rsidR="0063554D">
        <w:rPr>
          <w:b/>
        </w:rPr>
        <w:t xml:space="preserve"> -&gt; [Q1]</w:t>
      </w:r>
    </w:p>
    <w:p w:rsidR="00FA1542" w:rsidRDefault="00FA1542" w:rsidP="00200BE8"/>
    <w:p w:rsidR="00FA1542" w:rsidRPr="000B6736" w:rsidRDefault="00FA1542" w:rsidP="00200BE8">
      <w:pPr>
        <w:rPr>
          <w:b/>
        </w:rPr>
      </w:pPr>
      <w:r w:rsidRPr="000B6736">
        <w:rPr>
          <w:b/>
        </w:rPr>
        <w:t xml:space="preserve">Estimación de Costo de </w:t>
      </w:r>
      <w:proofErr w:type="spellStart"/>
      <w:r w:rsidRPr="000B6736">
        <w:rPr>
          <w:b/>
        </w:rPr>
        <w:t>click</w:t>
      </w:r>
      <w:proofErr w:type="spellEnd"/>
      <w:r w:rsidRPr="000B6736">
        <w:rPr>
          <w:b/>
        </w:rPr>
        <w:t>: 0.20 centavos</w:t>
      </w:r>
      <w:r w:rsidR="0063554D">
        <w:rPr>
          <w:b/>
        </w:rPr>
        <w:t xml:space="preserve"> -&gt; [P1]</w:t>
      </w:r>
    </w:p>
    <w:p w:rsidR="00FA1542" w:rsidRDefault="00FA1542" w:rsidP="00200BE8"/>
    <w:tbl>
      <w:tblPr>
        <w:tblStyle w:val="Listaclara-nfasis1"/>
        <w:tblW w:w="0" w:type="auto"/>
        <w:tblLook w:val="04A0"/>
      </w:tblPr>
      <w:tblGrid>
        <w:gridCol w:w="8978"/>
      </w:tblGrid>
      <w:tr w:rsidR="002C10E6" w:rsidRPr="00EC3F78" w:rsidTr="00EC3F78">
        <w:trPr>
          <w:cnfStyle w:val="100000000000"/>
        </w:trPr>
        <w:tc>
          <w:tcPr>
            <w:cnfStyle w:val="001000000000"/>
            <w:tcW w:w="8978" w:type="dxa"/>
          </w:tcPr>
          <w:p w:rsidR="002C10E6" w:rsidRPr="00EC3F78" w:rsidRDefault="002C10E6" w:rsidP="002C10E6">
            <w:pPr>
              <w:jc w:val="center"/>
            </w:pPr>
            <w:r w:rsidRPr="00EC3F78">
              <w:t xml:space="preserve">Ganancia </w:t>
            </w:r>
            <w:proofErr w:type="spellStart"/>
            <w:r w:rsidRPr="00EC3F78">
              <w:t>Click’s</w:t>
            </w:r>
            <w:proofErr w:type="spellEnd"/>
            <w:r w:rsidRPr="00EC3F78">
              <w:t xml:space="preserve"> mensuales: $12804 [P1xQ1]</w:t>
            </w:r>
          </w:p>
        </w:tc>
      </w:tr>
    </w:tbl>
    <w:p w:rsidR="0024278C" w:rsidRDefault="0024278C" w:rsidP="00200BE8">
      <w:pPr>
        <w:rPr>
          <w:b/>
        </w:rPr>
      </w:pPr>
    </w:p>
    <w:p w:rsidR="0024278C" w:rsidRDefault="00E30E8A" w:rsidP="0024278C">
      <w:pPr>
        <w:pStyle w:val="Ttulo2"/>
      </w:pPr>
      <w:r>
        <w:t>Ganancia</w:t>
      </w:r>
      <w:r w:rsidR="0024278C">
        <w:t xml:space="preserve"> por tiempo</w:t>
      </w:r>
    </w:p>
    <w:p w:rsidR="0024278C" w:rsidRDefault="0024278C" w:rsidP="0024278C"/>
    <w:p w:rsidR="0024278C" w:rsidRDefault="0024278C" w:rsidP="0024278C">
      <w:r>
        <w:t xml:space="preserve">Teniendo en cuenta que se le da un uso de emergencia principalmente, se estima que el </w:t>
      </w:r>
      <w:r w:rsidRPr="0024278C">
        <w:rPr>
          <w:b/>
        </w:rPr>
        <w:t xml:space="preserve">uso de la aplicación de una persona en 1 </w:t>
      </w:r>
      <w:proofErr w:type="spellStart"/>
      <w:r w:rsidRPr="0024278C">
        <w:rPr>
          <w:b/>
        </w:rPr>
        <w:t>dia</w:t>
      </w:r>
      <w:proofErr w:type="spellEnd"/>
      <w:r w:rsidRPr="0024278C">
        <w:rPr>
          <w:b/>
        </w:rPr>
        <w:t xml:space="preserve"> es de aproximadamente: 40 segundos</w:t>
      </w:r>
      <w:r>
        <w:t>.</w:t>
      </w:r>
    </w:p>
    <w:p w:rsidR="0024278C" w:rsidRDefault="0024278C" w:rsidP="0024278C"/>
    <w:p w:rsidR="0024278C" w:rsidRDefault="0024278C" w:rsidP="0024278C">
      <w:r w:rsidRPr="0024278C">
        <w:rPr>
          <w:b/>
        </w:rPr>
        <w:t>Cantidad de usos estimados diariamente: 128.040</w:t>
      </w:r>
      <w:r w:rsidR="00A853F5">
        <w:rPr>
          <w:b/>
        </w:rPr>
        <w:t xml:space="preserve"> -&gt; [Q2] </w:t>
      </w:r>
      <w:r>
        <w:t xml:space="preserve">(12% de 1.067.000[Total de </w:t>
      </w:r>
      <w:proofErr w:type="spellStart"/>
      <w:r>
        <w:t>mobile’s</w:t>
      </w:r>
      <w:proofErr w:type="spellEnd"/>
      <w:r>
        <w:t xml:space="preserve"> con Social </w:t>
      </w:r>
      <w:proofErr w:type="spellStart"/>
      <w:r>
        <w:t>Toilet</w:t>
      </w:r>
      <w:proofErr w:type="spellEnd"/>
      <w:r>
        <w:t>]</w:t>
      </w:r>
    </w:p>
    <w:p w:rsidR="0051226B" w:rsidRDefault="0051226B" w:rsidP="0024278C"/>
    <w:p w:rsidR="009178CC" w:rsidRDefault="0051226B" w:rsidP="0024278C">
      <w:pPr>
        <w:rPr>
          <w:b/>
        </w:rPr>
      </w:pPr>
      <w:r w:rsidRPr="009178CC">
        <w:rPr>
          <w:b/>
        </w:rPr>
        <w:t xml:space="preserve">Costo por bloque de 20 segundos: </w:t>
      </w:r>
      <w:r w:rsidR="009178CC" w:rsidRPr="009178CC">
        <w:rPr>
          <w:b/>
        </w:rPr>
        <w:t>0.10 centavos</w:t>
      </w:r>
    </w:p>
    <w:p w:rsidR="00A853F5" w:rsidRDefault="00A853F5" w:rsidP="0024278C">
      <w:pPr>
        <w:rPr>
          <w:b/>
        </w:rPr>
      </w:pPr>
      <w:r>
        <w:rPr>
          <w:b/>
        </w:rPr>
        <w:t>Costo por bloque en uso diario de una persona (40 segundos): 0.20 centavos -</w:t>
      </w:r>
      <w:proofErr w:type="gramStart"/>
      <w:r>
        <w:rPr>
          <w:b/>
        </w:rPr>
        <w:t>&gt;[</w:t>
      </w:r>
      <w:proofErr w:type="gramEnd"/>
      <w:r>
        <w:rPr>
          <w:b/>
        </w:rPr>
        <w:t>P2]</w:t>
      </w:r>
    </w:p>
    <w:p w:rsidR="00A853F5" w:rsidRDefault="00A853F5" w:rsidP="0024278C">
      <w:pPr>
        <w:rPr>
          <w:b/>
        </w:rPr>
      </w:pPr>
    </w:p>
    <w:tbl>
      <w:tblPr>
        <w:tblStyle w:val="Listaclara-nfasis1"/>
        <w:tblW w:w="0" w:type="auto"/>
        <w:tblLook w:val="04A0"/>
      </w:tblPr>
      <w:tblGrid>
        <w:gridCol w:w="8978"/>
      </w:tblGrid>
      <w:tr w:rsidR="002C10E6" w:rsidRPr="00EC3F78" w:rsidTr="00EC3F78">
        <w:trPr>
          <w:cnfStyle w:val="100000000000"/>
        </w:trPr>
        <w:tc>
          <w:tcPr>
            <w:cnfStyle w:val="001000000000"/>
            <w:tcW w:w="8978" w:type="dxa"/>
          </w:tcPr>
          <w:p w:rsidR="002C10E6" w:rsidRPr="00EC3F78" w:rsidRDefault="002C10E6" w:rsidP="002C10E6">
            <w:pPr>
              <w:jc w:val="center"/>
            </w:pPr>
            <w:r w:rsidRPr="00EC3F78">
              <w:t>Ganancia de Publicidad por Tiempo expuesto: $25608 [P2xQ2]</w:t>
            </w:r>
          </w:p>
        </w:tc>
      </w:tr>
    </w:tbl>
    <w:p w:rsidR="00BA3C27" w:rsidRDefault="00BA3C27" w:rsidP="0024278C"/>
    <w:p w:rsidR="00BA3C27" w:rsidRDefault="00BA3C27" w:rsidP="00BA3C27"/>
    <w:p w:rsidR="003F50AF" w:rsidRDefault="003F50AF" w:rsidP="003F50AF">
      <w:pPr>
        <w:pStyle w:val="Ttulo2"/>
      </w:pPr>
      <w:r>
        <w:t>Ganancia mensual total</w:t>
      </w:r>
    </w:p>
    <w:p w:rsidR="0028779E" w:rsidRPr="0028779E" w:rsidRDefault="0028779E" w:rsidP="0028779E"/>
    <w:p w:rsidR="003F50AF" w:rsidRPr="003F50AF" w:rsidRDefault="003F50AF" w:rsidP="003F50AF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010025" cy="8667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0AF" w:rsidRDefault="003F50AF" w:rsidP="003F50AF"/>
    <w:p w:rsidR="003F50AF" w:rsidRPr="003F50AF" w:rsidRDefault="003F50AF" w:rsidP="003F50AF"/>
    <w:sectPr w:rsidR="003F50AF" w:rsidRPr="003F50AF" w:rsidSect="00EF1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F4877"/>
    <w:rsid w:val="000B6736"/>
    <w:rsid w:val="000D33D3"/>
    <w:rsid w:val="00200BE8"/>
    <w:rsid w:val="0024278C"/>
    <w:rsid w:val="0026227C"/>
    <w:rsid w:val="0028779E"/>
    <w:rsid w:val="002C10E6"/>
    <w:rsid w:val="003D260F"/>
    <w:rsid w:val="003F50AF"/>
    <w:rsid w:val="0051226B"/>
    <w:rsid w:val="00564D71"/>
    <w:rsid w:val="005E7D6A"/>
    <w:rsid w:val="005F4877"/>
    <w:rsid w:val="0063554D"/>
    <w:rsid w:val="006C089D"/>
    <w:rsid w:val="006D0615"/>
    <w:rsid w:val="009178CC"/>
    <w:rsid w:val="00A853F5"/>
    <w:rsid w:val="00BA3C27"/>
    <w:rsid w:val="00C1431E"/>
    <w:rsid w:val="00E30E8A"/>
    <w:rsid w:val="00EC3F78"/>
    <w:rsid w:val="00EE7E02"/>
    <w:rsid w:val="00EF1DCA"/>
    <w:rsid w:val="00F91A4D"/>
    <w:rsid w:val="00FA1542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3D3"/>
  </w:style>
  <w:style w:type="paragraph" w:styleId="Ttulo1">
    <w:name w:val="heading 1"/>
    <w:basedOn w:val="Normal"/>
    <w:next w:val="Normal"/>
    <w:link w:val="Ttulo1Car"/>
    <w:uiPriority w:val="9"/>
    <w:qFormat/>
    <w:rsid w:val="005F48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7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3C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F487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F4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8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F48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F48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48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8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0615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242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A3C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clara-nfasis1">
    <w:name w:val="Light List Accent 1"/>
    <w:basedOn w:val="Tablanormal"/>
    <w:uiPriority w:val="61"/>
    <w:rsid w:val="00EC3F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go-gulf.com/blog/smartpho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3E659-E24A-4FD4-AA74-2970DBB5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SEBAS</cp:lastModifiedBy>
  <cp:revision>15</cp:revision>
  <dcterms:created xsi:type="dcterms:W3CDTF">2013-06-17T23:48:00Z</dcterms:created>
  <dcterms:modified xsi:type="dcterms:W3CDTF">2013-06-27T15:14:00Z</dcterms:modified>
</cp:coreProperties>
</file>