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ftp://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ftp.hp.com/pub/softlib2/software1/cd-generic/p67859018/v110210/</w:t>
        </w:r>
      </w:hyperlink>
      <w:r w:rsidDel="00000000" w:rsidR="00000000" w:rsidRPr="00000000">
        <w:rPr>
          <w:rtl w:val="0"/>
        </w:rPr>
        <w:t xml:space="preserve">SPP2015060.2015_0605.106.iso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laden bitte ab Pfad 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ftp.hp.com/pub/</w:t>
        </w:r>
      </w:hyperlink>
      <w:r w:rsidDel="00000000" w:rsidR="00000000" w:rsidRPr="00000000">
        <w:rPr>
          <w:rtl w:val="0"/>
        </w:rPr>
        <w:t xml:space="preserve"> dann wie oben oder den explorer benutzten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auf Hp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http://www8.hp.com/us/en/products/server-software/product-detail.html?oid=332279#!tab=features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dann wird ein konto erstellt ist schnell gemacht, dann die 60 tage Lizenz holen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 sie dann in Ilo eintragen und Insatall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492500"/>
            <wp:effectExtent b="0" l="0" r="0" t="0"/>
            <wp:docPr descr="1.PNG" id="1" name="image02.png"/>
            <a:graphic>
              <a:graphicData uri="http://schemas.openxmlformats.org/drawingml/2006/picture">
                <pic:pic>
                  <pic:nvPicPr>
                    <pic:cNvPr descr="1.PNG"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dann Network/Shared Net…….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492500"/>
            <wp:effectExtent b="0" l="0" r="0" t="0"/>
            <wp:docPr descr="2.PNG" id="2" name="image03.png"/>
            <a:graphic>
              <a:graphicData uri="http://schemas.openxmlformats.org/drawingml/2006/picture">
                <pic:pic>
                  <pic:nvPicPr>
                    <pic:cNvPr descr="2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Shared Network Port - LOM (hacken rein)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subit und dann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dann ab ins Bios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F9 -&gt; RBSU</w:t>
        <w:br w:type="textWrapping"/>
        <w:br w:type="textWrapping"/>
        <w:t xml:space="preserve">In RBSU:</w:t>
        <w:br w:type="textWrapping"/>
        <w:br w:type="textWrapping"/>
        <w:t xml:space="preserve">- System Options </w:t>
        <w:tab/>
        <w:tab/>
        <w:t xml:space="preserve">-&gt; Serial Options -&gt; Virtual Serial Port: Disabled</w:t>
        <w:br w:type="textWrapping"/>
        <w:tab/>
        <w:tab/>
        <w:tab/>
        <w:tab/>
        <w:t xml:space="preserve">-&gt; Embedded NICs -&gt; NIC 1 Boot Options: Disabled</w:t>
        <w:br w:type="textWrapping"/>
        <w:tab/>
        <w:tab/>
        <w:tab/>
        <w:tab/>
        <w:t xml:space="preserve">-&gt; NUMLOCK Power-On State: On</w:t>
        <w:br w:type="textWrapping"/>
        <w:tab/>
        <w:tab/>
        <w:tab/>
        <w:tab/>
        <w:t xml:space="preserve">-&gt; SATA Controller Options -&gt; Embedded SATA Configuration: Enable SATA AHCI Support</w:t>
        <w:br w:type="textWrapping"/>
        <w:br w:type="textWrapping"/>
        <w:t xml:space="preserve">- Power Management Options</w:t>
        <w:tab/>
        <w:t xml:space="preserve">-&gt; HP Power Regulator: OS Control Mode</w:t>
        <w:br w:type="textWrapping"/>
        <w:tab/>
        <w:tab/>
        <w:tab/>
        <w:tab/>
        <w:t xml:space="preserve">-&gt; Advanced Power Management Options</w:t>
        <w:tab/>
        <w:t xml:space="preserve">-&gt; Intel QPI Link Power Management: Enabled</w:t>
        <w:br w:type="textWrapping"/>
        <w:tab/>
        <w:tab/>
        <w:tab/>
        <w:tab/>
        <w:tab/>
        <w:tab/>
        <w:tab/>
        <w:tab/>
        <w:tab/>
        <w:t xml:space="preserve">-&gt; Minimum Processor Idle Power Core State: C6 State</w:t>
        <w:br w:type="textWrapping"/>
        <w:tab/>
        <w:tab/>
        <w:tab/>
        <w:tab/>
        <w:tab/>
        <w:tab/>
        <w:tab/>
        <w:tab/>
        <w:tab/>
        <w:t xml:space="preserve">-&gt; Minimum Processor Idle Power Package State: Package C6 (retention) State</w:t>
        <w:br w:type="textWrapping"/>
        <w:tab/>
        <w:tab/>
        <w:tab/>
        <w:tab/>
        <w:tab/>
        <w:tab/>
        <w:tab/>
        <w:tab/>
        <w:tab/>
        <w:t xml:space="preserve">-&gt; Maximum Memory Bus Frequency: Auto</w:t>
        <w:br w:type="textWrapping"/>
        <w:tab/>
        <w:tab/>
        <w:tab/>
        <w:tab/>
        <w:tab/>
        <w:tab/>
        <w:tab/>
        <w:tab/>
        <w:tab/>
        <w:t xml:space="preserve">-&gt; Memory Interleaving: Full Interleaving</w:t>
        <w:br w:type="textWrapping"/>
        <w:tab/>
        <w:tab/>
        <w:tab/>
        <w:tab/>
        <w:tab/>
        <w:tab/>
        <w:tab/>
        <w:tab/>
        <w:tab/>
        <w:t xml:space="preserve">-&gt; Maximum PCI Express Speed: Maximum Supported</w:t>
        <w:br w:type="textWrapping"/>
        <w:tab/>
        <w:tab/>
        <w:tab/>
        <w:tab/>
        <w:tab/>
        <w:tab/>
        <w:tab/>
        <w:tab/>
        <w:tab/>
        <w:t xml:space="preserve">-&gt; Dynamic Power Savings Mode Response: Fast</w:t>
        <w:br w:type="textWrapping"/>
        <w:tab/>
        <w:tab/>
        <w:tab/>
        <w:tab/>
        <w:tab/>
        <w:tab/>
        <w:tab/>
        <w:tab/>
        <w:tab/>
        <w:t xml:space="preserve">-&gt; Collaborative Power Control: Enabled</w:t>
        <w:br w:type="textWrapping"/>
        <w:tab/>
        <w:tab/>
        <w:tab/>
        <w:tab/>
        <w:tab/>
        <w:tab/>
        <w:tab/>
        <w:tab/>
        <w:tab/>
        <w:t xml:space="preserve">-&gt; DIMM Voltage Preference: Optimized for Performance</w:t>
        <w:br w:type="textWrapping"/>
        <w:br w:type="textWrapping"/>
        <w:t xml:space="preserve">- Date and Time: Datum und Uhrzeit korrekt einstellen</w:t>
        <w:br w:type="textWrapping"/>
        <w:br w:type="textWrapping"/>
        <w:t xml:space="preserve">- BIOS Serial Console &amp; EMS</w:t>
        <w:tab/>
        <w:t xml:space="preserve">-&gt; BIOS Serial Console Port: Disabled</w:t>
        <w:br w:type="textWrapping"/>
        <w:br w:type="textWrapping"/>
        <w:t xml:space="preserve">- Advanced Options</w:t>
        <w:tab/>
        <w:tab/>
        <w:t xml:space="preserve">-&gt; Advanced System ROM Options</w:t>
        <w:tab/>
        <w:tab/>
        <w:t xml:space="preserve">-&gt; NMI Debug Button -&gt; Disabled</w:t>
        <w:br w:type="textWrapping"/>
        <w:tab/>
        <w:tab/>
        <w:tab/>
        <w:tab/>
        <w:tab/>
        <w:tab/>
        <w:tab/>
        <w:tab/>
        <w:tab/>
        <w:t xml:space="preserve">-&gt; Virtual Install Disk -&gt; Disabled</w:t>
        <w:br w:type="textWrapping"/>
        <w:tab/>
        <w:tab/>
        <w:tab/>
        <w:tab/>
        <w:tab/>
        <w:tab/>
        <w:tab/>
        <w:tab/>
        <w:tab/>
        <w:t xml:space="preserve">-&gt; Power-On Logo -&gt; Disabled</w:t>
        <w:br w:type="textWrapping"/>
        <w:br w:type="textWrapping"/>
        <w:br w:type="textWrapping"/>
        <w:t xml:space="preserve">ESC, mit F10 bestätigen, danach erneut mit F9 -&gt; RBSU</w:t>
        <w:br w:type="textWrapping"/>
        <w:br w:type="textWrapping"/>
        <w:t xml:space="preserve">- Systen Options</w:t>
        <w:tab/>
        <w:tab/>
        <w:t xml:space="preserve">-&gt; SATA Controller Options -&gt; Drive Write Cache: Enabled</w:t>
        <w:br w:type="textWrapping"/>
        <w:br w:type="textWrapping"/>
        <w:t xml:space="preserve">- Standard Boot Order (IPL)</w:t>
        <w:tab/>
        <w:t xml:space="preserve">IPL:1 Hard Drive C: (See Boot Controller Order)</w:t>
        <w:br w:type="textWrapping"/>
        <w:tab/>
        <w:tab/>
        <w:tab/>
        <w:tab/>
        <w:t xml:space="preserve">IPL:2 USB Drive Key (C:)</w:t>
        <w:br w:type="textWrapping"/>
        <w:tab/>
        <w:tab/>
        <w:tab/>
        <w:tab/>
        <w:t xml:space="preserve">IPL:3 CD-ROM</w:t>
        <w:br w:type="textWrapping"/>
        <w:tab/>
        <w:tab/>
        <w:tab/>
        <w:tab/>
        <w:t xml:space="preserve">IPL:4 Floppy Drive (A:)</w:t>
        <w:br w:type="textWrapping"/>
        <w:br w:type="textWrapping"/>
        <w:br w:type="textWrapping"/>
        <w:t xml:space="preserve">- System Default Options</w:t>
        <w:tab/>
        <w:t xml:space="preserve">-&gt; User Default Options -&gt; Save User Defaults -&gt; Yes, Save</w:t>
        <w:br w:type="textWrapping"/>
        <w:tab/>
        <w:tab/>
        <w:tab/>
        <w:br w:type="textWrapping"/>
        <w:br w:type="textWrapping"/>
        <w:t xml:space="preserve">Beginne Installation Server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durch das program was du hier findest auf deinem rechner druff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http://h20564.www2.hpe.com/hpsc/swd/public/detail?swItemId=MTX_27c85e16796f46488945a682f8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erstes dann ja die ip musst mal im router sehen, zuvor bitte ILo Netzwerkkabel raus, lan 1 drinne lassen, dann mit ip verbinden Admin …… password is aufm kleinen hängeblatt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dann die iso einbinden und neustart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h20564.www2.hpe.com/hpsc/swd/public/detail?swItemId=MTX_27c85e16796f46488945a682f8" TargetMode="External"/><Relationship Id="rId9" Type="http://schemas.openxmlformats.org/officeDocument/2006/relationships/image" Target="media/image03.png"/><Relationship Id="rId5" Type="http://schemas.openxmlformats.org/officeDocument/2006/relationships/hyperlink" Target="http://ftp.hp.com/pub/softlib2/software1/cd-generic/p67859018/v110210/" TargetMode="External"/><Relationship Id="rId6" Type="http://schemas.openxmlformats.org/officeDocument/2006/relationships/hyperlink" Target="http://ftp.hp.com/pub/softlib2/software1/cd-generic/p67859018/v110210/" TargetMode="External"/><Relationship Id="rId7" Type="http://schemas.openxmlformats.org/officeDocument/2006/relationships/hyperlink" Target="http://www8.hp.com/us/en/products/server-software/product-detail.html?oid=332279#!tab=features" TargetMode="External"/><Relationship Id="rId8" Type="http://schemas.openxmlformats.org/officeDocument/2006/relationships/image" Target="media/image02.png"/></Relationships>
</file>