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Für alle die noch nach einer Lösung suchen, von einer SSD an dem Sata 5 ODD Port zu booten, wenn in den Slots Festplatten stecken.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 die Lösung.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meinem Fall kommt Openmediavault zum Einsatz auch ein beliebiges Linux System funktioniert selber getestet (bin ein Anfänger, wenn's bei mir klappt dann auch bei euch, Gruß rob).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Für alle Arbeiten am Server via SSH kann ich winscp empfehlen.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 Openmediavault Image einbinden, und am ODD Port hängt die SSD. Alle anderen Festplatten habe ich dazu entfernt.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Openmediavault normal Installieren und Updaten. SSH Verbindung aufbauen . USB Stick in den Port am Mainboard.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 Webif kann man nun nachsehen wie der Pfad ist. In meinem Fall war der Stick auf /dev/sdb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Usb Stick noch nicht einbinden.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 Problemen mit Partitionen aus dem Weg zu gehen mit dem Befehl alles löschen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dd if=/dev/zero of=/dev/sdb count=1000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Eine Partition erstellen. und mit der Taste b bootbar machen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cfdisk /dev/sdb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anschließend Formatieren. Ich habe mich für ext3 enschieden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mkfs.ext3 /dev/sdb1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Danach Mounten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mount /dev/sdb1 /mnt/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Grub Installieren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grub-install --no-floppy --root-directory=/mnt /dev/sdb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shd w:fill="f1f1f1" w:val="clear"/>
          <w:rtl w:val="0"/>
        </w:rPr>
        <w:t xml:space="preserve">Seit Grub Version 2.01 entfällt das mit der device.map es kann gleich mit Punkt 5 und 6 fortgefahren werden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nun ist unter /mnt/boot/grub eine device.map zu finden.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diese zb mit nano oder anderen Editor öffnen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 sieht dann zb so aus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(hd0)   /dev/disk/by-id/ata-Samsung_SSD_840_EVO_120GB_S1D5NSAF879821N</w:t>
        <w:br w:type="textWrapping"/>
        <w:t xml:space="preserve">(hd1)   /dev/disk/by-id/usb-_Patriot_Memory_07B20A089449ACD8-0:0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nun muss nur der USB zu (hd0) werden. SSD wird (hd1)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(Steuerung+K Auschneiden eine Zeile darunter mit Steuerung+U einfügen.) 0 und 1 austauschen. Steuerung+O speichern Steuerung+X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(hd0)   /dev/disk/by-id/usb-_Patriot_Memory_07B20A089449ACD8-0:0</w:t>
        <w:br w:type="textWrapping"/>
        <w:t xml:space="preserve">(hd1)   /dev/disk/by-id/ata-Samsung_SSD_840_EVO_120GB_S1D5NSAF879821N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dann noch ausführen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grub-install --root-directory=/mnt /dev/sdb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und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="21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8f8f8" w:val="clear"/>
          <w:rtl w:val="0"/>
        </w:rPr>
        <w:t xml:space="preserve"> grub-mkconfig -o /mnt/boot/grub/grub.cfg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Wenn im Bios der USB Port als 1. in der Reihenfolge steht dann wars 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Nun wird auch von der SSD gebootet auch wenn Festplatten in den Slots stecken.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