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3B" w:rsidRDefault="00A34C74" w:rsidP="000907CA">
      <w:pPr>
        <w:pStyle w:val="Title"/>
        <w:spacing w:line="276" w:lineRule="auto"/>
        <w:jc w:val="both"/>
        <w:rPr>
          <w:lang w:val="de-CH"/>
        </w:rPr>
      </w:pPr>
      <w:r>
        <w:rPr>
          <w:lang w:val="de-CH"/>
        </w:rPr>
        <w:t>Dokumentation IBF-Tool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</w:p>
    <w:p w:rsidR="00A34C74" w:rsidRDefault="00A34C74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Vorwort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Diese Dokumentation soll eine Hilfestellung bei der Weiterentwicklung oder Wartung des Tools geben, sowie die grundlegende Funktionsweise des Programms verdeutlichen.</w:t>
      </w:r>
      <w:r w:rsidR="000907CA">
        <w:rPr>
          <w:lang w:val="de-CH"/>
        </w:rPr>
        <w:t xml:space="preserve"> </w:t>
      </w:r>
    </w:p>
    <w:p w:rsidR="00A34C74" w:rsidRDefault="00A34C74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Installation und Setup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Das Programm ist mithilfe des </w:t>
      </w:r>
      <w:proofErr w:type="spellStart"/>
      <w:r>
        <w:rPr>
          <w:lang w:val="de-CH"/>
        </w:rPr>
        <w:t>Zend</w:t>
      </w:r>
      <w:proofErr w:type="spellEnd"/>
      <w:r>
        <w:rPr>
          <w:lang w:val="de-CH"/>
        </w:rPr>
        <w:t xml:space="preserve"> Frameworks komplett in PHP, HTML und JavaScript geschrieben. Es verwendet teilweise </w:t>
      </w:r>
      <w:proofErr w:type="spellStart"/>
      <w:r>
        <w:rPr>
          <w:lang w:val="de-CH"/>
        </w:rPr>
        <w:t>jQuery</w:t>
      </w:r>
      <w:proofErr w:type="spellEnd"/>
      <w:r>
        <w:rPr>
          <w:lang w:val="de-CH"/>
        </w:rPr>
        <w:t xml:space="preserve"> für Clientseitige Berechnungen und dynamische Events in Experimenten.</w:t>
      </w:r>
    </w:p>
    <w:p w:rsidR="00A34C74" w:rsidRDefault="00A34C74" w:rsidP="000907CA">
      <w:pPr>
        <w:pStyle w:val="Heading2"/>
        <w:spacing w:line="276" w:lineRule="auto"/>
        <w:jc w:val="both"/>
        <w:rPr>
          <w:lang w:val="de-CH"/>
        </w:rPr>
      </w:pPr>
      <w:r>
        <w:rPr>
          <w:lang w:val="de-CH"/>
        </w:rPr>
        <w:t>Voraussetzungen</w:t>
      </w:r>
    </w:p>
    <w:p w:rsidR="00A34C74" w:rsidRP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Es braucht relativ wenig um das Tool lauffähig zu kriegen.</w:t>
      </w:r>
    </w:p>
    <w:p w:rsidR="00A34C74" w:rsidRDefault="00A34C74" w:rsidP="000907C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de-CH"/>
        </w:rPr>
      </w:pPr>
      <w:r w:rsidRPr="00A34C74">
        <w:rPr>
          <w:lang w:val="de-CH"/>
        </w:rPr>
        <w:t xml:space="preserve">Apache oder LighTTPD Server </w:t>
      </w:r>
    </w:p>
    <w:p w:rsidR="00A34C74" w:rsidRDefault="00A34C74" w:rsidP="000907C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de-CH"/>
        </w:rPr>
      </w:pPr>
      <w:r>
        <w:rPr>
          <w:lang w:val="de-CH"/>
        </w:rPr>
        <w:t>MySQL Datenbank</w:t>
      </w:r>
    </w:p>
    <w:p w:rsidR="00A34C74" w:rsidRDefault="00A34C74" w:rsidP="000907CA">
      <w:pPr>
        <w:pStyle w:val="Heading3"/>
        <w:spacing w:line="276" w:lineRule="auto"/>
        <w:jc w:val="both"/>
        <w:rPr>
          <w:lang w:val="de-CH"/>
        </w:rPr>
      </w:pPr>
      <w:r>
        <w:rPr>
          <w:lang w:val="de-CH"/>
        </w:rPr>
        <w:t>Apache-Konfiguration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Folgende Schritte sind nötig um das Tool auf Apache lauffähig zu machen:</w:t>
      </w:r>
    </w:p>
    <w:p w:rsidR="00A34C74" w:rsidRDefault="00A34C74" w:rsidP="000907CA">
      <w:pPr>
        <w:pStyle w:val="ListParagraph"/>
        <w:numPr>
          <w:ilvl w:val="0"/>
          <w:numId w:val="2"/>
        </w:num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Aktivierung von </w:t>
      </w:r>
      <w:proofErr w:type="spellStart"/>
      <w:r>
        <w:rPr>
          <w:lang w:val="de-CH"/>
        </w:rPr>
        <w:t>mod_rewrite</w:t>
      </w:r>
      <w:proofErr w:type="spellEnd"/>
    </w:p>
    <w:p w:rsidR="00A34C74" w:rsidRDefault="00A34C74" w:rsidP="000907CA">
      <w:pPr>
        <w:pStyle w:val="ListParagraph"/>
        <w:numPr>
          <w:ilvl w:val="0"/>
          <w:numId w:val="2"/>
        </w:num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Editieren der </w:t>
      </w:r>
      <w:proofErr w:type="spellStart"/>
      <w:r>
        <w:rPr>
          <w:lang w:val="de-CH"/>
        </w:rPr>
        <w:t>httpd_conf</w:t>
      </w:r>
      <w:proofErr w:type="spellEnd"/>
      <w:r>
        <w:rPr>
          <w:lang w:val="de-CH"/>
        </w:rPr>
        <w:t>: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ab/>
        <w:t>/</w:t>
      </w:r>
      <w:proofErr w:type="spellStart"/>
      <w:r w:rsidRPr="00A34C74">
        <w:rPr>
          <w:rFonts w:ascii="Courier New" w:hAnsi="Courier New" w:cs="Courier New"/>
          <w:kern w:val="0"/>
          <w:sz w:val="20"/>
          <w:szCs w:val="20"/>
        </w:rPr>
        <w:t>ibftool</w:t>
      </w:r>
      <w:proofErr w:type="spellEnd"/>
      <w:r w:rsidRPr="00A34C74">
        <w:rPr>
          <w:rFonts w:ascii="Courier New" w:hAnsi="Courier New" w:cs="Courier New"/>
          <w:kern w:val="0"/>
          <w:sz w:val="20"/>
          <w:szCs w:val="20"/>
        </w:rPr>
        <w:t xml:space="preserve"> "&lt;PATHOFSERVER&gt;/</w:t>
      </w:r>
      <w:proofErr w:type="spellStart"/>
      <w:r w:rsidRPr="00A34C74">
        <w:rPr>
          <w:rFonts w:ascii="Courier New" w:hAnsi="Courier New" w:cs="Courier New"/>
          <w:kern w:val="0"/>
          <w:sz w:val="20"/>
          <w:szCs w:val="20"/>
        </w:rPr>
        <w:t>ibftool</w:t>
      </w:r>
      <w:proofErr w:type="spellEnd"/>
      <w:r w:rsidRPr="00A34C74">
        <w:rPr>
          <w:rFonts w:ascii="Courier New" w:hAnsi="Courier New" w:cs="Courier New"/>
          <w:kern w:val="0"/>
          <w:sz w:val="20"/>
          <w:szCs w:val="20"/>
        </w:rPr>
        <w:t>/public"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34C74">
        <w:rPr>
          <w:rFonts w:ascii="Courier New" w:hAnsi="Courier New" w:cs="Courier New"/>
          <w:kern w:val="0"/>
          <w:sz w:val="20"/>
          <w:szCs w:val="20"/>
        </w:rPr>
        <w:tab/>
        <w:t>&lt;Directory "&lt;PATHOFSERVER&gt;/</w:t>
      </w:r>
      <w:proofErr w:type="spellStart"/>
      <w:r w:rsidRPr="00A34C74">
        <w:rPr>
          <w:rFonts w:ascii="Courier New" w:hAnsi="Courier New" w:cs="Courier New"/>
          <w:kern w:val="0"/>
          <w:sz w:val="20"/>
          <w:szCs w:val="20"/>
        </w:rPr>
        <w:t>ibftool</w:t>
      </w:r>
      <w:proofErr w:type="spellEnd"/>
      <w:r w:rsidRPr="00A34C74">
        <w:rPr>
          <w:rFonts w:ascii="Courier New" w:hAnsi="Courier New" w:cs="Courier New"/>
          <w:kern w:val="0"/>
          <w:sz w:val="20"/>
          <w:szCs w:val="20"/>
        </w:rPr>
        <w:t>/public"&gt;</w:t>
      </w:r>
    </w:p>
    <w:p w:rsidR="00A34C74" w:rsidRPr="00A34C74" w:rsidRDefault="00A34C74" w:rsidP="000907CA">
      <w:pPr>
        <w:pStyle w:val="Code"/>
        <w:spacing w:line="276" w:lineRule="auto"/>
        <w:jc w:val="both"/>
      </w:pPr>
      <w:r w:rsidRPr="00A34C74">
        <w:t xml:space="preserve">        </w:t>
      </w:r>
      <w:proofErr w:type="spellStart"/>
      <w:r w:rsidRPr="00A34C74">
        <w:t>AllowOverride</w:t>
      </w:r>
      <w:proofErr w:type="spellEnd"/>
      <w:r w:rsidRPr="00A34C74">
        <w:t xml:space="preserve"> All</w:t>
      </w:r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    Order </w:t>
      </w:r>
      <w:proofErr w:type="spellStart"/>
      <w:r w:rsidRPr="00A34C74">
        <w:rPr>
          <w:rFonts w:ascii="Courier New" w:hAnsi="Courier New" w:cs="Courier New"/>
          <w:kern w:val="0"/>
          <w:sz w:val="20"/>
          <w:szCs w:val="20"/>
        </w:rPr>
        <w:t>Deny</w:t>
      </w:r>
      <w:proofErr w:type="gramStart"/>
      <w:r w:rsidRPr="00A34C74">
        <w:rPr>
          <w:rFonts w:ascii="Courier New" w:hAnsi="Courier New" w:cs="Courier New"/>
          <w:kern w:val="0"/>
          <w:sz w:val="20"/>
          <w:szCs w:val="20"/>
        </w:rPr>
        <w:t>,Allow</w:t>
      </w:r>
      <w:proofErr w:type="spellEnd"/>
      <w:proofErr w:type="gramEnd"/>
    </w:p>
    <w:p w:rsidR="00A34C74" w:rsidRPr="00A34C74" w:rsidRDefault="00A34C74" w:rsidP="000907CA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    Allow from all</w:t>
      </w:r>
    </w:p>
    <w:p w:rsidR="00A34C74" w:rsidRPr="00E13DA2" w:rsidRDefault="00A34C74" w:rsidP="000907CA">
      <w:pPr>
        <w:spacing w:line="276" w:lineRule="auto"/>
        <w:jc w:val="both"/>
        <w:rPr>
          <w:rFonts w:ascii="Courier New" w:hAnsi="Courier New" w:cs="Courier New"/>
          <w:kern w:val="0"/>
          <w:sz w:val="20"/>
          <w:szCs w:val="20"/>
          <w:lang w:val="de-CH"/>
        </w:rPr>
      </w:pPr>
      <w:r w:rsidRPr="00A34C74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A34C74">
        <w:rPr>
          <w:rFonts w:ascii="Courier New" w:hAnsi="Courier New" w:cs="Courier New"/>
          <w:kern w:val="0"/>
          <w:sz w:val="20"/>
          <w:szCs w:val="20"/>
        </w:rPr>
        <w:tab/>
      </w:r>
      <w:r w:rsidRPr="00E13DA2">
        <w:rPr>
          <w:rFonts w:ascii="Courier New" w:hAnsi="Courier New" w:cs="Courier New"/>
          <w:kern w:val="0"/>
          <w:sz w:val="20"/>
          <w:szCs w:val="20"/>
          <w:lang w:val="de-CH"/>
        </w:rPr>
        <w:t>&lt;/Directory&gt;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Natürlich lässt sich das Tool auch mittels </w:t>
      </w:r>
      <w:proofErr w:type="spellStart"/>
      <w:r>
        <w:rPr>
          <w:lang w:val="de-CH"/>
        </w:rPr>
        <w:t>vhost</w:t>
      </w:r>
      <w:proofErr w:type="spellEnd"/>
      <w:r>
        <w:rPr>
          <w:lang w:val="de-CH"/>
        </w:rPr>
        <w:t xml:space="preserve"> konfigurieren.</w:t>
      </w:r>
    </w:p>
    <w:p w:rsidR="00A34C74" w:rsidRDefault="00A34C74" w:rsidP="000907CA">
      <w:pPr>
        <w:pStyle w:val="Heading3"/>
        <w:spacing w:line="276" w:lineRule="auto"/>
        <w:jc w:val="both"/>
        <w:rPr>
          <w:lang w:val="de-CH"/>
        </w:rPr>
      </w:pPr>
      <w:r>
        <w:rPr>
          <w:lang w:val="de-CH"/>
        </w:rPr>
        <w:t>LighTTPD-Konfiguration</w:t>
      </w: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Folgende Schritte sind nötig um das Tool auf LighTTPD lauffähig zu machen:</w:t>
      </w:r>
    </w:p>
    <w:p w:rsidR="00A34C74" w:rsidRDefault="00A34C74" w:rsidP="000907CA">
      <w:pPr>
        <w:pStyle w:val="ListParagraph"/>
        <w:numPr>
          <w:ilvl w:val="0"/>
          <w:numId w:val="4"/>
        </w:num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Aktivierung von </w:t>
      </w:r>
      <w:proofErr w:type="spellStart"/>
      <w:r>
        <w:rPr>
          <w:lang w:val="de-CH"/>
        </w:rPr>
        <w:t>mod_redirect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mod_setenv</w:t>
      </w:r>
      <w:proofErr w:type="spellEnd"/>
    </w:p>
    <w:p w:rsidR="00A34C74" w:rsidRPr="00A34C74" w:rsidRDefault="00A34C74" w:rsidP="000907CA">
      <w:pPr>
        <w:pStyle w:val="ListParagraph"/>
        <w:numPr>
          <w:ilvl w:val="0"/>
          <w:numId w:val="4"/>
        </w:num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Folgende Linie ans Ende der </w:t>
      </w:r>
      <w:proofErr w:type="spellStart"/>
      <w:r>
        <w:rPr>
          <w:lang w:val="de-CH"/>
        </w:rPr>
        <w:t>lighttpd.conf</w:t>
      </w:r>
      <w:proofErr w:type="spellEnd"/>
      <w:r>
        <w:rPr>
          <w:lang w:val="de-CH"/>
        </w:rPr>
        <w:t xml:space="preserve"> hinzufügen:</w:t>
      </w:r>
    </w:p>
    <w:p w:rsidR="00A34C74" w:rsidRDefault="00A34C74" w:rsidP="0086385D">
      <w:pPr>
        <w:pStyle w:val="Code"/>
        <w:spacing w:line="276" w:lineRule="auto"/>
        <w:ind w:left="720"/>
        <w:rPr>
          <w:lang w:val="de-CH"/>
        </w:rPr>
      </w:pPr>
      <w:r w:rsidRPr="00A34C74">
        <w:rPr>
          <w:rStyle w:val="CodeChar"/>
          <w:lang w:val="de-CH"/>
        </w:rPr>
        <w:t>$HTTP["</w:t>
      </w:r>
      <w:proofErr w:type="spellStart"/>
      <w:r w:rsidRPr="00A34C74">
        <w:rPr>
          <w:rStyle w:val="CodeChar"/>
          <w:lang w:val="de-CH"/>
        </w:rPr>
        <w:t>host</w:t>
      </w:r>
      <w:proofErr w:type="spellEnd"/>
      <w:r w:rsidRPr="00A34C74">
        <w:rPr>
          <w:rStyle w:val="CodeChar"/>
          <w:lang w:val="de-CH"/>
        </w:rPr>
        <w:t>"] == "</w:t>
      </w:r>
      <w:proofErr w:type="spellStart"/>
      <w:r w:rsidRPr="00A34C74">
        <w:rPr>
          <w:rStyle w:val="CodeChar"/>
          <w:lang w:val="de-CH"/>
        </w:rPr>
        <w:t>ibftool</w:t>
      </w:r>
      <w:proofErr w:type="spellEnd"/>
      <w:r w:rsidRPr="00A34C74">
        <w:rPr>
          <w:rStyle w:val="CodeChar"/>
          <w:lang w:val="de-CH"/>
        </w:rPr>
        <w:t xml:space="preserve">" { </w:t>
      </w:r>
      <w:proofErr w:type="spellStart"/>
      <w:r w:rsidRPr="00A34C74">
        <w:rPr>
          <w:rStyle w:val="CodeChar"/>
          <w:lang w:val="de-CH"/>
        </w:rPr>
        <w:t>server.document-root</w:t>
      </w:r>
      <w:proofErr w:type="spellEnd"/>
      <w:r w:rsidRPr="00A34C74">
        <w:rPr>
          <w:rStyle w:val="CodeChar"/>
          <w:lang w:val="de-CH"/>
        </w:rPr>
        <w:t xml:space="preserve"> = "</w:t>
      </w:r>
      <w:proofErr w:type="spellStart"/>
      <w:r>
        <w:rPr>
          <w:rStyle w:val="CodeChar"/>
          <w:lang w:val="de-CH"/>
        </w:rPr>
        <w:t>PATH_TO_</w:t>
      </w:r>
      <w:r w:rsidRPr="00A34C74">
        <w:rPr>
          <w:rStyle w:val="CodeChar"/>
          <w:lang w:val="de-CH"/>
        </w:rPr>
        <w:t>IBFTool</w:t>
      </w:r>
      <w:proofErr w:type="spellEnd"/>
      <w:r w:rsidRPr="00A34C74">
        <w:rPr>
          <w:rStyle w:val="CodeChar"/>
          <w:lang w:val="de-CH"/>
        </w:rPr>
        <w:t>/</w:t>
      </w:r>
      <w:proofErr w:type="spellStart"/>
      <w:r w:rsidRPr="00A34C74">
        <w:rPr>
          <w:rStyle w:val="CodeChar"/>
          <w:lang w:val="de-CH"/>
        </w:rPr>
        <w:t>public</w:t>
      </w:r>
      <w:proofErr w:type="spellEnd"/>
      <w:r w:rsidRPr="00A34C74">
        <w:rPr>
          <w:rStyle w:val="CodeChar"/>
          <w:lang w:val="de-CH"/>
        </w:rPr>
        <w:t xml:space="preserve">"  </w:t>
      </w:r>
      <w:proofErr w:type="spellStart"/>
      <w:r w:rsidRPr="00A34C74">
        <w:rPr>
          <w:rStyle w:val="CodeChar"/>
          <w:lang w:val="de-CH"/>
        </w:rPr>
        <w:t>setenv.add</w:t>
      </w:r>
      <w:proofErr w:type="spellEnd"/>
      <w:r w:rsidRPr="00A34C74">
        <w:rPr>
          <w:rStyle w:val="CodeChar"/>
          <w:lang w:val="de-CH"/>
        </w:rPr>
        <w:t>-environment = (  "APPLICATION_ENV" =&gt; "</w:t>
      </w:r>
      <w:proofErr w:type="spellStart"/>
      <w:r w:rsidRPr="00A34C74">
        <w:rPr>
          <w:rStyle w:val="CodeChar"/>
          <w:lang w:val="de-CH"/>
        </w:rPr>
        <w:t>development</w:t>
      </w:r>
      <w:proofErr w:type="spellEnd"/>
      <w:r w:rsidRPr="00A34C74">
        <w:rPr>
          <w:rStyle w:val="CodeChar"/>
          <w:lang w:val="de-CH"/>
        </w:rPr>
        <w:t xml:space="preserve">" ) </w:t>
      </w:r>
      <w:proofErr w:type="spellStart"/>
      <w:r w:rsidRPr="00A34C74">
        <w:rPr>
          <w:rStyle w:val="CodeChar"/>
          <w:lang w:val="de-CH"/>
        </w:rPr>
        <w:t>url.rewrite-once</w:t>
      </w:r>
      <w:proofErr w:type="spellEnd"/>
      <w:r w:rsidRPr="00A34C74">
        <w:rPr>
          <w:rStyle w:val="CodeChar"/>
          <w:lang w:val="de-CH"/>
        </w:rPr>
        <w:t xml:space="preserve"> = (</w:t>
      </w:r>
      <w:r w:rsidRPr="00A34C74">
        <w:rPr>
          <w:lang w:val="de-CH"/>
        </w:rPr>
        <w:t xml:space="preserve"> </w:t>
      </w:r>
      <w:r w:rsidRPr="00A34C74">
        <w:rPr>
          <w:lang w:val="de-CH"/>
        </w:rPr>
        <w:lastRenderedPageBreak/>
        <w:t>".*\.(</w:t>
      </w:r>
      <w:proofErr w:type="spellStart"/>
      <w:r w:rsidRPr="00A34C74">
        <w:rPr>
          <w:lang w:val="de-CH"/>
        </w:rPr>
        <w:t>js|ico|gif|jpg|png|css|html</w:t>
      </w:r>
      <w:proofErr w:type="spellEnd"/>
      <w:r w:rsidRPr="00A34C74">
        <w:rPr>
          <w:lang w:val="de-CH"/>
        </w:rPr>
        <w:t>?|</w:t>
      </w:r>
      <w:proofErr w:type="spellStart"/>
      <w:r w:rsidRPr="00A34C74">
        <w:rPr>
          <w:lang w:val="de-CH"/>
        </w:rPr>
        <w:t>eot|docx</w:t>
      </w:r>
      <w:proofErr w:type="spellEnd"/>
      <w:r w:rsidRPr="00A34C74">
        <w:rPr>
          <w:lang w:val="de-CH"/>
        </w:rPr>
        <w:t>?|</w:t>
      </w:r>
      <w:proofErr w:type="spellStart"/>
      <w:r w:rsidRPr="00A34C74">
        <w:rPr>
          <w:lang w:val="de-CH"/>
        </w:rPr>
        <w:t>xlsx</w:t>
      </w:r>
      <w:proofErr w:type="spellEnd"/>
      <w:r w:rsidRPr="00A34C74">
        <w:rPr>
          <w:lang w:val="de-CH"/>
        </w:rPr>
        <w:t>?|</w:t>
      </w:r>
      <w:proofErr w:type="spellStart"/>
      <w:r w:rsidRPr="00A34C74">
        <w:rPr>
          <w:lang w:val="de-CH"/>
        </w:rPr>
        <w:t>svg</w:t>
      </w:r>
      <w:proofErr w:type="spellEnd"/>
      <w:r w:rsidRPr="00A34C74">
        <w:rPr>
          <w:lang w:val="de-CH"/>
        </w:rPr>
        <w:t>).*$" =&gt; "$0", "^/.*(\?.*)" =&gt; "/ind</w:t>
      </w:r>
      <w:r>
        <w:rPr>
          <w:lang w:val="de-CH"/>
        </w:rPr>
        <w:t>ex.php$1", "" =&gt; "/</w:t>
      </w:r>
      <w:proofErr w:type="spellStart"/>
      <w:r>
        <w:rPr>
          <w:lang w:val="de-CH"/>
        </w:rPr>
        <w:t>index.php</w:t>
      </w:r>
      <w:proofErr w:type="spellEnd"/>
      <w:proofErr w:type="gramStart"/>
      <w:r>
        <w:rPr>
          <w:lang w:val="de-CH"/>
        </w:rPr>
        <w:t>" )</w:t>
      </w:r>
      <w:proofErr w:type="gramEnd"/>
      <w:r>
        <w:rPr>
          <w:lang w:val="de-CH"/>
        </w:rPr>
        <w:t xml:space="preserve"> </w:t>
      </w:r>
      <w:r w:rsidRPr="00A34C74">
        <w:rPr>
          <w:lang w:val="de-CH"/>
        </w:rPr>
        <w:t>}</w:t>
      </w:r>
    </w:p>
    <w:p w:rsidR="00A34C74" w:rsidRDefault="00A34C74" w:rsidP="000907CA">
      <w:pPr>
        <w:pStyle w:val="Code"/>
        <w:spacing w:line="276" w:lineRule="auto"/>
        <w:ind w:left="720"/>
        <w:jc w:val="both"/>
        <w:rPr>
          <w:lang w:val="de-CH"/>
        </w:rPr>
      </w:pPr>
    </w:p>
    <w:p w:rsidR="00A34C74" w:rsidRDefault="00A34C74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Der Hostname sollte natürlich entsprechend konfiguriert werden (IP oder fixer Hostnamen mit Umleitung in der </w:t>
      </w:r>
      <w:proofErr w:type="spellStart"/>
      <w:r>
        <w:rPr>
          <w:lang w:val="de-CH"/>
        </w:rPr>
        <w:t>hosts</w:t>
      </w:r>
      <w:proofErr w:type="spellEnd"/>
      <w:r>
        <w:rPr>
          <w:lang w:val="de-CH"/>
        </w:rPr>
        <w:t>-Datei.</w:t>
      </w:r>
    </w:p>
    <w:p w:rsidR="00A34C74" w:rsidRDefault="000907CA" w:rsidP="000907CA">
      <w:pPr>
        <w:pStyle w:val="Heading2"/>
        <w:spacing w:line="276" w:lineRule="auto"/>
        <w:jc w:val="both"/>
        <w:rPr>
          <w:lang w:val="de-CH"/>
        </w:rPr>
      </w:pPr>
      <w:r>
        <w:rPr>
          <w:lang w:val="de-CH"/>
        </w:rPr>
        <w:t>Datenbankkonfiguration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Die Konfiguration der Datenbank wird in der Datei unter </w:t>
      </w:r>
      <w:proofErr w:type="spellStart"/>
      <w:r>
        <w:rPr>
          <w:lang w:val="de-CH"/>
        </w:rPr>
        <w:t>application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config</w:t>
      </w:r>
      <w:proofErr w:type="spellEnd"/>
      <w:r>
        <w:rPr>
          <w:lang w:val="de-CH"/>
        </w:rPr>
        <w:t>/db_config.ini vorgenommen. Je nach Environment lassen sich unterschiedliche Parameter eintragen.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Das ganze DB-Modell wurde mittels der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erstellt und benutzt </w:t>
      </w:r>
      <w:proofErr w:type="spellStart"/>
      <w:r>
        <w:rPr>
          <w:lang w:val="de-CH"/>
        </w:rPr>
        <w:t>InnoDB</w:t>
      </w:r>
      <w:proofErr w:type="spellEnd"/>
      <w:r>
        <w:rPr>
          <w:lang w:val="de-CH"/>
        </w:rPr>
        <w:t xml:space="preserve"> als relationales S</w:t>
      </w:r>
      <w:r w:rsidR="0086385D">
        <w:rPr>
          <w:lang w:val="de-CH"/>
        </w:rPr>
        <w:t>chema, ist zudem komplett UTF-8 (genauso wie der Rest der Software)</w:t>
      </w:r>
      <w:r w:rsidR="00BE79FA">
        <w:rPr>
          <w:lang w:val="de-CH"/>
        </w:rPr>
        <w:t>.</w:t>
      </w:r>
    </w:p>
    <w:p w:rsidR="000907CA" w:rsidRDefault="000907CA" w:rsidP="000907CA">
      <w:pPr>
        <w:pStyle w:val="Heading1"/>
        <w:spacing w:line="276" w:lineRule="auto"/>
        <w:jc w:val="both"/>
        <w:rPr>
          <w:lang w:val="de-CH"/>
        </w:rPr>
      </w:pPr>
      <w:r>
        <w:rPr>
          <w:lang w:val="de-CH"/>
        </w:rPr>
        <w:t>Allgemeine Funktionsweise</w:t>
      </w:r>
    </w:p>
    <w:p w:rsidR="00A34C74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Das ganze Tool hat einen zusammenhängenden Aufbau. Experimente sind grundsätzlich als Treatments anzusehen. Jedes Treatment kann dabei aus einer Anzahl von verschiedenen Modulen bestehen.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Diese Module entsprechen den jeweiligen Controllerklassen im Code (Modul </w:t>
      </w:r>
      <w:proofErr w:type="spellStart"/>
      <w:r>
        <w:rPr>
          <w:lang w:val="de-CH"/>
        </w:rPr>
        <w:t>Questionnaire</w:t>
      </w:r>
      <w:proofErr w:type="spellEnd"/>
      <w:r>
        <w:rPr>
          <w:lang w:val="de-CH"/>
        </w:rPr>
        <w:t xml:space="preserve"> </w:t>
      </w:r>
      <w:r w:rsidRPr="000907CA">
        <w:rPr>
          <w:lang w:val="de-CH"/>
        </w:rPr>
        <w:sym w:font="Wingdings" w:char="F0E0"/>
      </w:r>
      <w:r>
        <w:rPr>
          <w:lang w:val="de-CH"/>
        </w:rPr>
        <w:t xml:space="preserve"> </w:t>
      </w:r>
      <w:proofErr w:type="spellStart"/>
      <w:r w:rsidRPr="00E13DA2">
        <w:rPr>
          <w:rStyle w:val="CodeChar"/>
          <w:lang w:val="de-CH"/>
        </w:rPr>
        <w:t>QuestionnaireController</w:t>
      </w:r>
      <w:proofErr w:type="spellEnd"/>
      <w:r>
        <w:rPr>
          <w:lang w:val="de-CH"/>
        </w:rPr>
        <w:t>).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Beim Start eines Treatments werden die dazugehörigen </w:t>
      </w:r>
      <w:r w:rsidR="00321C6D">
        <w:rPr>
          <w:lang w:val="de-CH"/>
        </w:rPr>
        <w:t>XML-</w:t>
      </w:r>
      <w:proofErr w:type="spellStart"/>
      <w:r>
        <w:rPr>
          <w:lang w:val="de-CH"/>
        </w:rPr>
        <w:t>Configs</w:t>
      </w:r>
      <w:proofErr w:type="spellEnd"/>
      <w:r>
        <w:rPr>
          <w:lang w:val="de-CH"/>
        </w:rPr>
        <w:t xml:space="preserve"> aus der Datenbank geladen </w:t>
      </w:r>
      <w:r w:rsidR="00321C6D">
        <w:rPr>
          <w:lang w:val="de-CH"/>
        </w:rPr>
        <w:t xml:space="preserve">(Tabelle </w:t>
      </w:r>
      <w:proofErr w:type="spellStart"/>
      <w:r w:rsidR="00321C6D" w:rsidRPr="00321C6D">
        <w:rPr>
          <w:rStyle w:val="CodeChar"/>
        </w:rPr>
        <w:t>ibftool_treatments_has_module</w:t>
      </w:r>
      <w:proofErr w:type="spellEnd"/>
      <w:r w:rsidR="00321C6D">
        <w:rPr>
          <w:lang w:val="de-CH"/>
        </w:rPr>
        <w:t xml:space="preserve"> Spalte </w:t>
      </w:r>
      <w:proofErr w:type="spellStart"/>
      <w:r w:rsidR="00321C6D">
        <w:rPr>
          <w:lang w:val="de-CH"/>
        </w:rPr>
        <w:t>Config</w:t>
      </w:r>
      <w:proofErr w:type="spellEnd"/>
      <w:r w:rsidR="00321C6D">
        <w:rPr>
          <w:lang w:val="de-CH"/>
        </w:rPr>
        <w:t xml:space="preserve">)   </w:t>
      </w:r>
      <w:r>
        <w:rPr>
          <w:lang w:val="de-CH"/>
        </w:rPr>
        <w:t>und die Module konfiguriert. Jedes Modul hat dabei seine eigene Konfiguration, in welcher z.B. die Seiten-ID (</w:t>
      </w:r>
      <w:proofErr w:type="spellStart"/>
      <w:r w:rsidRPr="00E13DA2">
        <w:rPr>
          <w:rStyle w:val="CodeChar"/>
          <w:lang w:val="de-CH"/>
        </w:rPr>
        <w:t>Static</w:t>
      </w:r>
      <w:proofErr w:type="spellEnd"/>
      <w:r>
        <w:rPr>
          <w:lang w:val="de-CH"/>
        </w:rPr>
        <w:t>-Module für statische Seiten) bzw. die ID der Fragebogen-Seiten eingetragen werden (</w:t>
      </w:r>
      <w:proofErr w:type="spellStart"/>
      <w:r w:rsidRPr="00E13DA2">
        <w:rPr>
          <w:rStyle w:val="CodeChar"/>
          <w:lang w:val="de-CH"/>
        </w:rPr>
        <w:t>Questionnaire</w:t>
      </w:r>
      <w:proofErr w:type="spellEnd"/>
      <w:r>
        <w:rPr>
          <w:lang w:val="de-CH"/>
        </w:rPr>
        <w:t>). Wiederum andere Module erhalten dadurch nur Konfigurationsparameter (</w:t>
      </w:r>
      <w:proofErr w:type="spellStart"/>
      <w:r w:rsidRPr="00321C6D">
        <w:rPr>
          <w:rStyle w:val="CodeChar"/>
        </w:rPr>
        <w:t>Investmentgame</w:t>
      </w:r>
      <w:proofErr w:type="spellEnd"/>
      <w:r>
        <w:rPr>
          <w:lang w:val="de-CH"/>
        </w:rPr>
        <w:t>) zu Anfangsvermögen oder der Anzahl Runden.</w:t>
      </w:r>
    </w:p>
    <w:p w:rsidR="000907CA" w:rsidRDefault="000907CA" w:rsidP="000907CA">
      <w:pPr>
        <w:spacing w:line="276" w:lineRule="auto"/>
        <w:jc w:val="both"/>
        <w:rPr>
          <w:lang w:val="de-CH"/>
        </w:rPr>
      </w:pPr>
      <w:r>
        <w:rPr>
          <w:lang w:val="de-CH"/>
        </w:rPr>
        <w:t>Jedem Treatment können User zugeordnet werden. Diese können sowohl händisch in der DB erfasst werden, es gibt aber auch einen Registrierungsmechanismus mit E-Mail Validierung für den Betrieb im Web (</w:t>
      </w:r>
      <w:proofErr w:type="spellStart"/>
      <w:r w:rsidRPr="00E13DA2">
        <w:rPr>
          <w:rStyle w:val="CodeChar"/>
          <w:lang w:val="de-CH"/>
        </w:rPr>
        <w:t>RegistrationController</w:t>
      </w:r>
      <w:proofErr w:type="spellEnd"/>
      <w:r>
        <w:rPr>
          <w:lang w:val="de-CH"/>
        </w:rPr>
        <w:t>).</w:t>
      </w:r>
    </w:p>
    <w:p w:rsidR="000907CA" w:rsidRDefault="000907CA" w:rsidP="000907CA">
      <w:pPr>
        <w:pStyle w:val="Heading1"/>
        <w:spacing w:line="276" w:lineRule="auto"/>
        <w:rPr>
          <w:lang w:val="de-CH"/>
        </w:rPr>
      </w:pPr>
      <w:r>
        <w:rPr>
          <w:lang w:val="de-CH"/>
        </w:rPr>
        <w:t>MVC</w:t>
      </w:r>
    </w:p>
    <w:p w:rsidR="000907CA" w:rsidRDefault="000907CA" w:rsidP="000907CA">
      <w:pPr>
        <w:spacing w:line="276" w:lineRule="auto"/>
        <w:rPr>
          <w:lang w:val="de-CH"/>
        </w:rPr>
      </w:pPr>
      <w:r>
        <w:rPr>
          <w:lang w:val="de-CH"/>
        </w:rPr>
        <w:t>Das gesamte Projekt implementiert das Model-View-Controller Pattern. Logik und GUI sind somit strikt getrennt. Models sind eng an die Datenbank geknüpft, Controller verknüpfen die Views (in HTML) mit den Models und sorgen für die Applikationslogik.</w:t>
      </w:r>
    </w:p>
    <w:p w:rsidR="00FB4AC6" w:rsidRDefault="00FB4AC6">
      <w:pPr>
        <w:rPr>
          <w:rFonts w:asciiTheme="majorHAnsi" w:eastAsiaTheme="majorEastAsia" w:hAnsiTheme="majorHAnsi" w:cstheme="majorBidi"/>
          <w:color w:val="028BC4" w:themeColor="text1" w:themeTint="BF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:rsidR="000907CA" w:rsidRDefault="000907CA" w:rsidP="009B169B">
      <w:pPr>
        <w:pStyle w:val="Style1"/>
      </w:pPr>
      <w:r>
        <w:lastRenderedPageBreak/>
        <w:t>Modulbeschrieb</w:t>
      </w:r>
      <w:bookmarkStart w:id="0" w:name="_GoBack"/>
      <w:bookmarkEnd w:id="0"/>
    </w:p>
    <w:p w:rsidR="000907CA" w:rsidRDefault="000907CA" w:rsidP="000907CA">
      <w:pPr>
        <w:pStyle w:val="Heading1"/>
        <w:rPr>
          <w:lang w:val="de-CH"/>
        </w:rPr>
      </w:pPr>
      <w:proofErr w:type="spellStart"/>
      <w:r>
        <w:rPr>
          <w:lang w:val="de-CH"/>
        </w:rPr>
        <w:t>Questionnaire</w:t>
      </w:r>
      <w:proofErr w:type="spellEnd"/>
    </w:p>
    <w:p w:rsidR="000907CA" w:rsidRDefault="000907CA" w:rsidP="00E13DA2">
      <w:pPr>
        <w:jc w:val="both"/>
        <w:rPr>
          <w:lang w:val="de-CH"/>
        </w:rPr>
      </w:pPr>
      <w:r>
        <w:rPr>
          <w:lang w:val="de-CH"/>
        </w:rPr>
        <w:t xml:space="preserve">Das </w:t>
      </w:r>
      <w:proofErr w:type="spellStart"/>
      <w:r>
        <w:rPr>
          <w:lang w:val="de-CH"/>
        </w:rPr>
        <w:t>Questionnaire</w:t>
      </w:r>
      <w:proofErr w:type="spellEnd"/>
      <w:r>
        <w:rPr>
          <w:lang w:val="de-CH"/>
        </w:rPr>
        <w:t>-Modul wird verwendet um Fragebögen zu erstellen. Es gibt diverse verschiedene Arten von erstellbaren Fragen (</w:t>
      </w:r>
      <w:proofErr w:type="spellStart"/>
      <w:r>
        <w:rPr>
          <w:lang w:val="de-CH"/>
        </w:rPr>
        <w:t>SingleChoice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MultipleChoice</w:t>
      </w:r>
      <w:proofErr w:type="spellEnd"/>
      <w:r>
        <w:rPr>
          <w:lang w:val="de-CH"/>
        </w:rPr>
        <w:t xml:space="preserve">, Experimentspezifische Fragen wie „RS“- </w:t>
      </w:r>
      <w:proofErr w:type="gramStart"/>
      <w:r>
        <w:rPr>
          <w:lang w:val="de-CH"/>
        </w:rPr>
        <w:t>… )</w:t>
      </w:r>
      <w:proofErr w:type="gramEnd"/>
      <w:r>
        <w:rPr>
          <w:lang w:val="de-CH"/>
        </w:rPr>
        <w:t>.</w:t>
      </w:r>
    </w:p>
    <w:p w:rsidR="000907CA" w:rsidRDefault="000907CA" w:rsidP="00E13DA2">
      <w:pPr>
        <w:jc w:val="both"/>
        <w:rPr>
          <w:lang w:val="de-CH"/>
        </w:rPr>
      </w:pPr>
      <w:r>
        <w:rPr>
          <w:lang w:val="de-CH"/>
        </w:rPr>
        <w:t>Unter „</w:t>
      </w:r>
      <w:proofErr w:type="spellStart"/>
      <w:r w:rsidRPr="000907CA">
        <w:rPr>
          <w:rStyle w:val="CodeChar"/>
          <w:lang w:val="de-CH"/>
        </w:rPr>
        <w:t>library</w:t>
      </w:r>
      <w:proofErr w:type="spellEnd"/>
      <w:r w:rsidRPr="000907CA">
        <w:rPr>
          <w:rStyle w:val="CodeChar"/>
          <w:lang w:val="de-CH"/>
        </w:rPr>
        <w:t>/</w:t>
      </w:r>
      <w:proofErr w:type="spellStart"/>
      <w:r w:rsidRPr="000907CA">
        <w:rPr>
          <w:rStyle w:val="CodeChar"/>
          <w:lang w:val="de-CH"/>
        </w:rPr>
        <w:t>ibftool</w:t>
      </w:r>
      <w:proofErr w:type="spellEnd"/>
      <w:r w:rsidRPr="000907CA">
        <w:rPr>
          <w:rStyle w:val="CodeChar"/>
          <w:lang w:val="de-CH"/>
        </w:rPr>
        <w:t>/Form/Element</w:t>
      </w:r>
      <w:r>
        <w:rPr>
          <w:lang w:val="de-CH"/>
        </w:rPr>
        <w:t xml:space="preserve">“ lassen sich alle dazugehörigen </w:t>
      </w:r>
      <w:proofErr w:type="spellStart"/>
      <w:r>
        <w:rPr>
          <w:lang w:val="de-CH"/>
        </w:rPr>
        <w:t>Zend_Form_Element</w:t>
      </w:r>
      <w:proofErr w:type="spellEnd"/>
      <w:r>
        <w:rPr>
          <w:lang w:val="de-CH"/>
        </w:rPr>
        <w:t>-Klassen finden.</w:t>
      </w:r>
    </w:p>
    <w:p w:rsidR="00E13DA2" w:rsidRDefault="00E13DA2" w:rsidP="00E13DA2">
      <w:pPr>
        <w:jc w:val="both"/>
        <w:rPr>
          <w:i/>
          <w:lang w:val="de-CH"/>
        </w:rPr>
      </w:pPr>
      <w:r>
        <w:rPr>
          <w:lang w:val="de-CH"/>
        </w:rPr>
        <w:t xml:space="preserve">Jeder Fragentyp (Spalte „typ“ in der DB-Tabelle </w:t>
      </w:r>
      <w:proofErr w:type="spellStart"/>
      <w:r>
        <w:rPr>
          <w:lang w:val="de-CH"/>
        </w:rPr>
        <w:t>questionnaire_question</w:t>
      </w:r>
      <w:proofErr w:type="spellEnd"/>
      <w:r>
        <w:rPr>
          <w:lang w:val="de-CH"/>
        </w:rPr>
        <w:t xml:space="preserve">) wird mittels </w:t>
      </w:r>
      <w:proofErr w:type="spellStart"/>
      <w:r>
        <w:rPr>
          <w:lang w:val="de-CH"/>
        </w:rPr>
        <w:t>Magicmethod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instanziert</w:t>
      </w:r>
      <w:proofErr w:type="spellEnd"/>
      <w:r>
        <w:rPr>
          <w:lang w:val="de-CH"/>
        </w:rPr>
        <w:t xml:space="preserve">. Jede Frage ist somit ein </w:t>
      </w:r>
      <w:proofErr w:type="spellStart"/>
      <w:r w:rsidRPr="00E13DA2">
        <w:rPr>
          <w:i/>
          <w:lang w:val="de-CH"/>
        </w:rPr>
        <w:t>Zend_Form_Element</w:t>
      </w:r>
      <w:proofErr w:type="spellEnd"/>
      <w:r>
        <w:rPr>
          <w:lang w:val="de-CH"/>
        </w:rPr>
        <w:t xml:space="preserve"> und implementiert das </w:t>
      </w:r>
      <w:proofErr w:type="spellStart"/>
      <w:r w:rsidRPr="00E13DA2">
        <w:rPr>
          <w:i/>
          <w:lang w:val="de-CH"/>
        </w:rPr>
        <w:t>Ibftool_Form_Element_Interface_Questionnaire</w:t>
      </w:r>
      <w:proofErr w:type="spellEnd"/>
      <w:r>
        <w:rPr>
          <w:i/>
          <w:lang w:val="de-CH"/>
        </w:rPr>
        <w:t>.</w:t>
      </w:r>
    </w:p>
    <w:p w:rsidR="00E13DA2" w:rsidRDefault="00E13DA2" w:rsidP="00E13DA2">
      <w:pPr>
        <w:pStyle w:val="Heading2"/>
        <w:jc w:val="both"/>
        <w:rPr>
          <w:lang w:val="de-CH"/>
        </w:rPr>
      </w:pPr>
      <w:r>
        <w:rPr>
          <w:lang w:val="de-CH"/>
        </w:rPr>
        <w:t xml:space="preserve">Neuer </w:t>
      </w:r>
      <w:proofErr w:type="spellStart"/>
      <w:r>
        <w:rPr>
          <w:lang w:val="de-CH"/>
        </w:rPr>
        <w:t>Fragetyp</w:t>
      </w:r>
      <w:proofErr w:type="spellEnd"/>
      <w:r>
        <w:rPr>
          <w:lang w:val="de-CH"/>
        </w:rPr>
        <w:t xml:space="preserve"> erstellen</w:t>
      </w:r>
    </w:p>
    <w:p w:rsidR="00E13DA2" w:rsidRDefault="00E13DA2" w:rsidP="00E13DA2">
      <w:pPr>
        <w:jc w:val="both"/>
        <w:rPr>
          <w:rFonts w:ascii="Courier New" w:hAnsi="Courier New" w:cs="Courier New"/>
          <w:kern w:val="0"/>
          <w:sz w:val="20"/>
          <w:szCs w:val="20"/>
          <w:lang w:val="de-CH"/>
        </w:rPr>
      </w:pPr>
      <w:r>
        <w:rPr>
          <w:lang w:val="de-CH"/>
        </w:rPr>
        <w:t>Durch das anlegen einer neuen Klasse im Namensschema „</w:t>
      </w:r>
      <w:proofErr w:type="spellStart"/>
      <w:r>
        <w:rPr>
          <w:lang w:val="de-CH"/>
        </w:rPr>
        <w:t>ibftool_Form_Element</w:t>
      </w:r>
      <w:proofErr w:type="spellEnd"/>
      <w:r>
        <w:rPr>
          <w:lang w:val="de-CH"/>
        </w:rPr>
        <w:t xml:space="preserve">_&lt;NAME&gt;“ lassen sich neue Typen von Fragen anlegen. Die Fragen müssen die </w:t>
      </w:r>
      <w:proofErr w:type="spellStart"/>
      <w:r>
        <w:rPr>
          <w:lang w:val="de-CH"/>
        </w:rPr>
        <w:t>public</w:t>
      </w:r>
      <w:proofErr w:type="spellEnd"/>
      <w:r>
        <w:rPr>
          <w:lang w:val="de-CH"/>
        </w:rPr>
        <w:t xml:space="preserve"> Methode </w:t>
      </w:r>
      <w:r w:rsidRPr="00E13DA2">
        <w:rPr>
          <w:rStyle w:val="CodeChar"/>
          <w:noProof/>
        </w:rPr>
        <w:t>setQuestion($question)</w:t>
      </w:r>
      <w:r>
        <w:rPr>
          <w:lang w:val="de-CH"/>
        </w:rPr>
        <w:t xml:space="preserve"> implementieren, vorgegeben vom dazugehörigen Interface (</w:t>
      </w:r>
      <w:proofErr w:type="spellStart"/>
      <w:r w:rsidRPr="00E13DA2">
        <w:rPr>
          <w:rStyle w:val="CodeChar"/>
        </w:rPr>
        <w:t>Ibftool_Form_Element_Interface_Questionnaire</w:t>
      </w:r>
      <w:proofErr w:type="spellEnd"/>
      <w:r>
        <w:rPr>
          <w:i/>
          <w:lang w:val="de-CH"/>
        </w:rPr>
        <w:t xml:space="preserve">). </w:t>
      </w:r>
      <w:r>
        <w:rPr>
          <w:lang w:val="de-CH"/>
        </w:rPr>
        <w:t xml:space="preserve">Jede Frage wird dazu zuerst von ihren </w:t>
      </w:r>
      <w:proofErr w:type="spellStart"/>
      <w:r>
        <w:rPr>
          <w:lang w:val="de-CH"/>
        </w:rPr>
        <w:t>Decoratoren</w:t>
      </w:r>
      <w:proofErr w:type="spellEnd"/>
      <w:r>
        <w:rPr>
          <w:lang w:val="de-CH"/>
        </w:rPr>
        <w:t xml:space="preserve"> gestrippt, danach mit den notwendigen </w:t>
      </w:r>
      <w:proofErr w:type="spellStart"/>
      <w:r>
        <w:rPr>
          <w:lang w:val="de-CH"/>
        </w:rPr>
        <w:t>Decoratoren</w:t>
      </w:r>
      <w:proofErr w:type="spellEnd"/>
      <w:r>
        <w:rPr>
          <w:lang w:val="de-CH"/>
        </w:rPr>
        <w:t xml:space="preserve"> (</w:t>
      </w:r>
      <w:hyperlink r:id="rId5" w:history="1">
        <w:r w:rsidRPr="00E13DA2">
          <w:rPr>
            <w:rStyle w:val="Hyperlink"/>
            <w:lang w:val="de-CH"/>
          </w:rPr>
          <w:t>Pattern</w:t>
        </w:r>
      </w:hyperlink>
      <w:r>
        <w:rPr>
          <w:lang w:val="de-CH"/>
        </w:rPr>
        <w:t>) ausgestattet und mittels den Informationen aus dem $</w:t>
      </w:r>
      <w:proofErr w:type="spellStart"/>
      <w:r>
        <w:rPr>
          <w:lang w:val="de-CH"/>
        </w:rPr>
        <w:t>question</w:t>
      </w:r>
      <w:proofErr w:type="spellEnd"/>
      <w:r>
        <w:rPr>
          <w:lang w:val="de-CH"/>
        </w:rPr>
        <w:t xml:space="preserve">-Objekt gefüllt. Die </w:t>
      </w:r>
      <w:proofErr w:type="spellStart"/>
      <w:r>
        <w:rPr>
          <w:lang w:val="de-CH"/>
        </w:rPr>
        <w:t>Instanzierung</w:t>
      </w:r>
      <w:proofErr w:type="spellEnd"/>
      <w:r>
        <w:rPr>
          <w:lang w:val="de-CH"/>
        </w:rPr>
        <w:t xml:space="preserve"> etc. erfolgt automatisch in der Model-Klasse </w:t>
      </w:r>
      <w:r w:rsidRPr="00E13DA2">
        <w:rPr>
          <w:lang w:val="de-CH"/>
        </w:rPr>
        <w:t>„</w:t>
      </w:r>
      <w:proofErr w:type="spellStart"/>
      <w:r w:rsidRPr="00E13DA2">
        <w:rPr>
          <w:rFonts w:ascii="Courier New" w:hAnsi="Courier New" w:cs="Courier New"/>
          <w:kern w:val="0"/>
          <w:sz w:val="20"/>
          <w:szCs w:val="20"/>
          <w:lang w:val="de-CH"/>
        </w:rPr>
        <w:t>Questionnaire_Question</w:t>
      </w:r>
      <w:proofErr w:type="spellEnd"/>
      <w:r w:rsidRPr="00E13DA2">
        <w:rPr>
          <w:rFonts w:ascii="Courier New" w:hAnsi="Courier New" w:cs="Courier New"/>
          <w:kern w:val="0"/>
          <w:sz w:val="20"/>
          <w:szCs w:val="20"/>
          <w:lang w:val="de-CH"/>
        </w:rPr>
        <w:t>“</w:t>
      </w:r>
    </w:p>
    <w:p w:rsidR="00E13DA2" w:rsidRDefault="00E13DA2" w:rsidP="00E13DA2">
      <w:pPr>
        <w:pStyle w:val="Heading2"/>
        <w:rPr>
          <w:lang w:val="de-CH"/>
        </w:rPr>
      </w:pPr>
      <w:r>
        <w:rPr>
          <w:lang w:val="de-CH"/>
        </w:rPr>
        <w:t>Antworten zu Fragen erfassen</w:t>
      </w:r>
    </w:p>
    <w:p w:rsidR="00E13DA2" w:rsidRDefault="00E13DA2" w:rsidP="00E13DA2">
      <w:pPr>
        <w:rPr>
          <w:lang w:val="de-CH"/>
        </w:rPr>
      </w:pPr>
      <w:r>
        <w:rPr>
          <w:lang w:val="de-CH"/>
        </w:rPr>
        <w:t>Dies ist leider noch nicht per Backendmodul möglich. Jede Antwort wird mittels Fremdschlüssel einer konkreten Frage zugewiesen, d.h. wäre eine Implementation dieser Funktionalität ins GUI ohne Probleme möglich.</w:t>
      </w:r>
    </w:p>
    <w:p w:rsidR="00C50D87" w:rsidRDefault="00C50D87" w:rsidP="00C50D87">
      <w:pPr>
        <w:pStyle w:val="Heading1"/>
        <w:rPr>
          <w:lang w:val="de-CH"/>
        </w:rPr>
      </w:pPr>
      <w:r>
        <w:rPr>
          <w:lang w:val="de-CH"/>
        </w:rPr>
        <w:t>RS</w:t>
      </w:r>
    </w:p>
    <w:p w:rsidR="00C50D87" w:rsidRDefault="00C50D87" w:rsidP="00C50D87">
      <w:pPr>
        <w:rPr>
          <w:lang w:val="de-CH"/>
        </w:rPr>
      </w:pPr>
      <w:r>
        <w:rPr>
          <w:lang w:val="de-CH"/>
        </w:rPr>
        <w:t xml:space="preserve">Module welche im Zusammenhang mit den Experimenten von Remo Stössel, Mitte 2012 verwendet wurden. Dabei wurde </w:t>
      </w:r>
      <w:hyperlink r:id="rId6" w:history="1">
        <w:proofErr w:type="spellStart"/>
        <w:r w:rsidRPr="00C50D87">
          <w:rPr>
            <w:rStyle w:val="Hyperlink"/>
            <w:lang w:val="de-CH"/>
          </w:rPr>
          <w:t>Highcharts</w:t>
        </w:r>
        <w:proofErr w:type="spellEnd"/>
      </w:hyperlink>
      <w:r>
        <w:rPr>
          <w:lang w:val="de-CH"/>
        </w:rPr>
        <w:t xml:space="preserve"> verwendet um </w:t>
      </w:r>
      <w:proofErr w:type="gramStart"/>
      <w:r>
        <w:rPr>
          <w:lang w:val="de-CH"/>
        </w:rPr>
        <w:t>dynamisch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Javascript</w:t>
      </w:r>
      <w:proofErr w:type="spellEnd"/>
      <w:r>
        <w:rPr>
          <w:lang w:val="de-CH"/>
        </w:rPr>
        <w:t xml:space="preserve"> basierte Charts zu </w:t>
      </w:r>
      <w:proofErr w:type="spellStart"/>
      <w:r>
        <w:rPr>
          <w:lang w:val="de-CH"/>
        </w:rPr>
        <w:t>zeichen</w:t>
      </w:r>
      <w:proofErr w:type="spellEnd"/>
      <w:r>
        <w:rPr>
          <w:lang w:val="de-CH"/>
        </w:rPr>
        <w:t>.</w:t>
      </w:r>
    </w:p>
    <w:p w:rsidR="00321C6D" w:rsidRPr="00321C6D" w:rsidRDefault="00321C6D" w:rsidP="00321C6D">
      <w:pPr>
        <w:pStyle w:val="Heading3"/>
      </w:pPr>
      <w:r w:rsidRPr="00321C6D">
        <w:t>RS-Plot</w:t>
      </w:r>
    </w:p>
    <w:p w:rsidR="00321C6D" w:rsidRPr="00321C6D" w:rsidRDefault="00321C6D" w:rsidP="00321C6D">
      <w:pPr>
        <w:rPr>
          <w:lang w:val="de-CH"/>
        </w:rPr>
      </w:pPr>
      <w:r w:rsidRPr="00321C6D">
        <w:rPr>
          <w:lang w:val="de-CH"/>
        </w:rPr>
        <w:t xml:space="preserve">Konfiguration referenziert die Ausgangswerde &amp; die entsprechenden Zielspalten in der Tabelle (d.h. </w:t>
      </w:r>
      <w:r>
        <w:rPr>
          <w:lang w:val="de-CH"/>
        </w:rPr>
        <w:t xml:space="preserve">werden </w:t>
      </w:r>
      <w:proofErr w:type="spellStart"/>
      <w:r>
        <w:rPr>
          <w:lang w:val="de-CH"/>
        </w:rPr>
        <w:t>Questionnaire-Questions</w:t>
      </w:r>
      <w:proofErr w:type="spellEnd"/>
      <w:r>
        <w:rPr>
          <w:lang w:val="de-CH"/>
        </w:rPr>
        <w:t xml:space="preserve"> benutzt im die Werte weiter zu ziehen).</w:t>
      </w:r>
    </w:p>
    <w:p w:rsidR="00321C6D" w:rsidRDefault="00321C6D" w:rsidP="00321C6D">
      <w:pPr>
        <w:pStyle w:val="Code"/>
      </w:pPr>
      <w:r w:rsidRPr="00321C6D">
        <w:t>&lt;</w:t>
      </w:r>
      <w:proofErr w:type="spellStart"/>
      <w:proofErr w:type="gramStart"/>
      <w:r w:rsidRPr="00321C6D">
        <w:t>config</w:t>
      </w:r>
      <w:proofErr w:type="spellEnd"/>
      <w:proofErr w:type="gramEnd"/>
      <w:r w:rsidRPr="00321C6D">
        <w:t>&gt;</w:t>
      </w:r>
      <w:r w:rsidRPr="00321C6D">
        <w:cr/>
        <w:t xml:space="preserve"> &lt;</w:t>
      </w:r>
      <w:proofErr w:type="gramStart"/>
      <w:r w:rsidRPr="00321C6D">
        <w:t>ids</w:t>
      </w:r>
      <w:proofErr w:type="gramEnd"/>
      <w:r w:rsidRPr="00321C6D">
        <w:t>&gt;</w:t>
      </w:r>
      <w:r w:rsidRPr="00321C6D">
        <w:cr/>
        <w:t xml:space="preserve"> &lt;</w:t>
      </w:r>
      <w:proofErr w:type="gramStart"/>
      <w:r w:rsidRPr="00321C6D">
        <w:t>id&gt;</w:t>
      </w:r>
      <w:proofErr w:type="gramEnd"/>
      <w:r w:rsidRPr="00321C6D">
        <w:t>75/147&lt;/id&gt;</w:t>
      </w:r>
      <w:r w:rsidRPr="00321C6D">
        <w:cr/>
        <w:t xml:space="preserve"> &lt;</w:t>
      </w:r>
      <w:proofErr w:type="gramStart"/>
      <w:r w:rsidRPr="00321C6D">
        <w:t>id&gt;</w:t>
      </w:r>
      <w:proofErr w:type="gramEnd"/>
      <w:r w:rsidRPr="00321C6D">
        <w:t>120/148&lt;/id&gt;</w:t>
      </w:r>
      <w:r w:rsidRPr="00321C6D">
        <w:cr/>
        <w:t xml:space="preserve"> &lt;</w:t>
      </w:r>
      <w:proofErr w:type="gramStart"/>
      <w:r w:rsidRPr="00321C6D">
        <w:t>id&gt;</w:t>
      </w:r>
      <w:proofErr w:type="gramEnd"/>
      <w:r w:rsidRPr="00321C6D">
        <w:t>134/149&lt;/id&gt;</w:t>
      </w:r>
      <w:r w:rsidRPr="00321C6D">
        <w:cr/>
        <w:t xml:space="preserve"> &lt;</w:t>
      </w:r>
      <w:proofErr w:type="gramStart"/>
      <w:r w:rsidRPr="00321C6D">
        <w:t>id&gt;</w:t>
      </w:r>
      <w:proofErr w:type="gramEnd"/>
      <w:r w:rsidRPr="00321C6D">
        <w:t>166/168&lt;/id&gt;</w:t>
      </w:r>
      <w:r w:rsidRPr="00321C6D">
        <w:cr/>
        <w:t xml:space="preserve"> &lt;/ids&gt;</w:t>
      </w:r>
      <w:r w:rsidRPr="00321C6D">
        <w:cr/>
        <w:t>&lt;/</w:t>
      </w:r>
      <w:proofErr w:type="spellStart"/>
      <w:r w:rsidRPr="00321C6D">
        <w:t>config</w:t>
      </w:r>
      <w:proofErr w:type="spellEnd"/>
      <w:r w:rsidRPr="00321C6D">
        <w:t>&gt;</w:t>
      </w:r>
    </w:p>
    <w:p w:rsidR="00321C6D" w:rsidRPr="00321C6D" w:rsidRDefault="00321C6D" w:rsidP="00321C6D">
      <w:pPr>
        <w:pStyle w:val="Code"/>
      </w:pPr>
    </w:p>
    <w:p w:rsidR="00C50D87" w:rsidRDefault="00C50D87" w:rsidP="00C50D87">
      <w:pPr>
        <w:pStyle w:val="Heading1"/>
        <w:rPr>
          <w:lang w:val="de-CH"/>
        </w:rPr>
      </w:pPr>
      <w:proofErr w:type="spellStart"/>
      <w:r>
        <w:rPr>
          <w:lang w:val="de-CH"/>
        </w:rPr>
        <w:t>InvestmentGame</w:t>
      </w:r>
      <w:proofErr w:type="spellEnd"/>
    </w:p>
    <w:p w:rsidR="00C50D87" w:rsidRDefault="00C50D87" w:rsidP="00C50D87">
      <w:pPr>
        <w:rPr>
          <w:lang w:val="de-CH"/>
        </w:rPr>
      </w:pPr>
      <w:r>
        <w:rPr>
          <w:lang w:val="de-CH"/>
        </w:rPr>
        <w:t>Das Investmentgame ist ein rundenbasiertes Spiel welches es Spielern ermöglicht, Geld in jeder Runde zu investieren.</w:t>
      </w:r>
    </w:p>
    <w:p w:rsidR="00C50D87" w:rsidRPr="00C50D87" w:rsidRDefault="00C50D87" w:rsidP="00C50D87">
      <w:proofErr w:type="spellStart"/>
      <w:r w:rsidRPr="00C50D87">
        <w:t>Konfigurationssturktur</w:t>
      </w:r>
      <w:proofErr w:type="spellEnd"/>
      <w:r w:rsidRPr="00C50D87">
        <w:t>:</w:t>
      </w:r>
    </w:p>
    <w:p w:rsidR="00C50D87" w:rsidRDefault="00C50D87" w:rsidP="00321C6D">
      <w:pPr>
        <w:pStyle w:val="Code"/>
      </w:pPr>
      <w:r w:rsidRPr="00C50D87">
        <w:t>&lt;</w:t>
      </w:r>
      <w:proofErr w:type="spellStart"/>
      <w:proofErr w:type="gramStart"/>
      <w:r w:rsidRPr="00C50D87">
        <w:t>config</w:t>
      </w:r>
      <w:proofErr w:type="spellEnd"/>
      <w:proofErr w:type="gramEnd"/>
      <w:r w:rsidRPr="00C50D87">
        <w:t>&gt;</w:t>
      </w:r>
    </w:p>
    <w:p w:rsidR="00C50D87" w:rsidRDefault="00C50D87" w:rsidP="00321C6D">
      <w:pPr>
        <w:pStyle w:val="Code"/>
      </w:pPr>
      <w:r w:rsidRPr="00C50D87">
        <w:t>&lt;</w:t>
      </w:r>
      <w:proofErr w:type="gramStart"/>
      <w:r w:rsidRPr="00C50D87">
        <w:t>rounds&gt;</w:t>
      </w:r>
      <w:proofErr w:type="gramEnd"/>
      <w:r w:rsidRPr="00C50D87">
        <w:t>20&lt;/rounds&gt;</w:t>
      </w:r>
    </w:p>
    <w:p w:rsidR="00C50D87" w:rsidRDefault="00C50D87" w:rsidP="00321C6D">
      <w:pPr>
        <w:pStyle w:val="Code"/>
      </w:pPr>
      <w:r w:rsidRPr="00C50D87">
        <w:t>&lt;</w:t>
      </w:r>
      <w:proofErr w:type="gramStart"/>
      <w:r w:rsidRPr="00C50D87">
        <w:t>money&gt;</w:t>
      </w:r>
      <w:proofErr w:type="gramEnd"/>
      <w:r w:rsidRPr="00C50D87">
        <w:t>1&lt;/money&gt;</w:t>
      </w:r>
    </w:p>
    <w:p w:rsidR="00C50D87" w:rsidRDefault="00C50D87" w:rsidP="00321C6D">
      <w:pPr>
        <w:pStyle w:val="Code"/>
      </w:pPr>
      <w:r w:rsidRPr="00C50D87">
        <w:t>&lt;</w:t>
      </w:r>
      <w:proofErr w:type="gramStart"/>
      <w:r w:rsidRPr="00C50D87">
        <w:t>groups</w:t>
      </w:r>
      <w:proofErr w:type="gramEnd"/>
      <w:r w:rsidRPr="00C50D87">
        <w:t>&gt;</w:t>
      </w:r>
    </w:p>
    <w:p w:rsidR="00321C6D" w:rsidRDefault="00C50D87" w:rsidP="00321C6D">
      <w:pPr>
        <w:pStyle w:val="Code"/>
      </w:pPr>
      <w:r w:rsidRPr="00C50D87">
        <w:t>&lt;group1&gt;</w:t>
      </w:r>
    </w:p>
    <w:p w:rsidR="00321C6D" w:rsidRDefault="00C50D87" w:rsidP="00321C6D">
      <w:pPr>
        <w:pStyle w:val="Code"/>
      </w:pPr>
      <w:r w:rsidRPr="00C50D87">
        <w:t>&lt;</w:t>
      </w:r>
      <w:proofErr w:type="gramStart"/>
      <w:r w:rsidRPr="00C50D87">
        <w:t>rate&gt;</w:t>
      </w:r>
      <w:proofErr w:type="gramEnd"/>
      <w:r w:rsidRPr="00C50D87">
        <w:t>0.2&lt;/rate&gt;</w:t>
      </w:r>
    </w:p>
    <w:p w:rsidR="00321C6D" w:rsidRDefault="00C50D87" w:rsidP="00321C6D">
      <w:pPr>
        <w:pStyle w:val="Code"/>
      </w:pPr>
      <w:r w:rsidRPr="00C50D87">
        <w:t>&lt;</w:t>
      </w:r>
      <w:proofErr w:type="gramStart"/>
      <w:r w:rsidRPr="00C50D87">
        <w:t>rate&gt;</w:t>
      </w:r>
      <w:proofErr w:type="gramEnd"/>
      <w:r w:rsidRPr="00C50D87">
        <w:t>0.2&lt;/rate&gt;</w:t>
      </w:r>
    </w:p>
    <w:p w:rsidR="00321C6D" w:rsidRDefault="00C50D87" w:rsidP="00321C6D">
      <w:pPr>
        <w:pStyle w:val="Code"/>
      </w:pPr>
      <w:r w:rsidRPr="00C50D87">
        <w:t>&lt;</w:t>
      </w:r>
      <w:proofErr w:type="gramStart"/>
      <w:r w:rsidRPr="00C50D87">
        <w:t>rate&gt;</w:t>
      </w:r>
      <w:proofErr w:type="gramEnd"/>
      <w:r w:rsidRPr="00C50D87">
        <w:t>0.5&lt;/rate&gt;</w:t>
      </w:r>
    </w:p>
    <w:p w:rsidR="00321C6D" w:rsidRDefault="00C50D87" w:rsidP="00321C6D">
      <w:pPr>
        <w:pStyle w:val="Code"/>
      </w:pPr>
      <w:r w:rsidRPr="00C50D87">
        <w:t>&lt;</w:t>
      </w:r>
      <w:proofErr w:type="gramStart"/>
      <w:r w:rsidRPr="00C50D87">
        <w:t>rate&gt;</w:t>
      </w:r>
      <w:proofErr w:type="gramEnd"/>
      <w:r w:rsidRPr="00C50D87">
        <w:t>0.2&lt;/rate&gt;</w:t>
      </w:r>
    </w:p>
    <w:p w:rsidR="00321C6D" w:rsidRDefault="00C50D87" w:rsidP="00321C6D">
      <w:pPr>
        <w:pStyle w:val="Code"/>
      </w:pPr>
      <w:r w:rsidRPr="00C50D87">
        <w:t>&lt;/group1&gt;</w:t>
      </w:r>
    </w:p>
    <w:p w:rsidR="00321C6D" w:rsidRDefault="00C50D87" w:rsidP="00321C6D">
      <w:pPr>
        <w:pStyle w:val="Code"/>
      </w:pPr>
      <w:r w:rsidRPr="00C50D87">
        <w:t>&lt;/groups&gt;</w:t>
      </w:r>
    </w:p>
    <w:p w:rsidR="00C50D87" w:rsidRDefault="00C50D87" w:rsidP="00321C6D">
      <w:pPr>
        <w:pStyle w:val="Code"/>
      </w:pPr>
      <w:r w:rsidRPr="00C50D87">
        <w:t>&lt;/</w:t>
      </w:r>
      <w:proofErr w:type="spellStart"/>
      <w:r w:rsidRPr="00C50D87">
        <w:t>config</w:t>
      </w:r>
      <w:proofErr w:type="spellEnd"/>
      <w:r w:rsidRPr="00C50D87">
        <w:t>&gt;</w:t>
      </w:r>
    </w:p>
    <w:p w:rsidR="00321C6D" w:rsidRDefault="00321C6D" w:rsidP="00321C6D">
      <w:pPr>
        <w:pStyle w:val="Code"/>
      </w:pPr>
    </w:p>
    <w:p w:rsidR="00321C6D" w:rsidRPr="00321C6D" w:rsidRDefault="00321C6D" w:rsidP="00321C6D">
      <w:pPr>
        <w:pStyle w:val="Heading2"/>
        <w:rPr>
          <w:lang w:val="de-CH"/>
        </w:rPr>
      </w:pPr>
      <w:r w:rsidRPr="00321C6D">
        <w:rPr>
          <w:lang w:val="de-CH"/>
        </w:rPr>
        <w:t>MLA-Experiment</w:t>
      </w:r>
    </w:p>
    <w:p w:rsidR="00321C6D" w:rsidRPr="00321C6D" w:rsidRDefault="00321C6D" w:rsidP="00321C6D">
      <w:pPr>
        <w:rPr>
          <w:lang w:val="de-CH"/>
        </w:rPr>
      </w:pPr>
      <w:r w:rsidRPr="00321C6D">
        <w:rPr>
          <w:lang w:val="de-CH"/>
        </w:rPr>
        <w:t>Sehr ähnlich zum Investmentgame, jedoch mit 2 Gruppen welche den Erfolg jeweils nach einer unterschiedlichen Anzahl gespielter Runden angezeigt bekommen.</w:t>
      </w:r>
    </w:p>
    <w:p w:rsidR="00321C6D" w:rsidRDefault="00321C6D" w:rsidP="00321C6D">
      <w:pPr>
        <w:pStyle w:val="Code"/>
      </w:pPr>
      <w:r w:rsidRPr="00321C6D">
        <w:t>&lt;</w:t>
      </w:r>
      <w:proofErr w:type="spellStart"/>
      <w:proofErr w:type="gramStart"/>
      <w:r w:rsidRPr="00321C6D">
        <w:t>config</w:t>
      </w:r>
      <w:proofErr w:type="spellEnd"/>
      <w:proofErr w:type="gramEnd"/>
      <w:r w:rsidRPr="00321C6D">
        <w:t>&gt;</w:t>
      </w:r>
      <w:r w:rsidRPr="00321C6D">
        <w:cr/>
        <w:t xml:space="preserve"> &lt;</w:t>
      </w:r>
      <w:proofErr w:type="gramStart"/>
      <w:r w:rsidRPr="00321C6D">
        <w:t>money&gt;</w:t>
      </w:r>
      <w:proofErr w:type="gramEnd"/>
      <w:r w:rsidRPr="00321C6D">
        <w:t>0.4&lt;/money&gt;</w:t>
      </w:r>
      <w:r w:rsidRPr="00321C6D">
        <w:cr/>
        <w:t xml:space="preserve"> &lt;</w:t>
      </w:r>
      <w:proofErr w:type="gramStart"/>
      <w:r w:rsidRPr="00321C6D">
        <w:t>rounds&gt;</w:t>
      </w:r>
      <w:proofErr w:type="gramEnd"/>
      <w:r w:rsidRPr="00321C6D">
        <w:t>36&lt;/rounds&gt;</w:t>
      </w:r>
      <w:r w:rsidRPr="00321C6D">
        <w:cr/>
        <w:t xml:space="preserve"> &lt;</w:t>
      </w:r>
      <w:proofErr w:type="gramStart"/>
      <w:r w:rsidRPr="00321C6D">
        <w:t>part&gt;</w:t>
      </w:r>
      <w:proofErr w:type="gramEnd"/>
      <w:r w:rsidRPr="00321C6D">
        <w:t>2&lt;/part&gt;</w:t>
      </w:r>
      <w:r w:rsidRPr="00321C6D">
        <w:cr/>
        <w:t xml:space="preserve"> &lt;</w:t>
      </w:r>
      <w:proofErr w:type="spellStart"/>
      <w:r w:rsidRPr="00321C6D">
        <w:t>cycle_length</w:t>
      </w:r>
      <w:proofErr w:type="spellEnd"/>
      <w:r w:rsidRPr="00321C6D">
        <w:t>&gt;3&lt;/</w:t>
      </w:r>
      <w:proofErr w:type="spellStart"/>
      <w:r w:rsidRPr="00321C6D">
        <w:t>cycle_length</w:t>
      </w:r>
      <w:proofErr w:type="spellEnd"/>
      <w:r w:rsidRPr="00321C6D">
        <w:t>&gt;</w:t>
      </w:r>
      <w:r w:rsidRPr="00321C6D">
        <w:cr/>
        <w:t xml:space="preserve"> &lt;</w:t>
      </w:r>
      <w:proofErr w:type="spellStart"/>
      <w:r w:rsidRPr="00321C6D">
        <w:t>high_prob_rate</w:t>
      </w:r>
      <w:proofErr w:type="spellEnd"/>
      <w:r w:rsidRPr="00321C6D">
        <w:t>&gt;250&lt;/</w:t>
      </w:r>
      <w:proofErr w:type="spellStart"/>
      <w:r w:rsidRPr="00321C6D">
        <w:t>high_prob_rate</w:t>
      </w:r>
      <w:proofErr w:type="spellEnd"/>
      <w:r w:rsidRPr="00321C6D">
        <w:t>&gt;</w:t>
      </w:r>
      <w:r w:rsidRPr="00321C6D">
        <w:cr/>
        <w:t xml:space="preserve"> &lt;</w:t>
      </w:r>
      <w:proofErr w:type="spellStart"/>
      <w:r w:rsidRPr="00321C6D">
        <w:t>low_prob_rate</w:t>
      </w:r>
      <w:proofErr w:type="spellEnd"/>
      <w:r>
        <w:t>&gt;-100&lt;/</w:t>
      </w:r>
      <w:proofErr w:type="spellStart"/>
      <w:r>
        <w:t>low_prob_rate</w:t>
      </w:r>
      <w:proofErr w:type="spellEnd"/>
      <w:r>
        <w:t>&gt;</w:t>
      </w:r>
      <w:r>
        <w:cr/>
      </w:r>
      <w:r w:rsidRPr="00321C6D">
        <w:t>&lt;/</w:t>
      </w:r>
      <w:proofErr w:type="spellStart"/>
      <w:r w:rsidRPr="00321C6D">
        <w:t>config</w:t>
      </w:r>
      <w:proofErr w:type="spellEnd"/>
      <w:r w:rsidRPr="00321C6D">
        <w:t>&gt;</w:t>
      </w:r>
    </w:p>
    <w:p w:rsidR="00321C6D" w:rsidRDefault="00321C6D" w:rsidP="00321C6D">
      <w:pPr>
        <w:pStyle w:val="Code"/>
      </w:pPr>
    </w:p>
    <w:p w:rsidR="00321C6D" w:rsidRDefault="00321C6D" w:rsidP="00321C6D">
      <w:pPr>
        <w:rPr>
          <w:lang w:val="de-CH"/>
        </w:rPr>
      </w:pPr>
      <w:r w:rsidRPr="00321C6D">
        <w:rPr>
          <w:lang w:val="de-CH"/>
        </w:rPr>
        <w:t>Money = Startge</w:t>
      </w:r>
      <w:r>
        <w:rPr>
          <w:lang w:val="de-CH"/>
        </w:rPr>
        <w:t>ld</w:t>
      </w:r>
      <w:r>
        <w:rPr>
          <w:lang w:val="de-CH"/>
        </w:rPr>
        <w:br/>
      </w:r>
      <w:proofErr w:type="spellStart"/>
      <w:r>
        <w:rPr>
          <w:lang w:val="de-CH"/>
        </w:rPr>
        <w:t>Rounds</w:t>
      </w:r>
      <w:proofErr w:type="spellEnd"/>
      <w:r>
        <w:rPr>
          <w:lang w:val="de-CH"/>
        </w:rPr>
        <w:t xml:space="preserve"> = zu spielende Runden</w:t>
      </w:r>
      <w:r>
        <w:rPr>
          <w:lang w:val="de-CH"/>
        </w:rPr>
        <w:br/>
        <w:t>Part = Es gab mehrere „Parts“, dient zur Identifikation welcher Part es ist</w:t>
      </w:r>
      <w:r>
        <w:rPr>
          <w:lang w:val="de-CH"/>
        </w:rPr>
        <w:br/>
      </w:r>
      <w:proofErr w:type="spellStart"/>
      <w:r>
        <w:rPr>
          <w:lang w:val="de-CH"/>
        </w:rPr>
        <w:t>cycle_length</w:t>
      </w:r>
      <w:proofErr w:type="spellEnd"/>
      <w:r>
        <w:rPr>
          <w:lang w:val="de-CH"/>
        </w:rPr>
        <w:t xml:space="preserve"> = Anzahl Runden bis Erfolgsanzeige</w:t>
      </w:r>
      <w:r>
        <w:rPr>
          <w:lang w:val="de-CH"/>
        </w:rPr>
        <w:br/>
      </w:r>
      <w:proofErr w:type="spellStart"/>
      <w:r>
        <w:rPr>
          <w:lang w:val="de-CH"/>
        </w:rPr>
        <w:t>high_prob_rate</w:t>
      </w:r>
      <w:proofErr w:type="spellEnd"/>
      <w:r>
        <w:rPr>
          <w:lang w:val="de-CH"/>
        </w:rPr>
        <w:t xml:space="preserve"> = 250% Rendite mit hoher Wahrscheinlichkeit</w:t>
      </w:r>
      <w:r>
        <w:rPr>
          <w:lang w:val="de-CH"/>
        </w:rPr>
        <w:br/>
      </w:r>
      <w:proofErr w:type="spellStart"/>
      <w:r>
        <w:rPr>
          <w:lang w:val="de-CH"/>
        </w:rPr>
        <w:t>low_prob_rate</w:t>
      </w:r>
      <w:proofErr w:type="spellEnd"/>
      <w:r>
        <w:rPr>
          <w:lang w:val="de-CH"/>
        </w:rPr>
        <w:t xml:space="preserve"> = -100% Rendite mit kleiner Wahrscheinlichkeit</w:t>
      </w:r>
      <w:r>
        <w:rPr>
          <w:lang w:val="de-CH"/>
        </w:rPr>
        <w:br/>
      </w:r>
    </w:p>
    <w:p w:rsidR="00321C6D" w:rsidRPr="00321C6D" w:rsidRDefault="00321C6D" w:rsidP="00321C6D">
      <w:pPr>
        <w:rPr>
          <w:lang w:val="de-CH"/>
        </w:rPr>
      </w:pPr>
    </w:p>
    <w:p w:rsidR="00321C6D" w:rsidRPr="00321C6D" w:rsidRDefault="00321C6D" w:rsidP="00321C6D">
      <w:pPr>
        <w:pStyle w:val="Code"/>
        <w:rPr>
          <w:lang w:val="de-CH"/>
        </w:rPr>
      </w:pPr>
    </w:p>
    <w:p w:rsidR="00321C6D" w:rsidRPr="00321C6D" w:rsidRDefault="00321C6D" w:rsidP="00321C6D">
      <w:pPr>
        <w:pStyle w:val="Code"/>
        <w:rPr>
          <w:lang w:val="de-CH"/>
        </w:rPr>
      </w:pPr>
    </w:p>
    <w:p w:rsidR="00E13DA2" w:rsidRPr="00321C6D" w:rsidRDefault="00E13DA2" w:rsidP="00E13DA2">
      <w:pPr>
        <w:rPr>
          <w:lang w:val="de-CH"/>
        </w:rPr>
      </w:pPr>
    </w:p>
    <w:p w:rsidR="00A34C74" w:rsidRPr="00321C6D" w:rsidRDefault="00A34C74" w:rsidP="000907CA">
      <w:pPr>
        <w:spacing w:line="276" w:lineRule="auto"/>
        <w:jc w:val="both"/>
        <w:rPr>
          <w:lang w:val="de-CH"/>
        </w:rPr>
      </w:pPr>
    </w:p>
    <w:sectPr w:rsidR="00A34C74" w:rsidRPr="00321C6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187E"/>
    <w:multiLevelType w:val="hybridMultilevel"/>
    <w:tmpl w:val="C3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62BB4"/>
    <w:multiLevelType w:val="hybridMultilevel"/>
    <w:tmpl w:val="C8D8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5424E"/>
    <w:multiLevelType w:val="hybridMultilevel"/>
    <w:tmpl w:val="C9CE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523B0"/>
    <w:multiLevelType w:val="hybridMultilevel"/>
    <w:tmpl w:val="9152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74"/>
    <w:rsid w:val="000907CA"/>
    <w:rsid w:val="000B2172"/>
    <w:rsid w:val="00321C6D"/>
    <w:rsid w:val="003E1C2F"/>
    <w:rsid w:val="0086385D"/>
    <w:rsid w:val="009B169B"/>
    <w:rsid w:val="00A34C74"/>
    <w:rsid w:val="00AB7467"/>
    <w:rsid w:val="00AD45A3"/>
    <w:rsid w:val="00BE79FA"/>
    <w:rsid w:val="00C50D87"/>
    <w:rsid w:val="00D87A93"/>
    <w:rsid w:val="00E13DA2"/>
    <w:rsid w:val="00FB4AC6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72388-5395-4739-B3C5-D8F80AF7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C7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C74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4C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028BC4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74"/>
    <w:rPr>
      <w:rFonts w:asciiTheme="majorHAnsi" w:eastAsiaTheme="majorEastAsia" w:hAnsiTheme="majorHAnsi" w:cstheme="majorBidi"/>
      <w:color w:val="028BC4" w:themeColor="text1" w:themeTint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4C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C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C7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Code">
    <w:name w:val="Code"/>
    <w:basedOn w:val="Normal"/>
    <w:link w:val="CodeChar"/>
    <w:qFormat/>
    <w:rsid w:val="00A34C7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CodeChar">
    <w:name w:val="Code Char"/>
    <w:basedOn w:val="DefaultParagraphFont"/>
    <w:link w:val="Code"/>
    <w:rsid w:val="00A34C74"/>
    <w:rPr>
      <w:rFonts w:ascii="Courier New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3DA2"/>
    <w:rPr>
      <w:color w:val="0000FF" w:themeColor="hyperlink"/>
      <w:u w:val="single"/>
    </w:rPr>
  </w:style>
  <w:style w:type="paragraph" w:customStyle="1" w:styleId="Style1">
    <w:name w:val="Style1"/>
    <w:basedOn w:val="Title"/>
    <w:link w:val="Style1Char"/>
    <w:rsid w:val="009B169B"/>
    <w:rPr>
      <w:lang w:val="de-CH"/>
    </w:rPr>
  </w:style>
  <w:style w:type="character" w:customStyle="1" w:styleId="Style1Char">
    <w:name w:val="Style1 Char"/>
    <w:basedOn w:val="TitleChar"/>
    <w:link w:val="Style1"/>
    <w:rsid w:val="009B169B"/>
    <w:rPr>
      <w:rFonts w:asciiTheme="majorHAnsi" w:eastAsiaTheme="majorEastAsia" w:hAnsiTheme="majorHAnsi" w:cstheme="majorBidi"/>
      <w:color w:val="028BC4" w:themeColor="text1" w:themeTint="BF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ghcharts.com/" TargetMode="External"/><Relationship Id="rId5" Type="http://schemas.openxmlformats.org/officeDocument/2006/relationships/hyperlink" Target="http://en.wikipedia.org/wiki/Decorator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lean">
  <a:themeElements>
    <a:clrScheme name="WIP">
      <a:dk1>
        <a:srgbClr val="01435E"/>
      </a:dk1>
      <a:lt1>
        <a:srgbClr val="97B3C8"/>
      </a:lt1>
      <a:dk2>
        <a:srgbClr val="01435E"/>
      </a:dk2>
      <a:lt2>
        <a:srgbClr val="97B3C8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lean" id="{B1635BAA-1086-4CE4-B124-7BEDF1786F93}" vid="{9BCADB27-8080-4455-A7BB-9EC42E74B0C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Schöni</dc:creator>
  <cp:lastModifiedBy>Dominik Schöni</cp:lastModifiedBy>
  <cp:revision>9</cp:revision>
  <dcterms:created xsi:type="dcterms:W3CDTF">2012-10-02T13:30:00Z</dcterms:created>
  <dcterms:modified xsi:type="dcterms:W3CDTF">2012-11-21T22:17:00Z</dcterms:modified>
</cp:coreProperties>
</file>