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8479C3" w14:textId="77777777" w:rsidR="00347EBD" w:rsidRDefault="00347EBD" w:rsidP="00347EBD">
      <w:pPr>
        <w:pStyle w:val="NormalWeb"/>
        <w:spacing w:line="480" w:lineRule="auto"/>
        <w:ind w:firstLine="720"/>
      </w:pPr>
      <w:r>
        <w:t>The United States should adopt a strategy of selective engagement, concentrating military and authoritative commitments in regions most critical for long-term success, primarily East Asia, while withdrawing from peripheral conflicts, like those in the Middle East, that have drained lives and resources without securing important interests.</w:t>
      </w:r>
    </w:p>
    <w:p w14:paraId="153FF5B3" w14:textId="060B41CD" w:rsidR="00347EBD" w:rsidRDefault="00347EBD" w:rsidP="00347EBD">
      <w:pPr>
        <w:pStyle w:val="NormalWeb"/>
        <w:spacing w:line="480" w:lineRule="auto"/>
        <w:ind w:firstLine="720"/>
      </w:pPr>
      <w:r>
        <w:t>Thus, the most important national interests of the U.S. are as follows. The U.S. must prevent any single power from reaching regional hegemony in East Asia. This would halt the balance of power underwritten by the U.S. since the end of World War II. A more contemporary interest of the U.S. is to preserve technological leadership in crucial industries like semiconductors and AI where China is a direct competitor. Granted, China is a supplier of various technical components, so overstepping our mark of engagement would lead to a lessened access to critical tech supplies. In Hamiltonian fashion, we want to maintain freedom of navigation and access through critical sea lanes like the Taiwan Strait that support global trade and U.S. alliance credibility.</w:t>
      </w:r>
    </w:p>
    <w:p w14:paraId="51C18EEC" w14:textId="77777777" w:rsidR="00347EBD" w:rsidRDefault="00347EBD" w:rsidP="00347EBD">
      <w:pPr>
        <w:pStyle w:val="NormalWeb"/>
        <w:spacing w:line="480" w:lineRule="auto"/>
        <w:ind w:firstLine="720"/>
      </w:pPr>
      <w:r>
        <w:t>There are multiple threats to these national interests. China’s movement toward regional dominance in East Asia, where military is not what threatens the U.S., but a threat of regional balance and power and to U.S. standing and economic authority. This threat is aided by the absence of a regional counter: Japan, India, Australia, and the Philippines lack the capacity to balance China’s power.</w:t>
      </w:r>
    </w:p>
    <w:p w14:paraId="0994C4BC" w14:textId="77777777" w:rsidR="00347EBD" w:rsidRDefault="00347EBD" w:rsidP="00347EBD">
      <w:pPr>
        <w:pStyle w:val="NormalWeb"/>
        <w:spacing w:line="480" w:lineRule="auto"/>
        <w:ind w:firstLine="720"/>
      </w:pPr>
      <w:r>
        <w:lastRenderedPageBreak/>
        <w:t>The U.S. should maintain forward presence and commitments with Japan, South Korea, and the Philippines, supporting Taiwan’s defense, as no regional power offsets China’s regional control. The U.S. should maintain a reduced commitment to NATO, secondary to East Asia, to deter Russian aggression without requiring primary focus of U.S. resources. The U.S. should halt large-scale nation building and counterinsurgency campaigns in the Middle East, along with open-ended troop deployments and reconstruction efforts that are missing a clear connection to vital U.S. interests. Not every regional conflict requires military action from the U.S., we’ve seen that resources don’t always produce outcomes.</w:t>
      </w:r>
    </w:p>
    <w:p w14:paraId="2B4C2156" w14:textId="77777777" w:rsidR="00347EBD" w:rsidRDefault="00347EBD" w:rsidP="00347EBD">
      <w:pPr>
        <w:pStyle w:val="NormalWeb"/>
        <w:spacing w:line="480" w:lineRule="auto"/>
        <w:ind w:firstLine="720"/>
      </w:pPr>
      <w:r>
        <w:t>Selective engagement works because it rejects primacy’s assumption that all regions are equally important and threatening, which leads to overextension in the Middle East. Restraint and offshore balancing assume that neighbors of regional threats can balance the threat’s power on their own, where in East Asia, that balance does not exist. This method of selective engagement also allocates U.S. resources towards a hostile hegemon potentially threatening core interests in East Asia, rather than spreading commitments evenly and thinly or withdrawing from all commitments.</w:t>
      </w:r>
    </w:p>
    <w:p w14:paraId="544ECCB2" w14:textId="77777777" w:rsidR="00B46BF6" w:rsidRDefault="00B46BF6" w:rsidP="00347EBD">
      <w:pPr>
        <w:spacing w:line="480" w:lineRule="auto"/>
      </w:pPr>
    </w:p>
    <w:sectPr w:rsidR="00B46BF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EAF84" w14:textId="77777777" w:rsidR="00FC4EF3" w:rsidRDefault="00FC4EF3" w:rsidP="00347EBD">
      <w:pPr>
        <w:spacing w:after="0" w:line="240" w:lineRule="auto"/>
      </w:pPr>
      <w:r>
        <w:separator/>
      </w:r>
    </w:p>
  </w:endnote>
  <w:endnote w:type="continuationSeparator" w:id="0">
    <w:p w14:paraId="179DD8D4" w14:textId="77777777" w:rsidR="00FC4EF3" w:rsidRDefault="00FC4EF3" w:rsidP="0034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E6B5B" w14:textId="77777777" w:rsidR="00347EBD" w:rsidRDefault="00347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AD596" w14:textId="77777777" w:rsidR="00347EBD" w:rsidRDefault="00347E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99D2C" w14:textId="77777777" w:rsidR="00347EBD" w:rsidRDefault="00347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C3AFA4" w14:textId="77777777" w:rsidR="00FC4EF3" w:rsidRDefault="00FC4EF3" w:rsidP="00347EBD">
      <w:pPr>
        <w:spacing w:after="0" w:line="240" w:lineRule="auto"/>
      </w:pPr>
      <w:r>
        <w:separator/>
      </w:r>
    </w:p>
  </w:footnote>
  <w:footnote w:type="continuationSeparator" w:id="0">
    <w:p w14:paraId="6BF53181" w14:textId="77777777" w:rsidR="00FC4EF3" w:rsidRDefault="00FC4EF3" w:rsidP="00347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96D8F" w14:textId="77777777" w:rsidR="00347EBD" w:rsidRDefault="00347E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1C2E1" w14:textId="4E092D55" w:rsidR="00347EBD" w:rsidRPr="00347EBD" w:rsidRDefault="00347EBD" w:rsidP="00347EBD">
    <w:pPr>
      <w:pStyle w:val="Header"/>
      <w:spacing w:line="480" w:lineRule="auto"/>
      <w:rPr>
        <w:rFonts w:ascii="Times New Roman" w:hAnsi="Times New Roman" w:cs="Times New Roman"/>
      </w:rPr>
    </w:pPr>
    <w:r w:rsidRPr="00347EBD">
      <w:rPr>
        <w:rFonts w:ascii="Times New Roman" w:hAnsi="Times New Roman" w:cs="Times New Roman"/>
      </w:rPr>
      <w:t>Dashiel Sedway</w:t>
    </w:r>
  </w:p>
  <w:p w14:paraId="604FFE8E" w14:textId="08C917FC" w:rsidR="00347EBD" w:rsidRPr="00347EBD" w:rsidRDefault="00347EBD" w:rsidP="00347EBD">
    <w:pPr>
      <w:pStyle w:val="Header"/>
      <w:spacing w:line="480" w:lineRule="auto"/>
      <w:rPr>
        <w:rFonts w:ascii="Times New Roman" w:hAnsi="Times New Roman" w:cs="Times New Roman"/>
      </w:rPr>
    </w:pPr>
    <w:r w:rsidRPr="00347EBD">
      <w:rPr>
        <w:rFonts w:ascii="Times New Roman" w:hAnsi="Times New Roman" w:cs="Times New Roman"/>
      </w:rPr>
      <w:t xml:space="preserve">Professor Asadzade </w:t>
    </w:r>
  </w:p>
  <w:p w14:paraId="7D83B204" w14:textId="386BC206" w:rsidR="00347EBD" w:rsidRPr="00347EBD" w:rsidRDefault="00347EBD" w:rsidP="00347EBD">
    <w:pPr>
      <w:pStyle w:val="Header"/>
      <w:spacing w:line="480" w:lineRule="auto"/>
      <w:rPr>
        <w:rFonts w:ascii="Times New Roman" w:hAnsi="Times New Roman" w:cs="Times New Roman"/>
      </w:rPr>
    </w:pPr>
    <w:r w:rsidRPr="00347EBD">
      <w:rPr>
        <w:rFonts w:ascii="Times New Roman" w:hAnsi="Times New Roman" w:cs="Times New Roman"/>
      </w:rPr>
      <w:t>U.S. Foreign Policy</w:t>
    </w:r>
  </w:p>
  <w:p w14:paraId="1133D112" w14:textId="0531514E" w:rsidR="00347EBD" w:rsidRPr="00347EBD" w:rsidRDefault="00347EBD" w:rsidP="00347EBD">
    <w:pPr>
      <w:pStyle w:val="Header"/>
      <w:spacing w:line="480" w:lineRule="auto"/>
      <w:rPr>
        <w:rFonts w:ascii="Times New Roman" w:hAnsi="Times New Roman" w:cs="Times New Roman"/>
      </w:rPr>
    </w:pPr>
    <w:r w:rsidRPr="00347EBD">
      <w:rPr>
        <w:rFonts w:ascii="Times New Roman" w:hAnsi="Times New Roman" w:cs="Times New Roman"/>
      </w:rPr>
      <w:t>16 September 2026</w:t>
    </w:r>
  </w:p>
  <w:p w14:paraId="7AC169F1" w14:textId="35D16034" w:rsidR="00347EBD" w:rsidRPr="00347EBD" w:rsidRDefault="00347EBD" w:rsidP="00347EBD">
    <w:pPr>
      <w:pStyle w:val="Header"/>
      <w:spacing w:line="480" w:lineRule="auto"/>
      <w:jc w:val="center"/>
      <w:rPr>
        <w:rFonts w:ascii="Times New Roman" w:hAnsi="Times New Roman" w:cs="Times New Roman"/>
      </w:rPr>
    </w:pPr>
    <w:r w:rsidRPr="00347EBD">
      <w:rPr>
        <w:rFonts w:ascii="Times New Roman" w:hAnsi="Times New Roman" w:cs="Times New Roman"/>
      </w:rPr>
      <w:t>Initial Grand Strategy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E9911" w14:textId="77777777" w:rsidR="00347EBD" w:rsidRDefault="00347EBD">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BD"/>
    <w:rsid w:val="00347EBD"/>
    <w:rsid w:val="0059001E"/>
    <w:rsid w:val="00667700"/>
    <w:rsid w:val="0084532F"/>
    <w:rsid w:val="00B46BF6"/>
    <w:rsid w:val="00B611CB"/>
    <w:rsid w:val="00E3108E"/>
    <w:rsid w:val="00FC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D6F8D"/>
  <w15:chartTrackingRefBased/>
  <w15:docId w15:val="{9005F0CD-9087-DC4A-8494-945EDB04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BD"/>
    <w:rPr>
      <w:rFonts w:eastAsiaTheme="majorEastAsia" w:cstheme="majorBidi"/>
      <w:color w:val="272727" w:themeColor="text1" w:themeTint="D8"/>
    </w:rPr>
  </w:style>
  <w:style w:type="paragraph" w:styleId="Title">
    <w:name w:val="Title"/>
    <w:basedOn w:val="Normal"/>
    <w:next w:val="Normal"/>
    <w:link w:val="TitleChar"/>
    <w:uiPriority w:val="10"/>
    <w:qFormat/>
    <w:rsid w:val="00347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BD"/>
    <w:pPr>
      <w:spacing w:before="160"/>
      <w:jc w:val="center"/>
    </w:pPr>
    <w:rPr>
      <w:i/>
      <w:iCs/>
      <w:color w:val="404040" w:themeColor="text1" w:themeTint="BF"/>
    </w:rPr>
  </w:style>
  <w:style w:type="character" w:customStyle="1" w:styleId="QuoteChar">
    <w:name w:val="Quote Char"/>
    <w:basedOn w:val="DefaultParagraphFont"/>
    <w:link w:val="Quote"/>
    <w:uiPriority w:val="29"/>
    <w:rsid w:val="00347EBD"/>
    <w:rPr>
      <w:i/>
      <w:iCs/>
      <w:color w:val="404040" w:themeColor="text1" w:themeTint="BF"/>
    </w:rPr>
  </w:style>
  <w:style w:type="paragraph" w:styleId="ListParagraph">
    <w:name w:val="List Paragraph"/>
    <w:basedOn w:val="Normal"/>
    <w:uiPriority w:val="34"/>
    <w:qFormat/>
    <w:rsid w:val="00347EBD"/>
    <w:pPr>
      <w:ind w:left="720"/>
      <w:contextualSpacing/>
    </w:pPr>
  </w:style>
  <w:style w:type="character" w:styleId="IntenseEmphasis">
    <w:name w:val="Intense Emphasis"/>
    <w:basedOn w:val="DefaultParagraphFont"/>
    <w:uiPriority w:val="21"/>
    <w:qFormat/>
    <w:rsid w:val="00347EBD"/>
    <w:rPr>
      <w:i/>
      <w:iCs/>
      <w:color w:val="0F4761" w:themeColor="accent1" w:themeShade="BF"/>
    </w:rPr>
  </w:style>
  <w:style w:type="paragraph" w:styleId="IntenseQuote">
    <w:name w:val="Intense Quote"/>
    <w:basedOn w:val="Normal"/>
    <w:next w:val="Normal"/>
    <w:link w:val="IntenseQuoteChar"/>
    <w:uiPriority w:val="30"/>
    <w:qFormat/>
    <w:rsid w:val="00347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EBD"/>
    <w:rPr>
      <w:i/>
      <w:iCs/>
      <w:color w:val="0F4761" w:themeColor="accent1" w:themeShade="BF"/>
    </w:rPr>
  </w:style>
  <w:style w:type="character" w:styleId="IntenseReference">
    <w:name w:val="Intense Reference"/>
    <w:basedOn w:val="DefaultParagraphFont"/>
    <w:uiPriority w:val="32"/>
    <w:qFormat/>
    <w:rsid w:val="00347EBD"/>
    <w:rPr>
      <w:b/>
      <w:bCs/>
      <w:smallCaps/>
      <w:color w:val="0F4761" w:themeColor="accent1" w:themeShade="BF"/>
      <w:spacing w:val="5"/>
    </w:rPr>
  </w:style>
  <w:style w:type="paragraph" w:styleId="NormalWeb">
    <w:name w:val="Normal (Web)"/>
    <w:basedOn w:val="Normal"/>
    <w:uiPriority w:val="99"/>
    <w:semiHidden/>
    <w:unhideWhenUsed/>
    <w:rsid w:val="00347E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47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EBD"/>
  </w:style>
  <w:style w:type="paragraph" w:styleId="Footer">
    <w:name w:val="footer"/>
    <w:basedOn w:val="Normal"/>
    <w:link w:val="FooterChar"/>
    <w:uiPriority w:val="99"/>
    <w:unhideWhenUsed/>
    <w:rsid w:val="00347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 Sedway</dc:creator>
  <cp:keywords/>
  <dc:description/>
  <cp:lastModifiedBy>Dash Sedway</cp:lastModifiedBy>
  <cp:revision>1</cp:revision>
  <dcterms:created xsi:type="dcterms:W3CDTF">2026-09-16T16:50:00Z</dcterms:created>
  <dcterms:modified xsi:type="dcterms:W3CDTF">2026-09-16T16:54:00Z</dcterms:modified>
</cp:coreProperties>
</file>