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EB72C" w14:textId="77777777" w:rsidR="00040849" w:rsidRPr="003F4CDE" w:rsidRDefault="003F4CDE" w:rsidP="003F4CDE">
      <w:pPr>
        <w:pStyle w:val="Title"/>
      </w:pPr>
      <w:bookmarkStart w:id="0" w:name="_Toc288557286"/>
      <w:bookmarkStart w:id="1" w:name="_Toc288662221"/>
      <w:r>
        <w:t xml:space="preserve">Index: </w:t>
      </w:r>
      <w:r w:rsidR="002B0809" w:rsidRPr="002B0809">
        <w:t>Development Process</w:t>
      </w:r>
      <w:r w:rsidR="00A4549A">
        <w:t xml:space="preserve"> Summary</w:t>
      </w:r>
      <w:bookmarkEnd w:id="0"/>
      <w:bookmarkEnd w:id="1"/>
    </w:p>
    <w:p w14:paraId="1775CD0E" w14:textId="77777777" w:rsidR="00040849" w:rsidRPr="00B01A21" w:rsidRDefault="006F4C9F" w:rsidP="00B01A21">
      <w:pPr>
        <w:rPr>
          <w:rFonts w:ascii="Times New Roman" w:hAnsi="Times New Roman"/>
          <w:b/>
          <w:sz w:val="24"/>
          <w:szCs w:val="24"/>
        </w:rPr>
      </w:pPr>
      <w:r w:rsidRPr="00B01A21">
        <w:rPr>
          <w:rFonts w:ascii="Times New Roman" w:hAnsi="Times New Roman"/>
          <w:b/>
          <w:sz w:val="24"/>
          <w:szCs w:val="24"/>
        </w:rPr>
        <w:t xml:space="preserve">Step </w:t>
      </w:r>
      <w:r w:rsidR="00040849" w:rsidRPr="00B01A21">
        <w:rPr>
          <w:rFonts w:ascii="Times New Roman" w:hAnsi="Times New Roman"/>
          <w:b/>
          <w:sz w:val="24"/>
          <w:szCs w:val="24"/>
        </w:rPr>
        <w:t>One: Inception of an Idea</w:t>
      </w:r>
    </w:p>
    <w:p w14:paraId="1D486329" w14:textId="77777777" w:rsidR="00A4549A" w:rsidRDefault="00040849" w:rsidP="002B0809">
      <w:pPr>
        <w:rPr>
          <w:rFonts w:ascii="Times New Roman" w:hAnsi="Times New Roman"/>
          <w:sz w:val="24"/>
          <w:szCs w:val="24"/>
        </w:rPr>
      </w:pPr>
      <w:r w:rsidRPr="002B0809">
        <w:rPr>
          <w:rFonts w:ascii="Times New Roman" w:hAnsi="Times New Roman"/>
          <w:sz w:val="24"/>
          <w:szCs w:val="24"/>
        </w:rPr>
        <w:t xml:space="preserve">Developer looks for needs to </w:t>
      </w:r>
      <w:r w:rsidR="003F4CDE">
        <w:rPr>
          <w:rFonts w:ascii="Times New Roman" w:hAnsi="Times New Roman"/>
          <w:sz w:val="24"/>
          <w:szCs w:val="24"/>
        </w:rPr>
        <w:t xml:space="preserve">fill, sees possibilities, has </w:t>
      </w:r>
      <w:r w:rsidRPr="002B0809">
        <w:rPr>
          <w:rFonts w:ascii="Times New Roman" w:hAnsi="Times New Roman"/>
          <w:sz w:val="24"/>
          <w:szCs w:val="24"/>
        </w:rPr>
        <w:t>ideas, and does quick feasibility tests in his head.</w:t>
      </w:r>
    </w:p>
    <w:p w14:paraId="7D10E3E6" w14:textId="77777777" w:rsidR="00040849" w:rsidRPr="00B01A21" w:rsidRDefault="006F4C9F" w:rsidP="00B01A21">
      <w:pPr>
        <w:rPr>
          <w:rFonts w:ascii="Times New Roman" w:hAnsi="Times New Roman"/>
          <w:b/>
          <w:sz w:val="24"/>
          <w:szCs w:val="24"/>
        </w:rPr>
      </w:pPr>
      <w:r w:rsidRPr="00B01A21">
        <w:rPr>
          <w:rFonts w:ascii="Times New Roman" w:hAnsi="Times New Roman"/>
          <w:b/>
          <w:sz w:val="24"/>
          <w:szCs w:val="24"/>
        </w:rPr>
        <w:t xml:space="preserve">Step </w:t>
      </w:r>
      <w:r w:rsidR="00040849" w:rsidRPr="00B01A21">
        <w:rPr>
          <w:rFonts w:ascii="Times New Roman" w:hAnsi="Times New Roman"/>
          <w:b/>
          <w:sz w:val="24"/>
          <w:szCs w:val="24"/>
        </w:rPr>
        <w:t>Two: Refinement of the Idea</w:t>
      </w:r>
    </w:p>
    <w:p w14:paraId="0C03DDC0" w14:textId="77777777" w:rsidR="00040849" w:rsidRPr="002B0809" w:rsidRDefault="00040849" w:rsidP="002B0809">
      <w:pPr>
        <w:rPr>
          <w:rFonts w:ascii="Times New Roman" w:hAnsi="Times New Roman"/>
          <w:sz w:val="24"/>
          <w:szCs w:val="24"/>
        </w:rPr>
      </w:pPr>
      <w:r w:rsidRPr="002B0809">
        <w:rPr>
          <w:rFonts w:ascii="Times New Roman" w:hAnsi="Times New Roman"/>
          <w:sz w:val="24"/>
          <w:szCs w:val="24"/>
        </w:rPr>
        <w:t>Developer finds a specific site for the idea; looks for physical feasibility; talks with prospective tenants, owners, lenders, partners, professionals; settles on a tentative design; options the land if the idea looks good.</w:t>
      </w:r>
    </w:p>
    <w:p w14:paraId="0B5ED782" w14:textId="77777777" w:rsidR="00040849" w:rsidRPr="00B01A21" w:rsidRDefault="006F4C9F" w:rsidP="00B01A21">
      <w:pPr>
        <w:rPr>
          <w:rFonts w:ascii="Times New Roman" w:hAnsi="Times New Roman"/>
          <w:b/>
          <w:sz w:val="24"/>
          <w:szCs w:val="24"/>
        </w:rPr>
      </w:pPr>
      <w:r w:rsidRPr="00B01A21">
        <w:rPr>
          <w:rFonts w:ascii="Times New Roman" w:hAnsi="Times New Roman"/>
          <w:b/>
          <w:sz w:val="24"/>
          <w:szCs w:val="24"/>
        </w:rPr>
        <w:t xml:space="preserve">Step </w:t>
      </w:r>
      <w:r w:rsidR="00040849" w:rsidRPr="00B01A21">
        <w:rPr>
          <w:rFonts w:ascii="Times New Roman" w:hAnsi="Times New Roman"/>
          <w:b/>
          <w:sz w:val="24"/>
          <w:szCs w:val="24"/>
        </w:rPr>
        <w:t>Three: Feasibility</w:t>
      </w:r>
    </w:p>
    <w:p w14:paraId="507E5803" w14:textId="77777777" w:rsidR="00040849" w:rsidRPr="002B0809" w:rsidRDefault="00040849" w:rsidP="002B0809">
      <w:pPr>
        <w:rPr>
          <w:rFonts w:ascii="Times New Roman" w:hAnsi="Times New Roman"/>
          <w:sz w:val="24"/>
          <w:szCs w:val="24"/>
        </w:rPr>
      </w:pPr>
      <w:r w:rsidRPr="002B0809">
        <w:rPr>
          <w:rFonts w:ascii="Times New Roman" w:hAnsi="Times New Roman"/>
          <w:sz w:val="24"/>
          <w:szCs w:val="24"/>
        </w:rPr>
        <w:t>Developer conducts or commissions formal market study to estimate market absorption and capture rates, conducts or commission feasibility study comparing estimated value of project with cost, processes plans through government agencies.  Demonstrates legal, physical, and financial feasibility for all participants.</w:t>
      </w:r>
    </w:p>
    <w:p w14:paraId="1A03575D" w14:textId="77777777" w:rsidR="00040849" w:rsidRPr="00B01A21" w:rsidRDefault="006F4C9F" w:rsidP="00B01A21">
      <w:pPr>
        <w:rPr>
          <w:rFonts w:ascii="Times New Roman" w:hAnsi="Times New Roman"/>
          <w:b/>
          <w:sz w:val="24"/>
          <w:szCs w:val="24"/>
        </w:rPr>
      </w:pPr>
      <w:r w:rsidRPr="00B01A21">
        <w:rPr>
          <w:rFonts w:ascii="Times New Roman" w:hAnsi="Times New Roman"/>
          <w:b/>
          <w:sz w:val="24"/>
          <w:szCs w:val="24"/>
        </w:rPr>
        <w:t xml:space="preserve">Step </w:t>
      </w:r>
      <w:r w:rsidR="00040849" w:rsidRPr="00B01A21">
        <w:rPr>
          <w:rFonts w:ascii="Times New Roman" w:hAnsi="Times New Roman"/>
          <w:b/>
          <w:sz w:val="24"/>
          <w:szCs w:val="24"/>
        </w:rPr>
        <w:t>Four: Contract Negotiations</w:t>
      </w:r>
    </w:p>
    <w:p w14:paraId="0D3B5052" w14:textId="77777777" w:rsidR="00040849" w:rsidRPr="002B0809" w:rsidRDefault="00040849" w:rsidP="002B0809">
      <w:pPr>
        <w:rPr>
          <w:rFonts w:ascii="Times New Roman" w:hAnsi="Times New Roman"/>
          <w:sz w:val="24"/>
          <w:szCs w:val="24"/>
        </w:rPr>
      </w:pPr>
      <w:r w:rsidRPr="002B0809">
        <w:rPr>
          <w:rFonts w:ascii="Times New Roman" w:hAnsi="Times New Roman"/>
          <w:sz w:val="24"/>
          <w:szCs w:val="24"/>
        </w:rPr>
        <w:t xml:space="preserve">Developer decides on final design based on what market study users want and will pay for.  Contracts are negotiated.  Developer gets loan commitment in writing, decides on general contractor, determines general rent or sales requirements, </w:t>
      </w:r>
      <w:proofErr w:type="gramStart"/>
      <w:r w:rsidRPr="002B0809">
        <w:rPr>
          <w:rFonts w:ascii="Times New Roman" w:hAnsi="Times New Roman"/>
          <w:sz w:val="24"/>
          <w:szCs w:val="24"/>
        </w:rPr>
        <w:t>obtains</w:t>
      </w:r>
      <w:proofErr w:type="gramEnd"/>
      <w:r w:rsidRPr="002B0809">
        <w:rPr>
          <w:rFonts w:ascii="Times New Roman" w:hAnsi="Times New Roman"/>
          <w:sz w:val="24"/>
          <w:szCs w:val="24"/>
        </w:rPr>
        <w:t xml:space="preserve"> permits from local government.</w:t>
      </w:r>
    </w:p>
    <w:p w14:paraId="378522D8" w14:textId="77777777" w:rsidR="00040849" w:rsidRPr="002B0809" w:rsidRDefault="00040849" w:rsidP="002B0809">
      <w:pPr>
        <w:rPr>
          <w:rFonts w:ascii="Times New Roman" w:hAnsi="Times New Roman"/>
          <w:sz w:val="24"/>
          <w:szCs w:val="24"/>
        </w:rPr>
      </w:pPr>
      <w:r w:rsidRPr="00A4549A">
        <w:rPr>
          <w:rFonts w:ascii="Times New Roman" w:hAnsi="Times New Roman"/>
          <w:b/>
          <w:sz w:val="24"/>
          <w:szCs w:val="24"/>
        </w:rPr>
        <w:t>NOTE:</w:t>
      </w:r>
      <w:r w:rsidRPr="002B0809">
        <w:rPr>
          <w:rFonts w:ascii="Times New Roman" w:hAnsi="Times New Roman"/>
          <w:sz w:val="24"/>
          <w:szCs w:val="24"/>
        </w:rPr>
        <w:t xml:space="preserve"> 80% of the time spent on a project by the developer should occur in the first four steps.  Costs involved in the first four steps should be minimized as much as possible.</w:t>
      </w:r>
      <w:r w:rsidRPr="002B0809">
        <w:rPr>
          <w:rFonts w:ascii="Times New Roman" w:hAnsi="Times New Roman"/>
          <w:sz w:val="24"/>
          <w:szCs w:val="24"/>
        </w:rPr>
        <w:br/>
      </w:r>
      <w:r w:rsidRPr="002B0809">
        <w:rPr>
          <w:rFonts w:ascii="Times New Roman" w:hAnsi="Times New Roman"/>
          <w:sz w:val="24"/>
          <w:szCs w:val="24"/>
        </w:rPr>
        <w:br/>
      </w:r>
      <w:r w:rsidR="006F4C9F" w:rsidRPr="00B01A21">
        <w:rPr>
          <w:rFonts w:ascii="Times New Roman" w:hAnsi="Times New Roman"/>
          <w:b/>
          <w:sz w:val="24"/>
          <w:szCs w:val="24"/>
        </w:rPr>
        <w:t xml:space="preserve">Step </w:t>
      </w:r>
      <w:r w:rsidRPr="00B01A21">
        <w:rPr>
          <w:rFonts w:ascii="Times New Roman" w:hAnsi="Times New Roman"/>
          <w:b/>
          <w:sz w:val="24"/>
          <w:szCs w:val="24"/>
        </w:rPr>
        <w:t>Five: Formal Commitment</w:t>
      </w:r>
    </w:p>
    <w:p w14:paraId="09969622" w14:textId="77777777" w:rsidR="00040849" w:rsidRPr="002B0809" w:rsidRDefault="00040849" w:rsidP="002B0809">
      <w:pPr>
        <w:rPr>
          <w:rFonts w:ascii="Times New Roman" w:hAnsi="Times New Roman"/>
          <w:sz w:val="24"/>
          <w:szCs w:val="24"/>
        </w:rPr>
      </w:pPr>
      <w:r w:rsidRPr="002B0809">
        <w:rPr>
          <w:rFonts w:ascii="Times New Roman" w:hAnsi="Times New Roman"/>
          <w:sz w:val="24"/>
          <w:szCs w:val="24"/>
        </w:rPr>
        <w:t>Contracts, often contingent on each other, are signed.  Developer may have all contracts signed at once: joint venture agreements, construction loan agreements, operating agreements, and permanent loan commitment, construction contract, exercise of land purchase option, purchase of insurance and prelease agreements.</w:t>
      </w:r>
      <w:r w:rsidRPr="002B0809">
        <w:rPr>
          <w:rFonts w:ascii="Times New Roman" w:hAnsi="Times New Roman"/>
          <w:sz w:val="24"/>
          <w:szCs w:val="24"/>
        </w:rPr>
        <w:br/>
      </w:r>
      <w:r w:rsidRPr="002B0809">
        <w:rPr>
          <w:rFonts w:ascii="Times New Roman" w:hAnsi="Times New Roman"/>
          <w:sz w:val="24"/>
          <w:szCs w:val="24"/>
        </w:rPr>
        <w:br/>
      </w:r>
      <w:r w:rsidR="006F4C9F" w:rsidRPr="00B01A21">
        <w:rPr>
          <w:rFonts w:ascii="Times New Roman" w:hAnsi="Times New Roman"/>
          <w:b/>
          <w:sz w:val="24"/>
          <w:szCs w:val="24"/>
        </w:rPr>
        <w:t xml:space="preserve">Step </w:t>
      </w:r>
      <w:r w:rsidRPr="00B01A21">
        <w:rPr>
          <w:rFonts w:ascii="Times New Roman" w:hAnsi="Times New Roman"/>
          <w:b/>
          <w:sz w:val="24"/>
          <w:szCs w:val="24"/>
        </w:rPr>
        <w:t>Six: Construction</w:t>
      </w:r>
    </w:p>
    <w:p w14:paraId="710A4BC6" w14:textId="77777777" w:rsidR="00040849" w:rsidRPr="002B0809" w:rsidRDefault="00040849" w:rsidP="002B0809">
      <w:pPr>
        <w:rPr>
          <w:rFonts w:ascii="Times New Roman" w:hAnsi="Times New Roman"/>
          <w:sz w:val="24"/>
          <w:szCs w:val="24"/>
        </w:rPr>
      </w:pPr>
      <w:r w:rsidRPr="002B0809">
        <w:rPr>
          <w:rFonts w:ascii="Times New Roman" w:hAnsi="Times New Roman"/>
          <w:sz w:val="24"/>
          <w:szCs w:val="24"/>
        </w:rPr>
        <w:t>Developer switches to formal accounting system, seeking to keep all costs within budget.  Developer approves changes suggested by marketing professionals and development team, resolves construction disputes, signs checks, keeps work on schedule, brings in operating staff as needed.</w:t>
      </w:r>
      <w:r w:rsidRPr="002B0809">
        <w:rPr>
          <w:rFonts w:ascii="Times New Roman" w:hAnsi="Times New Roman"/>
          <w:sz w:val="24"/>
          <w:szCs w:val="24"/>
        </w:rPr>
        <w:br/>
      </w:r>
      <w:r w:rsidRPr="002B0809">
        <w:rPr>
          <w:rFonts w:ascii="Times New Roman" w:hAnsi="Times New Roman"/>
          <w:sz w:val="24"/>
          <w:szCs w:val="24"/>
        </w:rPr>
        <w:br/>
      </w:r>
      <w:r w:rsidR="006F4C9F" w:rsidRPr="00B01A21">
        <w:rPr>
          <w:rFonts w:ascii="Times New Roman" w:hAnsi="Times New Roman"/>
          <w:b/>
          <w:sz w:val="24"/>
          <w:szCs w:val="24"/>
        </w:rPr>
        <w:t xml:space="preserve">Step </w:t>
      </w:r>
      <w:r w:rsidRPr="00B01A21">
        <w:rPr>
          <w:rFonts w:ascii="Times New Roman" w:hAnsi="Times New Roman"/>
          <w:b/>
          <w:sz w:val="24"/>
          <w:szCs w:val="24"/>
        </w:rPr>
        <w:t xml:space="preserve">Seven: </w:t>
      </w:r>
      <w:r w:rsidR="004716B0">
        <w:rPr>
          <w:rFonts w:ascii="Times New Roman" w:hAnsi="Times New Roman"/>
          <w:b/>
          <w:sz w:val="24"/>
          <w:szCs w:val="24"/>
        </w:rPr>
        <w:t xml:space="preserve">Leasing, Construction </w:t>
      </w:r>
      <w:r w:rsidRPr="00B01A21">
        <w:rPr>
          <w:rFonts w:ascii="Times New Roman" w:hAnsi="Times New Roman"/>
          <w:b/>
          <w:sz w:val="24"/>
          <w:szCs w:val="24"/>
        </w:rPr>
        <w:t>Completion</w:t>
      </w:r>
      <w:r w:rsidR="004716B0">
        <w:rPr>
          <w:rFonts w:ascii="Times New Roman" w:hAnsi="Times New Roman"/>
          <w:b/>
          <w:sz w:val="24"/>
          <w:szCs w:val="24"/>
        </w:rPr>
        <w:t>,</w:t>
      </w:r>
      <w:r w:rsidRPr="00B01A21">
        <w:rPr>
          <w:rFonts w:ascii="Times New Roman" w:hAnsi="Times New Roman"/>
          <w:b/>
          <w:sz w:val="24"/>
          <w:szCs w:val="24"/>
        </w:rPr>
        <w:t xml:space="preserve"> and Formal Opening</w:t>
      </w:r>
    </w:p>
    <w:p w14:paraId="3309D853" w14:textId="77777777" w:rsidR="00040849" w:rsidRPr="002B0809" w:rsidRDefault="004716B0" w:rsidP="002B0809">
      <w:pPr>
        <w:rPr>
          <w:rFonts w:ascii="Times New Roman" w:hAnsi="Times New Roman"/>
          <w:sz w:val="24"/>
          <w:szCs w:val="24"/>
        </w:rPr>
      </w:pPr>
      <w:r>
        <w:rPr>
          <w:rFonts w:ascii="Times New Roman" w:hAnsi="Times New Roman"/>
          <w:sz w:val="24"/>
          <w:szCs w:val="24"/>
        </w:rPr>
        <w:lastRenderedPageBreak/>
        <w:t xml:space="preserve">Developer </w:t>
      </w:r>
      <w:r w:rsidR="00040849" w:rsidRPr="002B0809">
        <w:rPr>
          <w:rFonts w:ascii="Times New Roman" w:hAnsi="Times New Roman"/>
          <w:sz w:val="24"/>
          <w:szCs w:val="24"/>
        </w:rPr>
        <w:t>brings in full-time operating staff, increases advertising</w:t>
      </w:r>
      <w:r>
        <w:rPr>
          <w:rFonts w:ascii="Times New Roman" w:hAnsi="Times New Roman"/>
          <w:sz w:val="24"/>
          <w:szCs w:val="24"/>
        </w:rPr>
        <w:t xml:space="preserve"> and leasing efforts</w:t>
      </w:r>
      <w:r w:rsidR="00040849" w:rsidRPr="002B0809">
        <w:rPr>
          <w:rFonts w:ascii="Times New Roman" w:hAnsi="Times New Roman"/>
          <w:sz w:val="24"/>
          <w:szCs w:val="24"/>
        </w:rPr>
        <w:t xml:space="preserve">.  City approves occupancy, utilities are connected, tenants move in.  Construction loan is paid off, and permanent loan is closed. </w:t>
      </w:r>
      <w:r w:rsidR="00040849" w:rsidRPr="002B0809">
        <w:rPr>
          <w:rFonts w:ascii="Times New Roman" w:hAnsi="Times New Roman"/>
          <w:sz w:val="24"/>
          <w:szCs w:val="24"/>
        </w:rPr>
        <w:br/>
      </w:r>
      <w:r w:rsidR="00040849" w:rsidRPr="00B01A21">
        <w:rPr>
          <w:rFonts w:ascii="Times New Roman" w:hAnsi="Times New Roman"/>
          <w:b/>
          <w:sz w:val="24"/>
          <w:szCs w:val="24"/>
        </w:rPr>
        <w:br/>
      </w:r>
      <w:r w:rsidR="006F4C9F" w:rsidRPr="00B01A21">
        <w:rPr>
          <w:rFonts w:ascii="Times New Roman" w:hAnsi="Times New Roman"/>
          <w:b/>
          <w:sz w:val="24"/>
          <w:szCs w:val="24"/>
        </w:rPr>
        <w:t xml:space="preserve">Step </w:t>
      </w:r>
      <w:r w:rsidR="00040849" w:rsidRPr="00B01A21">
        <w:rPr>
          <w:rFonts w:ascii="Times New Roman" w:hAnsi="Times New Roman"/>
          <w:b/>
          <w:sz w:val="24"/>
          <w:szCs w:val="24"/>
        </w:rPr>
        <w:t>Eight: Property, Asset, and Portfolio Management</w:t>
      </w:r>
    </w:p>
    <w:p w14:paraId="1BBCC97D" w14:textId="77777777" w:rsidR="00040849" w:rsidRPr="002B0809" w:rsidRDefault="00040849" w:rsidP="002B0809">
      <w:pPr>
        <w:rPr>
          <w:rFonts w:ascii="Times New Roman" w:hAnsi="Times New Roman"/>
          <w:sz w:val="24"/>
          <w:szCs w:val="24"/>
        </w:rPr>
      </w:pPr>
      <w:r w:rsidRPr="002B0809">
        <w:rPr>
          <w:rFonts w:ascii="Times New Roman" w:hAnsi="Times New Roman"/>
          <w:sz w:val="24"/>
          <w:szCs w:val="24"/>
        </w:rPr>
        <w:t>Owner (either developer or new owner) oversees property management (including re-leasing), reconfiguring, remodeling, and remarketing space as necessary to extend economic life and enhance performance of asset; corporate management of fixed assets and considerations regarding investors’ portfolios come into play.</w:t>
      </w:r>
    </w:p>
    <w:p w14:paraId="348A7204" w14:textId="77777777" w:rsidR="00040849" w:rsidRPr="002B0809" w:rsidRDefault="00040849" w:rsidP="002B0809">
      <w:pPr>
        <w:rPr>
          <w:rFonts w:ascii="Times New Roman" w:hAnsi="Times New Roman"/>
          <w:sz w:val="24"/>
          <w:szCs w:val="24"/>
        </w:rPr>
      </w:pPr>
    </w:p>
    <w:p w14:paraId="3E44C05F" w14:textId="77777777" w:rsidR="00040849" w:rsidRPr="002B0809" w:rsidRDefault="00040849" w:rsidP="002B0809">
      <w:pPr>
        <w:rPr>
          <w:rFonts w:ascii="Times New Roman" w:hAnsi="Times New Roman"/>
          <w:sz w:val="24"/>
          <w:szCs w:val="24"/>
        </w:rPr>
      </w:pPr>
    </w:p>
    <w:p w14:paraId="6E94C9D6" w14:textId="77777777" w:rsidR="00040849" w:rsidRPr="00A4549A" w:rsidRDefault="002B0809" w:rsidP="006354FE">
      <w:pPr>
        <w:pStyle w:val="Title"/>
      </w:pPr>
      <w:r>
        <w:rPr>
          <w:sz w:val="24"/>
          <w:szCs w:val="24"/>
        </w:rPr>
        <w:br w:type="page"/>
      </w:r>
      <w:bookmarkStart w:id="2" w:name="_Toc288557287"/>
      <w:bookmarkStart w:id="3" w:name="_Toc288662222"/>
      <w:r w:rsidR="007A5C4D">
        <w:lastRenderedPageBreak/>
        <w:t>Development Process</w:t>
      </w:r>
      <w:r w:rsidR="00040849" w:rsidRPr="00A4549A">
        <w:t xml:space="preserve"> Checklist</w:t>
      </w:r>
      <w:bookmarkEnd w:id="2"/>
      <w:bookmarkEnd w:id="3"/>
    </w:p>
    <w:p w14:paraId="5D1001F7" w14:textId="77777777" w:rsidR="007A5C4D" w:rsidRDefault="006F4C9F" w:rsidP="006354FE">
      <w:pPr>
        <w:pStyle w:val="Heading1"/>
      </w:pPr>
      <w:bookmarkStart w:id="4" w:name="_Toc288662223"/>
      <w:r>
        <w:t xml:space="preserve">Step One: </w:t>
      </w:r>
      <w:r w:rsidR="007A5C4D">
        <w:t>Inception of Idea</w:t>
      </w:r>
      <w:bookmarkEnd w:id="4"/>
    </w:p>
    <w:p w14:paraId="4A2837DF" w14:textId="77777777" w:rsidR="00040849" w:rsidRPr="006354FE" w:rsidRDefault="00040849" w:rsidP="006354FE">
      <w:pPr>
        <w:pStyle w:val="Heading2"/>
      </w:pPr>
      <w:bookmarkStart w:id="5" w:name="_Toc288662224"/>
      <w:r w:rsidRPr="002B0809">
        <w:t>Project Background</w:t>
      </w:r>
      <w:bookmarkEnd w:id="5"/>
    </w:p>
    <w:p w14:paraId="03F4495F" w14:textId="77777777" w:rsidR="0063649D" w:rsidRPr="002B0809" w:rsidRDefault="0063649D" w:rsidP="00721314">
      <w:pPr>
        <w:pStyle w:val="Heading3"/>
      </w:pPr>
      <w:r w:rsidRPr="002B0809">
        <w:t>Project Name</w:t>
      </w:r>
    </w:p>
    <w:p w14:paraId="4DAF6F71" w14:textId="77777777" w:rsidR="00040849" w:rsidRPr="00721314" w:rsidRDefault="0063649D" w:rsidP="00721314">
      <w:pPr>
        <w:pStyle w:val="Heading3"/>
      </w:pPr>
      <w:r w:rsidRPr="00721314">
        <w:t>Project Address</w:t>
      </w:r>
    </w:p>
    <w:p w14:paraId="5E532927" w14:textId="77777777" w:rsidR="00040849" w:rsidRPr="00721314" w:rsidRDefault="00070B5E" w:rsidP="00721314">
      <w:pPr>
        <w:pStyle w:val="Heading3"/>
      </w:pPr>
      <w:r w:rsidRPr="00721314">
        <w:t>Vision</w:t>
      </w:r>
    </w:p>
    <w:p w14:paraId="375E949C" w14:textId="77777777" w:rsidR="006F4C9F" w:rsidRPr="00721314" w:rsidRDefault="006F4C9F" w:rsidP="00721314">
      <w:pPr>
        <w:pStyle w:val="Heading3"/>
      </w:pPr>
      <w:r w:rsidRPr="00721314">
        <w:t>Quick Feasibility Test</w:t>
      </w:r>
    </w:p>
    <w:p w14:paraId="4277FD89" w14:textId="77777777" w:rsidR="0063649D" w:rsidRPr="006354FE" w:rsidRDefault="0063649D" w:rsidP="006354FE">
      <w:pPr>
        <w:pStyle w:val="Heading2"/>
      </w:pPr>
      <w:bookmarkStart w:id="6" w:name="_Toc288662225"/>
      <w:r w:rsidRPr="006354FE">
        <w:t>Basic Property Information</w:t>
      </w:r>
      <w:bookmarkEnd w:id="6"/>
    </w:p>
    <w:p w14:paraId="10465AF2" w14:textId="77777777" w:rsidR="0063649D" w:rsidRPr="00721314" w:rsidRDefault="00070B5E" w:rsidP="00721314">
      <w:pPr>
        <w:pStyle w:val="Heading3"/>
      </w:pPr>
      <w:r w:rsidRPr="00721314">
        <w:t>Size (s</w:t>
      </w:r>
      <w:r w:rsidR="0063649D" w:rsidRPr="00721314">
        <w:t xml:space="preserve">quare feet, </w:t>
      </w:r>
      <w:r w:rsidR="00524D6E" w:rsidRPr="00721314">
        <w:t>dimensions,</w:t>
      </w:r>
      <w:r w:rsidR="0063649D" w:rsidRPr="00721314">
        <w:t xml:space="preserve"> and height</w:t>
      </w:r>
      <w:r w:rsidRPr="00721314">
        <w:t>)</w:t>
      </w:r>
    </w:p>
    <w:p w14:paraId="761BB826" w14:textId="77777777" w:rsidR="0063649D" w:rsidRPr="00721314" w:rsidRDefault="0063649D" w:rsidP="00721314">
      <w:pPr>
        <w:pStyle w:val="Heading3"/>
      </w:pPr>
      <w:r w:rsidRPr="00721314">
        <w:t>Listing Price</w:t>
      </w:r>
    </w:p>
    <w:p w14:paraId="20747986" w14:textId="77777777" w:rsidR="0063649D" w:rsidRPr="00721314" w:rsidRDefault="00524D6E" w:rsidP="00721314">
      <w:pPr>
        <w:pStyle w:val="Heading3"/>
      </w:pPr>
      <w:r w:rsidRPr="00721314">
        <w:t>Price</w:t>
      </w:r>
      <w:r w:rsidR="0063649D" w:rsidRPr="00721314">
        <w:t xml:space="preserve"> </w:t>
      </w:r>
      <w:r w:rsidR="00070B5E" w:rsidRPr="00721314">
        <w:t>/ SF</w:t>
      </w:r>
    </w:p>
    <w:p w14:paraId="2F66DCED" w14:textId="77777777" w:rsidR="0063649D" w:rsidRPr="00721314" w:rsidRDefault="0063649D" w:rsidP="00721314">
      <w:pPr>
        <w:pStyle w:val="Heading3"/>
      </w:pPr>
      <w:r w:rsidRPr="00721314">
        <w:t>Buyer Incentives</w:t>
      </w:r>
      <w:r w:rsidR="00070B5E" w:rsidRPr="00721314">
        <w:t xml:space="preserve"> (direct and indirect)</w:t>
      </w:r>
    </w:p>
    <w:p w14:paraId="1836425F" w14:textId="77777777" w:rsidR="0063649D" w:rsidRPr="00721314" w:rsidRDefault="00070B5E" w:rsidP="00721314">
      <w:pPr>
        <w:pStyle w:val="Heading3"/>
      </w:pPr>
      <w:r w:rsidRPr="00721314">
        <w:t xml:space="preserve">Seller’s </w:t>
      </w:r>
      <w:r w:rsidR="0063649D" w:rsidRPr="00721314">
        <w:t>Reason for Sale</w:t>
      </w:r>
      <w:r w:rsidR="00AC3E6A">
        <w:t xml:space="preserve"> (direct and indirect)</w:t>
      </w:r>
    </w:p>
    <w:p w14:paraId="749CFAEB" w14:textId="77777777" w:rsidR="0063649D" w:rsidRPr="00721314" w:rsidRDefault="0063649D" w:rsidP="00721314">
      <w:pPr>
        <w:pStyle w:val="Heading3"/>
      </w:pPr>
      <w:r w:rsidRPr="00721314">
        <w:t>Assessed Value</w:t>
      </w:r>
    </w:p>
    <w:p w14:paraId="4553035B" w14:textId="77777777" w:rsidR="0063649D" w:rsidRPr="00721314" w:rsidRDefault="0063649D" w:rsidP="00721314">
      <w:pPr>
        <w:pStyle w:val="Heading3"/>
      </w:pPr>
      <w:r w:rsidRPr="00721314">
        <w:t>Appraised Value</w:t>
      </w:r>
    </w:p>
    <w:p w14:paraId="1CB488D0" w14:textId="77777777" w:rsidR="0063649D" w:rsidRPr="00721314" w:rsidRDefault="00070B5E" w:rsidP="00721314">
      <w:pPr>
        <w:pStyle w:val="Heading3"/>
      </w:pPr>
      <w:r w:rsidRPr="00721314">
        <w:t>Availability of Parking</w:t>
      </w:r>
    </w:p>
    <w:p w14:paraId="54F1435E" w14:textId="77777777" w:rsidR="0063649D" w:rsidRPr="00721314" w:rsidRDefault="00070B5E" w:rsidP="00721314">
      <w:pPr>
        <w:pStyle w:val="Heading3"/>
      </w:pPr>
      <w:r w:rsidRPr="00721314">
        <w:t xml:space="preserve">Building or </w:t>
      </w:r>
      <w:r w:rsidR="00524D6E" w:rsidRPr="00721314">
        <w:t>Location</w:t>
      </w:r>
      <w:r w:rsidRPr="00721314">
        <w:t xml:space="preserve"> A</w:t>
      </w:r>
      <w:r w:rsidR="0063649D" w:rsidRPr="00721314">
        <w:t>menities</w:t>
      </w:r>
    </w:p>
    <w:p w14:paraId="46B242A4" w14:textId="77777777" w:rsidR="00070B5E" w:rsidRPr="00721314" w:rsidRDefault="00B047C5" w:rsidP="00721314">
      <w:pPr>
        <w:pStyle w:val="Heading3"/>
      </w:pPr>
      <w:r w:rsidRPr="00721314">
        <w:t>Surrounding Land Uses</w:t>
      </w:r>
    </w:p>
    <w:p w14:paraId="3FB37115" w14:textId="77777777" w:rsidR="006F4C9F" w:rsidRDefault="006F4C9F" w:rsidP="006354FE">
      <w:pPr>
        <w:pStyle w:val="Heading1"/>
      </w:pPr>
      <w:bookmarkStart w:id="7" w:name="_Toc288662226"/>
      <w:r>
        <w:t>Step Two: Refinement of Idea</w:t>
      </w:r>
      <w:bookmarkEnd w:id="7"/>
    </w:p>
    <w:p w14:paraId="620614DC" w14:textId="77777777" w:rsidR="00AF1DB8" w:rsidRPr="006354FE" w:rsidRDefault="00AF1DB8" w:rsidP="006354FE">
      <w:pPr>
        <w:pStyle w:val="Heading2"/>
      </w:pPr>
      <w:bookmarkStart w:id="8" w:name="_Toc288662227"/>
      <w:r w:rsidRPr="006354FE">
        <w:t xml:space="preserve">Preliminary </w:t>
      </w:r>
      <w:r w:rsidR="00A21898" w:rsidRPr="006354FE">
        <w:t>Analysis</w:t>
      </w:r>
      <w:bookmarkEnd w:id="8"/>
    </w:p>
    <w:p w14:paraId="1E5B1AC9" w14:textId="77777777" w:rsidR="00B21799" w:rsidRDefault="00B21799" w:rsidP="00721314">
      <w:pPr>
        <w:pStyle w:val="Heading3"/>
      </w:pPr>
      <w:r>
        <w:t>Confidentiality Agreements</w:t>
      </w:r>
    </w:p>
    <w:p w14:paraId="281F42D9" w14:textId="77777777" w:rsidR="00AF1DB8" w:rsidRPr="00721314" w:rsidRDefault="00B047C5" w:rsidP="00721314">
      <w:pPr>
        <w:pStyle w:val="Heading3"/>
      </w:pPr>
      <w:r w:rsidRPr="00721314">
        <w:t>Meetings with Seller/Land Owner</w:t>
      </w:r>
      <w:r w:rsidR="00AC3E6A">
        <w:t>(s)</w:t>
      </w:r>
    </w:p>
    <w:p w14:paraId="525450A7" w14:textId="77777777" w:rsidR="00AF1DB8" w:rsidRPr="00721314" w:rsidRDefault="003F4CDE" w:rsidP="00721314">
      <w:pPr>
        <w:pStyle w:val="Heading3"/>
      </w:pPr>
      <w:r>
        <w:t xml:space="preserve">Meetings with Existing </w:t>
      </w:r>
      <w:r w:rsidR="00B047C5" w:rsidRPr="00721314">
        <w:t>Tenant</w:t>
      </w:r>
      <w:r>
        <w:t>(s)</w:t>
      </w:r>
      <w:r w:rsidR="00B047C5" w:rsidRPr="00721314">
        <w:t xml:space="preserve"> </w:t>
      </w:r>
    </w:p>
    <w:p w14:paraId="07A6FDFF" w14:textId="77777777" w:rsidR="00B047C5" w:rsidRPr="00721314" w:rsidRDefault="003F4CDE" w:rsidP="00721314">
      <w:pPr>
        <w:pStyle w:val="Heading3"/>
      </w:pPr>
      <w:r>
        <w:t>Meetings with Prospective Tenants/</w:t>
      </w:r>
      <w:r w:rsidR="00C94B67">
        <w:t>Brokers/Leasing &amp; Sales Team</w:t>
      </w:r>
    </w:p>
    <w:p w14:paraId="2C6AE59F" w14:textId="77777777" w:rsidR="00AF1DB8" w:rsidRPr="00721314" w:rsidRDefault="00B047C5" w:rsidP="00721314">
      <w:pPr>
        <w:pStyle w:val="Heading3"/>
      </w:pPr>
      <w:r w:rsidRPr="00721314">
        <w:t xml:space="preserve">Meetings with </w:t>
      </w:r>
      <w:r w:rsidR="00A21898" w:rsidRPr="00721314">
        <w:t>Design</w:t>
      </w:r>
      <w:r w:rsidRPr="00721314">
        <w:t xml:space="preserve"> Team</w:t>
      </w:r>
    </w:p>
    <w:p w14:paraId="1BF7D144" w14:textId="77777777" w:rsidR="00E408BD" w:rsidRPr="00721314" w:rsidRDefault="00B047C5" w:rsidP="00721314">
      <w:pPr>
        <w:pStyle w:val="Heading3"/>
      </w:pPr>
      <w:r w:rsidRPr="00721314">
        <w:lastRenderedPageBreak/>
        <w:t xml:space="preserve">Meetings with </w:t>
      </w:r>
      <w:r w:rsidR="00A21898" w:rsidRPr="00721314">
        <w:t>Construction</w:t>
      </w:r>
      <w:r w:rsidRPr="00721314">
        <w:t xml:space="preserve"> Team</w:t>
      </w:r>
    </w:p>
    <w:p w14:paraId="0D23E2A4" w14:textId="77777777" w:rsidR="00A21898" w:rsidRPr="00721314" w:rsidRDefault="00B047C5" w:rsidP="00721314">
      <w:pPr>
        <w:pStyle w:val="Heading3"/>
      </w:pPr>
      <w:r w:rsidRPr="00721314">
        <w:t xml:space="preserve">Meetings with </w:t>
      </w:r>
      <w:r w:rsidR="00AC3E6A">
        <w:t>Equity Investors</w:t>
      </w:r>
      <w:r w:rsidR="00A21898" w:rsidRPr="00721314">
        <w:t xml:space="preserve"> (owners, partners, investors)</w:t>
      </w:r>
    </w:p>
    <w:p w14:paraId="34BA6540" w14:textId="77777777" w:rsidR="00A21898" w:rsidRPr="00721314" w:rsidRDefault="00B047C5" w:rsidP="00721314">
      <w:pPr>
        <w:pStyle w:val="Heading3"/>
      </w:pPr>
      <w:r w:rsidRPr="00721314">
        <w:t>Meetings with Lender</w:t>
      </w:r>
      <w:r w:rsidR="00687FD9" w:rsidRPr="00721314">
        <w:t xml:space="preserve"> (financing)</w:t>
      </w:r>
    </w:p>
    <w:p w14:paraId="6DCB2083" w14:textId="77777777" w:rsidR="00F3182D" w:rsidRPr="00721314" w:rsidRDefault="00F3182D" w:rsidP="00721314">
      <w:pPr>
        <w:pStyle w:val="Heading3"/>
      </w:pPr>
      <w:r w:rsidRPr="00721314">
        <w:t>Meetings with City (urban development, mayor, public works, planning, building and safety, law)</w:t>
      </w:r>
    </w:p>
    <w:p w14:paraId="24AB40BF" w14:textId="77777777" w:rsidR="00E408BD" w:rsidRPr="006354FE" w:rsidRDefault="00E408BD" w:rsidP="006354FE">
      <w:pPr>
        <w:pStyle w:val="Heading2"/>
      </w:pPr>
      <w:bookmarkStart w:id="9" w:name="_Toc288662228"/>
      <w:r w:rsidRPr="006354FE">
        <w:t>Development Team Organization</w:t>
      </w:r>
      <w:bookmarkEnd w:id="9"/>
    </w:p>
    <w:p w14:paraId="58DF9C4D" w14:textId="77777777" w:rsidR="00E408BD" w:rsidRPr="00721314" w:rsidRDefault="00E408BD" w:rsidP="00721314">
      <w:pPr>
        <w:pStyle w:val="Heading3"/>
      </w:pPr>
      <w:r w:rsidRPr="00721314">
        <w:t>Developer</w:t>
      </w:r>
    </w:p>
    <w:p w14:paraId="157C29AA" w14:textId="77777777" w:rsidR="00A21898" w:rsidRPr="00721314" w:rsidRDefault="00A21898" w:rsidP="00721314">
      <w:pPr>
        <w:pStyle w:val="Heading3"/>
      </w:pPr>
      <w:r w:rsidRPr="00721314">
        <w:t>Equity Members</w:t>
      </w:r>
    </w:p>
    <w:p w14:paraId="5757239E" w14:textId="77777777" w:rsidR="00A21898" w:rsidRPr="00721314" w:rsidRDefault="00A21898" w:rsidP="00721314">
      <w:pPr>
        <w:pStyle w:val="Heading3"/>
      </w:pPr>
      <w:r w:rsidRPr="00721314">
        <w:t>Architect (core/shell, tenant finish</w:t>
      </w:r>
      <w:r w:rsidR="00F0731E">
        <w:t>, streetscape, landscape</w:t>
      </w:r>
      <w:r w:rsidRPr="00721314">
        <w:t>)</w:t>
      </w:r>
    </w:p>
    <w:p w14:paraId="44FE3B77" w14:textId="77777777" w:rsidR="00E408BD" w:rsidRPr="00721314" w:rsidRDefault="00E408BD" w:rsidP="00721314">
      <w:pPr>
        <w:pStyle w:val="Heading3"/>
      </w:pPr>
      <w:r w:rsidRPr="00721314">
        <w:t>Engineer</w:t>
      </w:r>
      <w:r w:rsidR="00070B5E" w:rsidRPr="00721314">
        <w:t xml:space="preserve"> (structural, MEP, civil</w:t>
      </w:r>
      <w:r w:rsidRPr="00721314">
        <w:t>)</w:t>
      </w:r>
    </w:p>
    <w:p w14:paraId="683C209D" w14:textId="77777777" w:rsidR="00F3182D" w:rsidRPr="00721314" w:rsidRDefault="00F3182D" w:rsidP="00721314">
      <w:pPr>
        <w:pStyle w:val="Heading3"/>
      </w:pPr>
      <w:r w:rsidRPr="00721314">
        <w:t>City Officials (urban development, mayor, public works, planning, building and safety, law)</w:t>
      </w:r>
    </w:p>
    <w:p w14:paraId="65BC25D0" w14:textId="77777777" w:rsidR="00F0731E" w:rsidRDefault="00F0731E" w:rsidP="00721314">
      <w:pPr>
        <w:pStyle w:val="Heading3"/>
      </w:pPr>
      <w:r>
        <w:t>Utilities (LES, Windstream, Time Warner, Black Hills</w:t>
      </w:r>
      <w:r w:rsidR="00AC3E6A">
        <w:t>, DEC</w:t>
      </w:r>
      <w:r>
        <w:t>)</w:t>
      </w:r>
    </w:p>
    <w:p w14:paraId="7E038349" w14:textId="77777777" w:rsidR="00E408BD" w:rsidRPr="00721314" w:rsidRDefault="00E408BD" w:rsidP="00721314">
      <w:pPr>
        <w:pStyle w:val="Heading3"/>
      </w:pPr>
      <w:r w:rsidRPr="00721314">
        <w:t>Lawyer</w:t>
      </w:r>
      <w:r w:rsidR="00AC3E6A">
        <w:t>s</w:t>
      </w:r>
    </w:p>
    <w:p w14:paraId="67D088D8" w14:textId="77777777" w:rsidR="00E408BD" w:rsidRPr="00721314" w:rsidRDefault="00E408BD" w:rsidP="00721314">
      <w:pPr>
        <w:pStyle w:val="Heading3"/>
      </w:pPr>
      <w:r w:rsidRPr="00721314">
        <w:t>Surveyor</w:t>
      </w:r>
    </w:p>
    <w:p w14:paraId="461EB417" w14:textId="77777777" w:rsidR="00E408BD" w:rsidRPr="00721314" w:rsidRDefault="00E408BD" w:rsidP="00721314">
      <w:pPr>
        <w:pStyle w:val="Heading3"/>
      </w:pPr>
      <w:r w:rsidRPr="00721314">
        <w:t>Environmental Auditor</w:t>
      </w:r>
    </w:p>
    <w:p w14:paraId="22EFA63B" w14:textId="77777777" w:rsidR="00E408BD" w:rsidRPr="00721314" w:rsidRDefault="00E408BD" w:rsidP="00721314">
      <w:pPr>
        <w:pStyle w:val="Heading3"/>
      </w:pPr>
      <w:r w:rsidRPr="00721314">
        <w:t>Title Insurance Agent</w:t>
      </w:r>
    </w:p>
    <w:p w14:paraId="5EC8F109" w14:textId="77777777" w:rsidR="00E408BD" w:rsidRPr="00721314" w:rsidRDefault="00E408BD" w:rsidP="00721314">
      <w:pPr>
        <w:pStyle w:val="Heading3"/>
      </w:pPr>
      <w:r w:rsidRPr="00721314">
        <w:t>Lender</w:t>
      </w:r>
    </w:p>
    <w:p w14:paraId="5DD3CAAC" w14:textId="77777777" w:rsidR="00A21898" w:rsidRPr="00721314" w:rsidRDefault="00A21898" w:rsidP="00721314">
      <w:pPr>
        <w:pStyle w:val="Heading3"/>
      </w:pPr>
      <w:r w:rsidRPr="00721314">
        <w:t>Construction</w:t>
      </w:r>
    </w:p>
    <w:p w14:paraId="2113119C" w14:textId="77777777" w:rsidR="00AC3E6A" w:rsidRPr="00AC3E6A" w:rsidRDefault="00A21898" w:rsidP="00AC3E6A">
      <w:pPr>
        <w:pStyle w:val="Heading3"/>
      </w:pPr>
      <w:r w:rsidRPr="00721314">
        <w:t>Leasing &amp; Sales</w:t>
      </w:r>
    </w:p>
    <w:p w14:paraId="73976170" w14:textId="77777777" w:rsidR="00AC3E6A" w:rsidRDefault="00AC3E6A" w:rsidP="00721314">
      <w:pPr>
        <w:pStyle w:val="Heading3"/>
      </w:pPr>
      <w:r>
        <w:t>Marketing</w:t>
      </w:r>
    </w:p>
    <w:p w14:paraId="118208BE" w14:textId="77777777" w:rsidR="00A21898" w:rsidRPr="00721314" w:rsidRDefault="00A21898" w:rsidP="00721314">
      <w:pPr>
        <w:pStyle w:val="Heading3"/>
      </w:pPr>
      <w:r w:rsidRPr="00721314">
        <w:t>Property Management</w:t>
      </w:r>
    </w:p>
    <w:p w14:paraId="449608A9" w14:textId="77777777" w:rsidR="00184AEB" w:rsidRPr="006354FE" w:rsidRDefault="00184AEB" w:rsidP="006354FE">
      <w:pPr>
        <w:pStyle w:val="Heading2"/>
      </w:pPr>
      <w:bookmarkStart w:id="10" w:name="_Toc288662229"/>
      <w:r w:rsidRPr="006354FE">
        <w:t>Response to RFP</w:t>
      </w:r>
      <w:bookmarkEnd w:id="10"/>
    </w:p>
    <w:p w14:paraId="4AD7189B" w14:textId="77777777" w:rsidR="00184AEB" w:rsidRPr="00721314" w:rsidRDefault="00184AEB" w:rsidP="00721314">
      <w:pPr>
        <w:pStyle w:val="Heading3"/>
      </w:pPr>
      <w:r w:rsidRPr="00721314">
        <w:t>Lobbying</w:t>
      </w:r>
      <w:r w:rsidR="00AC3E6A">
        <w:t xml:space="preserve"> (Downtown Lincoln Association, Chamber of Commerce, City of Lincoln, University of Lincoln, Community Leaders)</w:t>
      </w:r>
    </w:p>
    <w:p w14:paraId="38D7CAA6" w14:textId="77777777" w:rsidR="00184AEB" w:rsidRPr="00721314" w:rsidRDefault="00184AEB" w:rsidP="00721314">
      <w:pPr>
        <w:pStyle w:val="Heading3"/>
      </w:pPr>
      <w:r w:rsidRPr="00721314">
        <w:t>Tours of Project Site</w:t>
      </w:r>
    </w:p>
    <w:p w14:paraId="49862210" w14:textId="77777777" w:rsidR="00070B5E" w:rsidRPr="00721314" w:rsidRDefault="00184AEB" w:rsidP="00721314">
      <w:pPr>
        <w:pStyle w:val="Heading3"/>
      </w:pPr>
      <w:r w:rsidRPr="00721314">
        <w:t>Proposal</w:t>
      </w:r>
      <w:r w:rsidR="00070B5E" w:rsidRPr="00721314">
        <w:t xml:space="preserve"> (executive summary, company profiles, preliminary design plans, project schedule</w:t>
      </w:r>
      <w:r w:rsidR="00A53244" w:rsidRPr="00721314">
        <w:t>, references/bank letters</w:t>
      </w:r>
      <w:r w:rsidR="00AC3E6A">
        <w:t>, equal opportunity</w:t>
      </w:r>
      <w:r w:rsidR="00070B5E" w:rsidRPr="00721314">
        <w:t>)</w:t>
      </w:r>
      <w:r w:rsidR="00A53244" w:rsidRPr="00721314">
        <w:t xml:space="preserve"> </w:t>
      </w:r>
    </w:p>
    <w:p w14:paraId="39D59EE6" w14:textId="77777777" w:rsidR="00184AEB" w:rsidRPr="00721314" w:rsidRDefault="00184AEB" w:rsidP="00721314">
      <w:pPr>
        <w:pStyle w:val="Heading3"/>
      </w:pPr>
      <w:r w:rsidRPr="00721314">
        <w:t>Project Interview</w:t>
      </w:r>
    </w:p>
    <w:p w14:paraId="533DA449" w14:textId="77777777" w:rsidR="00AC3E6A" w:rsidRDefault="00AC3E6A" w:rsidP="00721314">
      <w:pPr>
        <w:pStyle w:val="Heading3"/>
      </w:pPr>
      <w:r>
        <w:t>WOW Factor (model, conceptual, packaging, design ideas)</w:t>
      </w:r>
    </w:p>
    <w:p w14:paraId="7ED47056" w14:textId="77777777" w:rsidR="00184AEB" w:rsidRPr="00721314" w:rsidRDefault="00184AEB" w:rsidP="00721314">
      <w:pPr>
        <w:pStyle w:val="Heading3"/>
      </w:pPr>
      <w:r w:rsidRPr="00721314">
        <w:lastRenderedPageBreak/>
        <w:t>Printing &amp; Binding</w:t>
      </w:r>
    </w:p>
    <w:p w14:paraId="36E6A20E" w14:textId="77777777" w:rsidR="00184AEB" w:rsidRPr="00721314" w:rsidRDefault="00184AEB" w:rsidP="00721314">
      <w:pPr>
        <w:pStyle w:val="Heading3"/>
      </w:pPr>
      <w:r w:rsidRPr="00721314">
        <w:t>Follow up Questions</w:t>
      </w:r>
    </w:p>
    <w:p w14:paraId="48E3D504" w14:textId="77777777" w:rsidR="00AF1DB8" w:rsidRDefault="00AF1DB8" w:rsidP="006354FE">
      <w:pPr>
        <w:pStyle w:val="Heading1"/>
      </w:pPr>
      <w:bookmarkStart w:id="11" w:name="_Toc288662230"/>
      <w:r>
        <w:t>Step Three: Feasibility</w:t>
      </w:r>
      <w:bookmarkEnd w:id="11"/>
    </w:p>
    <w:p w14:paraId="676FE3CD" w14:textId="77777777" w:rsidR="00E408BD" w:rsidRPr="006354FE" w:rsidRDefault="00E408BD" w:rsidP="006354FE">
      <w:pPr>
        <w:pStyle w:val="Heading2"/>
      </w:pPr>
      <w:bookmarkStart w:id="12" w:name="_Toc288662231"/>
      <w:r w:rsidRPr="006354FE">
        <w:t>Market Study</w:t>
      </w:r>
      <w:bookmarkEnd w:id="12"/>
    </w:p>
    <w:p w14:paraId="4A831826" w14:textId="77777777" w:rsidR="00E408BD" w:rsidRPr="00721314" w:rsidRDefault="00E408BD" w:rsidP="00721314">
      <w:pPr>
        <w:pStyle w:val="Heading3"/>
      </w:pPr>
      <w:r w:rsidRPr="00721314">
        <w:t>Absorption Rates</w:t>
      </w:r>
      <w:r w:rsidR="00B047C5" w:rsidRPr="00721314">
        <w:t xml:space="preserve"> (office, retail, housing, hotel, industrial, agriculture)</w:t>
      </w:r>
    </w:p>
    <w:p w14:paraId="22423A21" w14:textId="77777777" w:rsidR="00E408BD" w:rsidRPr="00721314" w:rsidRDefault="00E408BD" w:rsidP="00721314">
      <w:pPr>
        <w:pStyle w:val="Heading3"/>
      </w:pPr>
      <w:r w:rsidRPr="00721314">
        <w:t>Capture Rates</w:t>
      </w:r>
    </w:p>
    <w:p w14:paraId="61BCD309" w14:textId="77777777" w:rsidR="00A53244" w:rsidRPr="00721314" w:rsidRDefault="00A53244" w:rsidP="00721314">
      <w:pPr>
        <w:pStyle w:val="Heading3"/>
      </w:pPr>
      <w:r w:rsidRPr="00721314">
        <w:t>Demographics</w:t>
      </w:r>
    </w:p>
    <w:p w14:paraId="23F8F250" w14:textId="77777777" w:rsidR="0063649D" w:rsidRPr="006354FE" w:rsidRDefault="0063649D" w:rsidP="006354FE">
      <w:pPr>
        <w:pStyle w:val="Heading2"/>
      </w:pPr>
      <w:bookmarkStart w:id="13" w:name="_Toc288662232"/>
      <w:r w:rsidRPr="006354FE">
        <w:t>Site Assessment</w:t>
      </w:r>
      <w:bookmarkEnd w:id="13"/>
    </w:p>
    <w:p w14:paraId="2074AC13" w14:textId="77777777" w:rsidR="0063649D" w:rsidRPr="00721314" w:rsidRDefault="0063649D" w:rsidP="00721314">
      <w:pPr>
        <w:pStyle w:val="Heading3"/>
      </w:pPr>
      <w:r w:rsidRPr="00721314">
        <w:t xml:space="preserve">Comprehensive Plan </w:t>
      </w:r>
    </w:p>
    <w:p w14:paraId="36FA138B" w14:textId="77777777" w:rsidR="0063649D" w:rsidRPr="00721314" w:rsidRDefault="00A53244" w:rsidP="00721314">
      <w:pPr>
        <w:pStyle w:val="Heading3"/>
      </w:pPr>
      <w:r w:rsidRPr="00721314">
        <w:t>Parking and Loading A</w:t>
      </w:r>
      <w:r w:rsidR="0063649D" w:rsidRPr="00721314">
        <w:t>reas</w:t>
      </w:r>
    </w:p>
    <w:p w14:paraId="32CC8FA4" w14:textId="2811E7C2" w:rsidR="00B21799" w:rsidRDefault="00B21799" w:rsidP="00721314">
      <w:pPr>
        <w:pStyle w:val="Heading3"/>
      </w:pPr>
      <w:r>
        <w:t>Demographic</w:t>
      </w:r>
      <w:r w:rsidR="00C32A2A">
        <w:t>s</w:t>
      </w:r>
      <w:bookmarkStart w:id="14" w:name="_GoBack"/>
      <w:bookmarkEnd w:id="14"/>
    </w:p>
    <w:p w14:paraId="6CAF5FBE" w14:textId="77777777" w:rsidR="0063649D" w:rsidRPr="00721314" w:rsidRDefault="00A53244" w:rsidP="00721314">
      <w:pPr>
        <w:pStyle w:val="Heading3"/>
      </w:pPr>
      <w:r w:rsidRPr="00721314">
        <w:t>Preliminary Site P</w:t>
      </w:r>
      <w:r w:rsidR="0063649D" w:rsidRPr="00721314">
        <w:t>lan</w:t>
      </w:r>
    </w:p>
    <w:p w14:paraId="1EF8DBB6" w14:textId="77777777" w:rsidR="00184AEB" w:rsidRPr="006354FE" w:rsidRDefault="00184AEB" w:rsidP="006354FE">
      <w:pPr>
        <w:pStyle w:val="Heading2"/>
      </w:pPr>
      <w:bookmarkStart w:id="15" w:name="_Toc288662233"/>
      <w:r w:rsidRPr="006354FE">
        <w:t>Financial Feasibility</w:t>
      </w:r>
      <w:bookmarkEnd w:id="15"/>
    </w:p>
    <w:p w14:paraId="4C1186F2" w14:textId="77777777" w:rsidR="00184AEB" w:rsidRPr="00721314" w:rsidRDefault="00184AEB" w:rsidP="00721314">
      <w:pPr>
        <w:pStyle w:val="Heading3"/>
      </w:pPr>
      <w:r w:rsidRPr="00721314">
        <w:t>Financial Proforma</w:t>
      </w:r>
      <w:r w:rsidR="00A53244" w:rsidRPr="00721314">
        <w:t>(</w:t>
      </w:r>
      <w:r w:rsidRPr="00721314">
        <w:t>s</w:t>
      </w:r>
      <w:r w:rsidR="00A53244" w:rsidRPr="00721314">
        <w:t>)</w:t>
      </w:r>
    </w:p>
    <w:p w14:paraId="5772C3BC" w14:textId="77777777" w:rsidR="00184AEB" w:rsidRPr="00721314" w:rsidRDefault="00184AEB" w:rsidP="00721314">
      <w:pPr>
        <w:pStyle w:val="Heading3"/>
      </w:pPr>
      <w:r w:rsidRPr="00721314">
        <w:t>Preliminary Construction Costs</w:t>
      </w:r>
    </w:p>
    <w:p w14:paraId="68CBEA9F" w14:textId="77777777" w:rsidR="00184AEB" w:rsidRDefault="00184AEB" w:rsidP="00721314">
      <w:pPr>
        <w:pStyle w:val="Heading3"/>
      </w:pPr>
      <w:r w:rsidRPr="00721314">
        <w:t>Demo Costs</w:t>
      </w:r>
    </w:p>
    <w:p w14:paraId="71F4C21B" w14:textId="77777777" w:rsidR="000E50DF" w:rsidRDefault="000E50DF" w:rsidP="000E50DF">
      <w:pPr>
        <w:pStyle w:val="Heading2"/>
      </w:pPr>
      <w:r>
        <w:t>Assumptions</w:t>
      </w:r>
    </w:p>
    <w:p w14:paraId="55C778AC" w14:textId="77777777" w:rsidR="000E50DF" w:rsidRPr="00DC1DA0" w:rsidRDefault="000E50DF" w:rsidP="000E50DF">
      <w:pPr>
        <w:ind w:left="720"/>
        <w:rPr>
          <w:rFonts w:ascii="Cambria" w:hAnsi="Cambria"/>
        </w:rPr>
      </w:pPr>
      <w:r w:rsidRPr="00DC1DA0">
        <w:rPr>
          <w:rFonts w:ascii="Cambria" w:hAnsi="Cambria"/>
        </w:rPr>
        <w:t>Design Costs: (5.0% of total construction cost)</w:t>
      </w:r>
    </w:p>
    <w:p w14:paraId="606D49DB" w14:textId="77777777" w:rsidR="000E50DF" w:rsidRPr="00DC1DA0" w:rsidRDefault="000E50DF" w:rsidP="000E50DF">
      <w:pPr>
        <w:ind w:left="720"/>
        <w:rPr>
          <w:rFonts w:ascii="Cambria" w:hAnsi="Cambria"/>
        </w:rPr>
      </w:pPr>
      <w:r w:rsidRPr="00DC1DA0">
        <w:rPr>
          <w:rFonts w:ascii="Cambria" w:hAnsi="Cambria"/>
        </w:rPr>
        <w:t>Retail Lease Commission: ($5/SF)</w:t>
      </w:r>
    </w:p>
    <w:p w14:paraId="5BB73B90" w14:textId="77777777" w:rsidR="000E50DF" w:rsidRPr="00DC1DA0" w:rsidRDefault="000E50DF" w:rsidP="000E50DF">
      <w:pPr>
        <w:ind w:left="720"/>
        <w:rPr>
          <w:rFonts w:ascii="Cambria" w:hAnsi="Cambria"/>
        </w:rPr>
      </w:pPr>
      <w:r w:rsidRPr="00DC1DA0">
        <w:rPr>
          <w:rFonts w:ascii="Cambria" w:hAnsi="Cambria"/>
        </w:rPr>
        <w:t>Housing Lease Commission: ($2/SF)</w:t>
      </w:r>
    </w:p>
    <w:p w14:paraId="1F74D776" w14:textId="77777777" w:rsidR="000E50DF" w:rsidRPr="00DC1DA0" w:rsidRDefault="00B21799" w:rsidP="000E50DF">
      <w:pPr>
        <w:ind w:left="720"/>
        <w:rPr>
          <w:rFonts w:ascii="Cambria" w:hAnsi="Cambria"/>
        </w:rPr>
      </w:pPr>
      <w:r>
        <w:rPr>
          <w:rFonts w:ascii="Cambria" w:hAnsi="Cambria"/>
        </w:rPr>
        <w:t>Impact Fees</w:t>
      </w:r>
    </w:p>
    <w:p w14:paraId="607A7CAB" w14:textId="77777777" w:rsidR="000E50DF" w:rsidRPr="00DC1DA0" w:rsidRDefault="00B21799" w:rsidP="000E50DF">
      <w:pPr>
        <w:ind w:left="720"/>
        <w:rPr>
          <w:rFonts w:ascii="Cambria" w:hAnsi="Cambria"/>
        </w:rPr>
      </w:pPr>
      <w:r>
        <w:rPr>
          <w:rFonts w:ascii="Cambria" w:hAnsi="Cambria"/>
        </w:rPr>
        <w:t>Builder’s Risk</w:t>
      </w:r>
    </w:p>
    <w:p w14:paraId="560D8BCE" w14:textId="77777777" w:rsidR="000E50DF" w:rsidRPr="00DC1DA0" w:rsidRDefault="00B21799" w:rsidP="000E50DF">
      <w:pPr>
        <w:ind w:left="720"/>
        <w:rPr>
          <w:rFonts w:ascii="Cambria" w:hAnsi="Cambria"/>
        </w:rPr>
      </w:pPr>
      <w:r>
        <w:rPr>
          <w:rFonts w:ascii="Cambria" w:hAnsi="Cambria"/>
        </w:rPr>
        <w:t>Title Insurance</w:t>
      </w:r>
    </w:p>
    <w:p w14:paraId="60B935F3" w14:textId="77777777" w:rsidR="000E50DF" w:rsidRPr="00DC1DA0" w:rsidRDefault="00B21799" w:rsidP="000E50DF">
      <w:pPr>
        <w:ind w:left="720"/>
        <w:rPr>
          <w:rFonts w:ascii="Cambria" w:hAnsi="Cambria"/>
        </w:rPr>
      </w:pPr>
      <w:r>
        <w:rPr>
          <w:rFonts w:ascii="Cambria" w:hAnsi="Cambria"/>
        </w:rPr>
        <w:t>Legal</w:t>
      </w:r>
    </w:p>
    <w:p w14:paraId="3C579C7F" w14:textId="77777777" w:rsidR="000E50DF" w:rsidRPr="00DC1DA0" w:rsidRDefault="00B21799" w:rsidP="000E50DF">
      <w:pPr>
        <w:ind w:left="720"/>
        <w:rPr>
          <w:rFonts w:ascii="Cambria" w:hAnsi="Cambria"/>
        </w:rPr>
      </w:pPr>
      <w:r>
        <w:rPr>
          <w:rFonts w:ascii="Cambria" w:hAnsi="Cambria"/>
        </w:rPr>
        <w:t>Construction Interest</w:t>
      </w:r>
    </w:p>
    <w:p w14:paraId="081B7939" w14:textId="77777777" w:rsidR="000E50DF" w:rsidRPr="00DC1DA0" w:rsidRDefault="000E50DF" w:rsidP="000E50DF">
      <w:pPr>
        <w:ind w:left="720"/>
        <w:rPr>
          <w:rFonts w:ascii="Cambria" w:hAnsi="Cambria"/>
        </w:rPr>
      </w:pPr>
      <w:r w:rsidRPr="00DC1DA0">
        <w:rPr>
          <w:rFonts w:ascii="Cambria" w:hAnsi="Cambria"/>
        </w:rPr>
        <w:t>Development Contingency: (4%)</w:t>
      </w:r>
    </w:p>
    <w:p w14:paraId="21064551" w14:textId="77777777" w:rsidR="000E50DF" w:rsidRPr="00DC1DA0" w:rsidRDefault="000E50DF" w:rsidP="000E50DF">
      <w:pPr>
        <w:ind w:left="720"/>
        <w:rPr>
          <w:rFonts w:ascii="Cambria" w:hAnsi="Cambria"/>
        </w:rPr>
      </w:pPr>
      <w:r w:rsidRPr="00DC1DA0">
        <w:rPr>
          <w:rFonts w:ascii="Cambria" w:hAnsi="Cambria"/>
        </w:rPr>
        <w:lastRenderedPageBreak/>
        <w:t>Development Fees: (4.5%)</w:t>
      </w:r>
    </w:p>
    <w:p w14:paraId="089E0474" w14:textId="77777777" w:rsidR="000E50DF" w:rsidRPr="00DC1DA0" w:rsidRDefault="000E50DF" w:rsidP="000E50DF">
      <w:pPr>
        <w:ind w:left="720"/>
        <w:rPr>
          <w:rFonts w:ascii="Cambria" w:hAnsi="Cambria"/>
        </w:rPr>
      </w:pPr>
      <w:r w:rsidRPr="00DC1DA0">
        <w:rPr>
          <w:rFonts w:ascii="Cambria" w:hAnsi="Cambria"/>
        </w:rPr>
        <w:t>Owner’s Rep Fees: (1.5%)</w:t>
      </w:r>
    </w:p>
    <w:p w14:paraId="311D8951" w14:textId="77777777" w:rsidR="000E50DF" w:rsidRPr="00DC1DA0" w:rsidRDefault="00B21799" w:rsidP="000E50DF">
      <w:pPr>
        <w:ind w:left="720"/>
        <w:rPr>
          <w:rFonts w:ascii="Cambria" w:hAnsi="Cambria"/>
        </w:rPr>
      </w:pPr>
      <w:r>
        <w:rPr>
          <w:rFonts w:ascii="Cambria" w:hAnsi="Cambria"/>
        </w:rPr>
        <w:t>Cap Rate</w:t>
      </w:r>
    </w:p>
    <w:p w14:paraId="5529C496" w14:textId="77777777" w:rsidR="000E50DF" w:rsidRPr="00DC1DA0" w:rsidRDefault="00B21799" w:rsidP="000E50DF">
      <w:pPr>
        <w:ind w:left="720"/>
        <w:rPr>
          <w:rFonts w:ascii="Cambria" w:hAnsi="Cambria"/>
        </w:rPr>
      </w:pPr>
      <w:r>
        <w:rPr>
          <w:rFonts w:ascii="Cambria" w:hAnsi="Cambria"/>
        </w:rPr>
        <w:t>LTV/LTC</w:t>
      </w:r>
    </w:p>
    <w:p w14:paraId="3E67985E" w14:textId="77777777" w:rsidR="000E50DF" w:rsidRPr="00DC1DA0" w:rsidRDefault="00B21799" w:rsidP="000E50DF">
      <w:pPr>
        <w:ind w:left="720"/>
        <w:rPr>
          <w:rFonts w:ascii="Cambria" w:hAnsi="Cambria"/>
        </w:rPr>
      </w:pPr>
      <w:r>
        <w:rPr>
          <w:rFonts w:ascii="Cambria" w:hAnsi="Cambria"/>
        </w:rPr>
        <w:t>Interest Rate</w:t>
      </w:r>
    </w:p>
    <w:p w14:paraId="274D1AE0" w14:textId="77777777" w:rsidR="000E50DF" w:rsidRPr="00DC1DA0" w:rsidRDefault="000E50DF" w:rsidP="000E50DF">
      <w:pPr>
        <w:ind w:left="720"/>
        <w:rPr>
          <w:rFonts w:ascii="Cambria" w:hAnsi="Cambria"/>
        </w:rPr>
      </w:pPr>
      <w:r w:rsidRPr="00DC1DA0">
        <w:rPr>
          <w:rFonts w:ascii="Cambria" w:hAnsi="Cambria"/>
        </w:rPr>
        <w:t>Term: (20 years)</w:t>
      </w:r>
    </w:p>
    <w:p w14:paraId="540CDD37" w14:textId="77777777" w:rsidR="000E50DF" w:rsidRPr="00DC1DA0" w:rsidRDefault="00B21799" w:rsidP="000E50DF">
      <w:pPr>
        <w:ind w:left="720"/>
        <w:rPr>
          <w:rFonts w:ascii="Cambria" w:hAnsi="Cambria"/>
        </w:rPr>
      </w:pPr>
      <w:r>
        <w:rPr>
          <w:rFonts w:ascii="Cambria" w:hAnsi="Cambria"/>
        </w:rPr>
        <w:t>Residential Lease Rate</w:t>
      </w:r>
    </w:p>
    <w:p w14:paraId="0C8F58A8" w14:textId="77777777" w:rsidR="000E50DF" w:rsidRPr="00DC1DA0" w:rsidRDefault="00B21799" w:rsidP="000E50DF">
      <w:pPr>
        <w:ind w:left="720"/>
        <w:rPr>
          <w:rFonts w:ascii="Cambria" w:hAnsi="Cambria"/>
        </w:rPr>
      </w:pPr>
      <w:r>
        <w:rPr>
          <w:rFonts w:ascii="Cambria" w:hAnsi="Cambria"/>
        </w:rPr>
        <w:t>Retail</w:t>
      </w:r>
    </w:p>
    <w:p w14:paraId="7248D80E" w14:textId="77777777" w:rsidR="000E50DF" w:rsidRPr="00DC1DA0" w:rsidRDefault="00B21799" w:rsidP="000E50DF">
      <w:pPr>
        <w:ind w:left="720"/>
        <w:rPr>
          <w:rFonts w:ascii="Cambria" w:hAnsi="Cambria"/>
        </w:rPr>
      </w:pPr>
      <w:r>
        <w:rPr>
          <w:rFonts w:ascii="Cambria" w:hAnsi="Cambria"/>
        </w:rPr>
        <w:t>Office</w:t>
      </w:r>
    </w:p>
    <w:p w14:paraId="6F9585AC" w14:textId="77777777" w:rsidR="000E50DF" w:rsidRPr="00DC1DA0" w:rsidRDefault="00B21799" w:rsidP="000E50DF">
      <w:pPr>
        <w:ind w:left="720"/>
        <w:rPr>
          <w:rFonts w:ascii="Cambria" w:hAnsi="Cambria"/>
        </w:rPr>
      </w:pPr>
      <w:r>
        <w:rPr>
          <w:rFonts w:ascii="Cambria" w:hAnsi="Cambria"/>
        </w:rPr>
        <w:t>CAM</w:t>
      </w:r>
    </w:p>
    <w:p w14:paraId="56360999" w14:textId="77777777" w:rsidR="000E50DF" w:rsidRPr="00DC1DA0" w:rsidRDefault="00B21799" w:rsidP="000E50DF">
      <w:pPr>
        <w:ind w:left="720"/>
        <w:rPr>
          <w:rFonts w:ascii="Cambria" w:hAnsi="Cambria"/>
        </w:rPr>
      </w:pPr>
      <w:r>
        <w:rPr>
          <w:rFonts w:ascii="Cambria" w:hAnsi="Cambria"/>
        </w:rPr>
        <w:t>Property Management</w:t>
      </w:r>
    </w:p>
    <w:p w14:paraId="721B24FF" w14:textId="77777777" w:rsidR="000E50DF" w:rsidRPr="00DC1DA0" w:rsidRDefault="00B21799" w:rsidP="000E50DF">
      <w:pPr>
        <w:ind w:left="720"/>
        <w:rPr>
          <w:rFonts w:ascii="Cambria" w:hAnsi="Cambria"/>
        </w:rPr>
      </w:pPr>
      <w:r>
        <w:rPr>
          <w:rFonts w:ascii="Cambria" w:hAnsi="Cambria"/>
        </w:rPr>
        <w:t>Real Estate Taxes</w:t>
      </w:r>
    </w:p>
    <w:p w14:paraId="1667327D" w14:textId="77777777" w:rsidR="000E50DF" w:rsidRPr="00DC1DA0" w:rsidRDefault="00B21799" w:rsidP="000E50DF">
      <w:pPr>
        <w:ind w:left="720"/>
        <w:rPr>
          <w:rFonts w:ascii="Cambria" w:hAnsi="Cambria"/>
        </w:rPr>
      </w:pPr>
      <w:r>
        <w:rPr>
          <w:rFonts w:ascii="Cambria" w:hAnsi="Cambria"/>
        </w:rPr>
        <w:t>Annual Escalators</w:t>
      </w:r>
    </w:p>
    <w:p w14:paraId="1008B5F6" w14:textId="77777777" w:rsidR="000E50DF" w:rsidRPr="00DC1DA0" w:rsidRDefault="00B21799" w:rsidP="000E50DF">
      <w:pPr>
        <w:ind w:left="720"/>
        <w:rPr>
          <w:rFonts w:ascii="Cambria" w:hAnsi="Cambria"/>
        </w:rPr>
      </w:pPr>
      <w:r>
        <w:rPr>
          <w:rFonts w:ascii="Cambria" w:hAnsi="Cambria"/>
        </w:rPr>
        <w:t>Vacancy/Credit Loss</w:t>
      </w:r>
    </w:p>
    <w:p w14:paraId="39395BF6" w14:textId="77777777" w:rsidR="000E50DF" w:rsidRPr="00DC1DA0" w:rsidRDefault="000E50DF" w:rsidP="000E50DF">
      <w:pPr>
        <w:ind w:left="720"/>
        <w:rPr>
          <w:rFonts w:ascii="Cambria" w:hAnsi="Cambria"/>
        </w:rPr>
      </w:pPr>
      <w:r w:rsidRPr="00DC1DA0">
        <w:rPr>
          <w:rFonts w:ascii="Cambria" w:hAnsi="Cambria"/>
        </w:rPr>
        <w:t>Structural Reserves: (.25%)</w:t>
      </w:r>
    </w:p>
    <w:p w14:paraId="6889ABAE" w14:textId="77777777" w:rsidR="00184AEB" w:rsidRPr="006354FE" w:rsidRDefault="00184AEB" w:rsidP="006354FE">
      <w:pPr>
        <w:pStyle w:val="Heading2"/>
      </w:pPr>
      <w:bookmarkStart w:id="16" w:name="_Toc288662234"/>
      <w:r w:rsidRPr="006354FE">
        <w:t>Availability of Capital</w:t>
      </w:r>
      <w:bookmarkEnd w:id="16"/>
    </w:p>
    <w:p w14:paraId="048C1EB6" w14:textId="77777777" w:rsidR="00184AEB" w:rsidRPr="00721314" w:rsidRDefault="00184AEB" w:rsidP="00721314">
      <w:pPr>
        <w:pStyle w:val="Heading3"/>
      </w:pPr>
      <w:r w:rsidRPr="00721314">
        <w:t>Equity/Partner/Investor Financials &amp; References</w:t>
      </w:r>
    </w:p>
    <w:p w14:paraId="0E82E032" w14:textId="77777777" w:rsidR="00184AEB" w:rsidRPr="00721314" w:rsidRDefault="00184AEB" w:rsidP="00721314">
      <w:pPr>
        <w:pStyle w:val="Heading3"/>
      </w:pPr>
      <w:r w:rsidRPr="00721314">
        <w:t>Certified Investment Proforma</w:t>
      </w:r>
      <w:r w:rsidR="00A53244" w:rsidRPr="00721314">
        <w:t>(</w:t>
      </w:r>
      <w:r w:rsidRPr="00721314">
        <w:t>s</w:t>
      </w:r>
      <w:r w:rsidR="00A53244" w:rsidRPr="00721314">
        <w:t>)</w:t>
      </w:r>
    </w:p>
    <w:p w14:paraId="4DDF9ADB" w14:textId="77777777" w:rsidR="00184AEB" w:rsidRPr="00721314" w:rsidRDefault="00184AEB" w:rsidP="00721314">
      <w:pPr>
        <w:pStyle w:val="Heading3"/>
      </w:pPr>
      <w:r w:rsidRPr="00721314">
        <w:t>Investor Packet</w:t>
      </w:r>
    </w:p>
    <w:p w14:paraId="1644A259" w14:textId="77777777" w:rsidR="00184AEB" w:rsidRPr="00721314" w:rsidRDefault="00184AEB" w:rsidP="00721314">
      <w:pPr>
        <w:pStyle w:val="Heading3"/>
      </w:pPr>
      <w:r w:rsidRPr="00721314">
        <w:t>Securities &amp; Exchange Laws</w:t>
      </w:r>
    </w:p>
    <w:p w14:paraId="6214DB30" w14:textId="77777777" w:rsidR="0063649D" w:rsidRPr="006354FE" w:rsidRDefault="0063649D" w:rsidP="006354FE">
      <w:pPr>
        <w:pStyle w:val="Heading2"/>
      </w:pPr>
      <w:bookmarkStart w:id="17" w:name="_Toc288662235"/>
      <w:r w:rsidRPr="006354FE">
        <w:t>Environmental Factors</w:t>
      </w:r>
      <w:bookmarkEnd w:id="17"/>
    </w:p>
    <w:p w14:paraId="5529BCBE" w14:textId="77777777" w:rsidR="0063649D" w:rsidRPr="00721314" w:rsidRDefault="0063649D" w:rsidP="00721314">
      <w:pPr>
        <w:pStyle w:val="Heading3"/>
      </w:pPr>
      <w:r w:rsidRPr="00721314">
        <w:t>Phase One Environmental Assessment</w:t>
      </w:r>
    </w:p>
    <w:p w14:paraId="3D3AABFA" w14:textId="77777777" w:rsidR="0063649D" w:rsidRPr="00721314" w:rsidRDefault="0063649D" w:rsidP="00721314">
      <w:pPr>
        <w:pStyle w:val="Heading3"/>
      </w:pPr>
      <w:r w:rsidRPr="00721314">
        <w:t>Phase Two Environmental Assessment – if necessary</w:t>
      </w:r>
    </w:p>
    <w:p w14:paraId="0EE45F54" w14:textId="77777777" w:rsidR="0063649D" w:rsidRPr="00721314" w:rsidRDefault="0063649D" w:rsidP="00721314">
      <w:pPr>
        <w:pStyle w:val="Heading3"/>
      </w:pPr>
      <w:r w:rsidRPr="00721314">
        <w:t>Asbestos</w:t>
      </w:r>
    </w:p>
    <w:p w14:paraId="6A29D442" w14:textId="77777777" w:rsidR="0063649D" w:rsidRPr="00721314" w:rsidRDefault="0063649D" w:rsidP="00721314">
      <w:pPr>
        <w:pStyle w:val="Heading3"/>
      </w:pPr>
      <w:r w:rsidRPr="00721314">
        <w:t>Lead Based Paint</w:t>
      </w:r>
    </w:p>
    <w:p w14:paraId="61C0D166" w14:textId="77777777" w:rsidR="0063649D" w:rsidRPr="00721314" w:rsidRDefault="0063649D" w:rsidP="00721314">
      <w:pPr>
        <w:pStyle w:val="Heading3"/>
      </w:pPr>
      <w:r w:rsidRPr="00721314">
        <w:t>Child Occupied Lead Based Paint Inspection (HUD Standards)</w:t>
      </w:r>
    </w:p>
    <w:p w14:paraId="3D2E25B3" w14:textId="77777777" w:rsidR="00FD7DC7" w:rsidRDefault="00FD7DC7" w:rsidP="00721314">
      <w:pPr>
        <w:pStyle w:val="Heading3"/>
      </w:pPr>
      <w:r>
        <w:lastRenderedPageBreak/>
        <w:t>Noise (trains, air traffic, roads)</w:t>
      </w:r>
    </w:p>
    <w:p w14:paraId="2E69103B" w14:textId="77777777" w:rsidR="0063649D" w:rsidRPr="00721314" w:rsidRDefault="0063649D" w:rsidP="00721314">
      <w:pPr>
        <w:pStyle w:val="Heading3"/>
      </w:pPr>
      <w:r w:rsidRPr="00721314">
        <w:t>Mold</w:t>
      </w:r>
    </w:p>
    <w:p w14:paraId="0FA076DC" w14:textId="77777777" w:rsidR="00AC3E6A" w:rsidRDefault="00AC3E6A" w:rsidP="00AC3E6A">
      <w:pPr>
        <w:pStyle w:val="Heading3"/>
      </w:pPr>
      <w:r>
        <w:t>Air &amp; Water Quality</w:t>
      </w:r>
    </w:p>
    <w:p w14:paraId="19FC9E15" w14:textId="77777777" w:rsidR="00AC3E6A" w:rsidRPr="00AC3E6A" w:rsidRDefault="0063649D" w:rsidP="00AC3E6A">
      <w:pPr>
        <w:pStyle w:val="Heading3"/>
      </w:pPr>
      <w:r w:rsidRPr="00721314">
        <w:t xml:space="preserve">Floodplain </w:t>
      </w:r>
      <w:r w:rsidR="00B047C5" w:rsidRPr="00721314">
        <w:t>R</w:t>
      </w:r>
      <w:r w:rsidRPr="00721314">
        <w:t>estrictions</w:t>
      </w:r>
    </w:p>
    <w:p w14:paraId="0B493C09" w14:textId="77777777" w:rsidR="0063649D" w:rsidRPr="006354FE" w:rsidRDefault="0063649D" w:rsidP="006354FE">
      <w:pPr>
        <w:pStyle w:val="Heading2"/>
      </w:pPr>
      <w:bookmarkStart w:id="18" w:name="_Toc288662236"/>
      <w:r w:rsidRPr="006354FE">
        <w:t>Code Compliance &amp; Physical Condition</w:t>
      </w:r>
      <w:bookmarkEnd w:id="18"/>
    </w:p>
    <w:p w14:paraId="1390E5C9" w14:textId="77777777" w:rsidR="00FC1D7D" w:rsidRPr="00721314" w:rsidRDefault="00FC1D7D" w:rsidP="00721314">
      <w:pPr>
        <w:pStyle w:val="Heading3"/>
      </w:pPr>
      <w:r w:rsidRPr="00721314">
        <w:t>Tuck-Pointing/Brick-Pointing Assessment</w:t>
      </w:r>
    </w:p>
    <w:p w14:paraId="38CC128E" w14:textId="77777777" w:rsidR="0063649D" w:rsidRPr="00721314" w:rsidRDefault="0063649D" w:rsidP="00721314">
      <w:pPr>
        <w:pStyle w:val="Heading3"/>
      </w:pPr>
      <w:r w:rsidRPr="00721314">
        <w:t xml:space="preserve">Building </w:t>
      </w:r>
      <w:r w:rsidR="00B047C5" w:rsidRPr="00721314">
        <w:t>C</w:t>
      </w:r>
      <w:r w:rsidRPr="00721314">
        <w:t xml:space="preserve">ode </w:t>
      </w:r>
      <w:r w:rsidR="00B047C5" w:rsidRPr="00721314">
        <w:t>C</w:t>
      </w:r>
      <w:r w:rsidRPr="00721314">
        <w:t>ompliance</w:t>
      </w:r>
    </w:p>
    <w:p w14:paraId="07F0B6D1" w14:textId="77777777" w:rsidR="0063649D" w:rsidRPr="00721314" w:rsidRDefault="00A53244" w:rsidP="00721314">
      <w:pPr>
        <w:pStyle w:val="Heading3"/>
      </w:pPr>
      <w:r w:rsidRPr="00721314">
        <w:t>Setbacks from Other B</w:t>
      </w:r>
      <w:r w:rsidR="0063649D" w:rsidRPr="00721314">
        <w:t xml:space="preserve">uildings </w:t>
      </w:r>
      <w:r w:rsidRPr="00721314">
        <w:t>(</w:t>
      </w:r>
      <w:r w:rsidR="0063649D" w:rsidRPr="00721314">
        <w:t>light, air &amp; ventilat</w:t>
      </w:r>
      <w:r w:rsidRPr="00721314">
        <w:t>ion, and prevent fire spreading)</w:t>
      </w:r>
    </w:p>
    <w:p w14:paraId="38A2329D" w14:textId="77777777" w:rsidR="0063649D" w:rsidRPr="00721314" w:rsidRDefault="00A53244" w:rsidP="00721314">
      <w:pPr>
        <w:pStyle w:val="Heading3"/>
      </w:pPr>
      <w:r w:rsidRPr="00721314">
        <w:t>Structural &amp; Life Safety I</w:t>
      </w:r>
      <w:r w:rsidR="0063649D" w:rsidRPr="00721314">
        <w:t>nspection</w:t>
      </w:r>
    </w:p>
    <w:p w14:paraId="417C7DD6" w14:textId="77777777" w:rsidR="0063649D" w:rsidRPr="00721314" w:rsidRDefault="00A53244" w:rsidP="00721314">
      <w:pPr>
        <w:pStyle w:val="Heading3"/>
      </w:pPr>
      <w:r w:rsidRPr="00721314">
        <w:t>Handicap Accessibility, Ingress, &amp; E</w:t>
      </w:r>
      <w:r w:rsidR="0063649D" w:rsidRPr="00721314">
        <w:t>gress</w:t>
      </w:r>
    </w:p>
    <w:p w14:paraId="5FF45B8C" w14:textId="77777777" w:rsidR="0063649D" w:rsidRPr="00721314" w:rsidRDefault="0063649D" w:rsidP="00721314">
      <w:pPr>
        <w:pStyle w:val="Heading3"/>
      </w:pPr>
      <w:r w:rsidRPr="00721314">
        <w:t>Signage</w:t>
      </w:r>
    </w:p>
    <w:p w14:paraId="3C68FDC6" w14:textId="77777777" w:rsidR="0063649D" w:rsidRPr="00721314" w:rsidRDefault="00A53244" w:rsidP="00721314">
      <w:pPr>
        <w:pStyle w:val="Heading3"/>
      </w:pPr>
      <w:r w:rsidRPr="00721314">
        <w:t>Streetscape &amp; D</w:t>
      </w:r>
      <w:r w:rsidR="0063649D" w:rsidRPr="00721314">
        <w:t>rainage</w:t>
      </w:r>
    </w:p>
    <w:p w14:paraId="22DC6EB2" w14:textId="77777777" w:rsidR="0063649D" w:rsidRPr="00721314" w:rsidRDefault="0063649D" w:rsidP="00721314">
      <w:pPr>
        <w:pStyle w:val="Heading3"/>
      </w:pPr>
      <w:r w:rsidRPr="00721314">
        <w:t>Historical/Old Building Restrictions</w:t>
      </w:r>
    </w:p>
    <w:p w14:paraId="7D8F6D5D" w14:textId="77777777" w:rsidR="00040849" w:rsidRPr="00721314" w:rsidRDefault="0063649D" w:rsidP="00721314">
      <w:pPr>
        <w:pStyle w:val="Heading3"/>
      </w:pPr>
      <w:r w:rsidRPr="00721314">
        <w:t>Capital Environs/Design Standard Restrictions</w:t>
      </w:r>
    </w:p>
    <w:p w14:paraId="02638CAA" w14:textId="77777777" w:rsidR="0063649D" w:rsidRPr="00721314" w:rsidRDefault="0063649D" w:rsidP="00721314">
      <w:pPr>
        <w:pStyle w:val="Heading3"/>
      </w:pPr>
      <w:r w:rsidRPr="00721314">
        <w:t>ALTA/ACSM survey (boundary, easements, improvements, setbacks)</w:t>
      </w:r>
    </w:p>
    <w:p w14:paraId="4017FD3F" w14:textId="77777777" w:rsidR="0063649D" w:rsidRPr="00721314" w:rsidRDefault="0063649D" w:rsidP="00721314">
      <w:pPr>
        <w:pStyle w:val="Heading3"/>
      </w:pPr>
      <w:r w:rsidRPr="00721314">
        <w:t>Copy of Digital Floorplans/Survey</w:t>
      </w:r>
    </w:p>
    <w:p w14:paraId="735B2929" w14:textId="77777777" w:rsidR="0063649D" w:rsidRPr="00721314" w:rsidRDefault="0063649D" w:rsidP="00721314">
      <w:pPr>
        <w:pStyle w:val="Heading3"/>
      </w:pPr>
      <w:r w:rsidRPr="00721314">
        <w:t>Landscaping</w:t>
      </w:r>
    </w:p>
    <w:p w14:paraId="0B47017C" w14:textId="77777777" w:rsidR="00CF1516" w:rsidRDefault="00CF1516" w:rsidP="00CF1516">
      <w:pPr>
        <w:pStyle w:val="Heading3"/>
      </w:pPr>
      <w:r>
        <w:t>Right of Way (alleys, streets, utility easements, underground elevations, section cuts)</w:t>
      </w:r>
    </w:p>
    <w:p w14:paraId="3E10A1A0" w14:textId="77777777" w:rsidR="00CF1516" w:rsidRDefault="00A53244" w:rsidP="00CF1516">
      <w:pPr>
        <w:pStyle w:val="Heading3"/>
      </w:pPr>
      <w:r w:rsidRPr="00721314">
        <w:t>Driveway Centerline Plans-Curb C</w:t>
      </w:r>
      <w:r w:rsidR="0063649D" w:rsidRPr="00721314">
        <w:t>uts</w:t>
      </w:r>
      <w:r w:rsidR="00CF4236">
        <w:t xml:space="preserve"> (City of Lincoln – Buss Baker, Monty Bloom, Harry Kroos)</w:t>
      </w:r>
    </w:p>
    <w:p w14:paraId="1F155E14" w14:textId="77777777" w:rsidR="007668AB" w:rsidRDefault="007668AB" w:rsidP="007668AB">
      <w:r>
        <w:tab/>
        <w:t xml:space="preserve">Design </w:t>
      </w:r>
      <w:proofErr w:type="spellStart"/>
      <w:r>
        <w:t>Flexbility</w:t>
      </w:r>
      <w:proofErr w:type="spellEnd"/>
      <w:r>
        <w:t xml:space="preserve"> (Residential, Office, Retail, Restaurant)</w:t>
      </w:r>
    </w:p>
    <w:p w14:paraId="11C6EEC6" w14:textId="77777777" w:rsidR="007668AB" w:rsidRPr="007668AB" w:rsidRDefault="007668AB" w:rsidP="007668AB">
      <w:r>
        <w:tab/>
        <w:t>Vertical Penetrations (stairs, elevator, exhaust chase, etc.)</w:t>
      </w:r>
    </w:p>
    <w:p w14:paraId="17C2DCAD" w14:textId="77777777" w:rsidR="0063649D" w:rsidRPr="006354FE" w:rsidRDefault="0063649D" w:rsidP="006354FE">
      <w:pPr>
        <w:pStyle w:val="Heading2"/>
      </w:pPr>
      <w:bookmarkStart w:id="19" w:name="_Toc288662237"/>
      <w:r w:rsidRPr="006354FE">
        <w:t>Governmental Approval &amp; Entitlements</w:t>
      </w:r>
      <w:bookmarkEnd w:id="19"/>
    </w:p>
    <w:p w14:paraId="29989BE9" w14:textId="77777777" w:rsidR="009B19FF" w:rsidRPr="00721314" w:rsidRDefault="00A53244" w:rsidP="00721314">
      <w:pPr>
        <w:pStyle w:val="Heading3"/>
      </w:pPr>
      <w:r w:rsidRPr="00721314">
        <w:t>Zoning</w:t>
      </w:r>
    </w:p>
    <w:p w14:paraId="5EA202EC" w14:textId="77777777" w:rsidR="00A53244" w:rsidRPr="00721314" w:rsidRDefault="00A53244" w:rsidP="00721314">
      <w:pPr>
        <w:pStyle w:val="Heading3"/>
      </w:pPr>
      <w:r w:rsidRPr="00721314">
        <w:t>Subdivisions</w:t>
      </w:r>
    </w:p>
    <w:p w14:paraId="08570A4E" w14:textId="77777777" w:rsidR="00CF1516" w:rsidRPr="00CF1516" w:rsidRDefault="009B19FF" w:rsidP="00CF1516">
      <w:pPr>
        <w:pStyle w:val="Heading3"/>
      </w:pPr>
      <w:r w:rsidRPr="00721314">
        <w:t>Historic Preservation/State Historic Preservation Office</w:t>
      </w:r>
    </w:p>
    <w:p w14:paraId="0E32FB66" w14:textId="77777777" w:rsidR="00AC3E6A" w:rsidRDefault="00AC3E6A" w:rsidP="00721314">
      <w:pPr>
        <w:pStyle w:val="Heading3"/>
      </w:pPr>
      <w:r>
        <w:t>Urban Design Committee</w:t>
      </w:r>
    </w:p>
    <w:p w14:paraId="54E34036" w14:textId="77777777" w:rsidR="00CF1516" w:rsidRDefault="00CF1516" w:rsidP="00721314">
      <w:pPr>
        <w:pStyle w:val="Heading3"/>
      </w:pPr>
      <w:r>
        <w:t>Wildlife Preservation (habitat, trees, migratory routes, wetlands)</w:t>
      </w:r>
    </w:p>
    <w:p w14:paraId="2D232E63" w14:textId="77777777" w:rsidR="0063649D" w:rsidRPr="00721314" w:rsidRDefault="0063649D" w:rsidP="00721314">
      <w:pPr>
        <w:pStyle w:val="Heading3"/>
      </w:pPr>
      <w:r w:rsidRPr="00721314">
        <w:lastRenderedPageBreak/>
        <w:t>Use permits (signage, parking, zoning, occupancy, floodplains, etc.)</w:t>
      </w:r>
    </w:p>
    <w:p w14:paraId="39B74C7B" w14:textId="77777777" w:rsidR="0063649D" w:rsidRPr="00721314" w:rsidRDefault="0063649D" w:rsidP="00721314">
      <w:pPr>
        <w:pStyle w:val="Heading3"/>
      </w:pPr>
      <w:r w:rsidRPr="00721314">
        <w:t>Final plat</w:t>
      </w:r>
    </w:p>
    <w:p w14:paraId="47FDCD38" w14:textId="77777777" w:rsidR="0063649D" w:rsidRPr="00721314" w:rsidRDefault="0063649D" w:rsidP="00721314">
      <w:pPr>
        <w:pStyle w:val="Heading3"/>
      </w:pPr>
      <w:r w:rsidRPr="00721314">
        <w:t>Tax Credits</w:t>
      </w:r>
    </w:p>
    <w:p w14:paraId="6EB6C292" w14:textId="77777777" w:rsidR="00040849" w:rsidRPr="00721314" w:rsidRDefault="0063649D" w:rsidP="00721314">
      <w:pPr>
        <w:pStyle w:val="Heading3"/>
      </w:pPr>
      <w:r w:rsidRPr="00721314">
        <w:t>Vacation of Right of Way</w:t>
      </w:r>
    </w:p>
    <w:p w14:paraId="74534416" w14:textId="77777777" w:rsidR="0063649D" w:rsidRPr="006354FE" w:rsidRDefault="0063649D" w:rsidP="006354FE">
      <w:pPr>
        <w:pStyle w:val="Heading2"/>
      </w:pPr>
      <w:bookmarkStart w:id="20" w:name="_Toc288662239"/>
      <w:r w:rsidRPr="006354FE">
        <w:t>Bonds &amp; Fees</w:t>
      </w:r>
      <w:bookmarkEnd w:id="20"/>
    </w:p>
    <w:p w14:paraId="3967F34F" w14:textId="77777777" w:rsidR="0063649D" w:rsidRPr="00721314" w:rsidRDefault="0063649D" w:rsidP="00721314">
      <w:pPr>
        <w:pStyle w:val="Heading3"/>
      </w:pPr>
      <w:r w:rsidRPr="00721314">
        <w:t>Impact fees</w:t>
      </w:r>
    </w:p>
    <w:p w14:paraId="63EDE627" w14:textId="77777777" w:rsidR="0063649D" w:rsidRPr="00721314" w:rsidRDefault="00A53244" w:rsidP="00721314">
      <w:pPr>
        <w:pStyle w:val="Heading3"/>
      </w:pPr>
      <w:r w:rsidRPr="00721314">
        <w:t>Building P</w:t>
      </w:r>
      <w:r w:rsidR="0063649D" w:rsidRPr="00721314">
        <w:t xml:space="preserve">ermit </w:t>
      </w:r>
      <w:r w:rsidRPr="00721314">
        <w:t>f</w:t>
      </w:r>
      <w:r w:rsidR="0063649D" w:rsidRPr="00721314">
        <w:t>ees</w:t>
      </w:r>
    </w:p>
    <w:p w14:paraId="38A358CF" w14:textId="77777777" w:rsidR="0063649D" w:rsidRPr="00721314" w:rsidRDefault="0063649D" w:rsidP="00721314">
      <w:pPr>
        <w:pStyle w:val="Heading3"/>
      </w:pPr>
      <w:r w:rsidRPr="00721314">
        <w:t xml:space="preserve">Street </w:t>
      </w:r>
      <w:r w:rsidR="00A53244" w:rsidRPr="00721314">
        <w:t>C</w:t>
      </w:r>
      <w:r w:rsidRPr="00721314">
        <w:t xml:space="preserve">onstruction </w:t>
      </w:r>
      <w:r w:rsidR="00A53244" w:rsidRPr="00721314">
        <w:t>P</w:t>
      </w:r>
      <w:r w:rsidRPr="00721314">
        <w:t xml:space="preserve">ermits and </w:t>
      </w:r>
      <w:r w:rsidR="00A53244" w:rsidRPr="00721314">
        <w:t>F</w:t>
      </w:r>
      <w:r w:rsidRPr="00721314">
        <w:t>ees</w:t>
      </w:r>
    </w:p>
    <w:p w14:paraId="6D92D397" w14:textId="77777777" w:rsidR="0063649D" w:rsidRPr="00721314" w:rsidRDefault="0063649D" w:rsidP="00721314">
      <w:pPr>
        <w:pStyle w:val="Heading3"/>
      </w:pPr>
      <w:r w:rsidRPr="00721314">
        <w:t xml:space="preserve">Building and </w:t>
      </w:r>
      <w:r w:rsidR="00A53244" w:rsidRPr="00721314">
        <w:t>P</w:t>
      </w:r>
      <w:r w:rsidRPr="00721314">
        <w:t xml:space="preserve">lumbing </w:t>
      </w:r>
      <w:r w:rsidR="00A53244" w:rsidRPr="00721314">
        <w:t>P</w:t>
      </w:r>
      <w:r w:rsidRPr="00721314">
        <w:t>ermits</w:t>
      </w:r>
    </w:p>
    <w:p w14:paraId="34CC3241" w14:textId="77777777" w:rsidR="0063649D" w:rsidRPr="00721314" w:rsidRDefault="0063649D" w:rsidP="00721314">
      <w:pPr>
        <w:pStyle w:val="Heading3"/>
      </w:pPr>
      <w:r w:rsidRPr="00721314">
        <w:t xml:space="preserve">Sewer </w:t>
      </w:r>
      <w:r w:rsidR="00A53244" w:rsidRPr="00721314">
        <w:t>T</w:t>
      </w:r>
      <w:r w:rsidRPr="00721314">
        <w:t xml:space="preserve">ap </w:t>
      </w:r>
      <w:r w:rsidR="00A53244" w:rsidRPr="00721314">
        <w:t>F</w:t>
      </w:r>
      <w:r w:rsidRPr="00721314">
        <w:t>ees</w:t>
      </w:r>
    </w:p>
    <w:p w14:paraId="18B0BEC2" w14:textId="77777777" w:rsidR="0063649D" w:rsidRPr="00721314" w:rsidRDefault="0063649D" w:rsidP="00721314">
      <w:pPr>
        <w:pStyle w:val="Heading3"/>
      </w:pPr>
      <w:r w:rsidRPr="00721314">
        <w:t xml:space="preserve">Water </w:t>
      </w:r>
      <w:r w:rsidR="00A53244" w:rsidRPr="00721314">
        <w:t>T</w:t>
      </w:r>
      <w:r w:rsidRPr="00721314">
        <w:t xml:space="preserve">ap </w:t>
      </w:r>
      <w:r w:rsidR="00A53244" w:rsidRPr="00721314">
        <w:t>F</w:t>
      </w:r>
      <w:r w:rsidRPr="00721314">
        <w:t>ees</w:t>
      </w:r>
    </w:p>
    <w:p w14:paraId="4F92D578" w14:textId="77777777" w:rsidR="00040849" w:rsidRPr="00721314" w:rsidRDefault="0063649D" w:rsidP="00721314">
      <w:pPr>
        <w:pStyle w:val="Heading3"/>
      </w:pPr>
      <w:r w:rsidRPr="00721314">
        <w:t xml:space="preserve">City </w:t>
      </w:r>
      <w:r w:rsidR="00A53244" w:rsidRPr="00721314">
        <w:t>I</w:t>
      </w:r>
      <w:r w:rsidRPr="00721314">
        <w:t xml:space="preserve">nspection </w:t>
      </w:r>
      <w:r w:rsidR="00A53244" w:rsidRPr="00721314">
        <w:t>F</w:t>
      </w:r>
      <w:r w:rsidRPr="00721314">
        <w:t>ees</w:t>
      </w:r>
    </w:p>
    <w:p w14:paraId="4F1430E3" w14:textId="77777777" w:rsidR="0063649D" w:rsidRPr="006354FE" w:rsidRDefault="0063649D" w:rsidP="006354FE">
      <w:pPr>
        <w:pStyle w:val="Heading2"/>
      </w:pPr>
      <w:bookmarkStart w:id="21" w:name="_Toc288662240"/>
      <w:r w:rsidRPr="006354FE">
        <w:t>Sewer &amp; Water</w:t>
      </w:r>
      <w:bookmarkEnd w:id="21"/>
    </w:p>
    <w:p w14:paraId="54A45B91" w14:textId="77777777" w:rsidR="0063649D" w:rsidRPr="00721314" w:rsidRDefault="0063649D" w:rsidP="00721314">
      <w:pPr>
        <w:pStyle w:val="Heading3"/>
      </w:pPr>
      <w:r w:rsidRPr="00721314">
        <w:t xml:space="preserve">Sewer and </w:t>
      </w:r>
      <w:r w:rsidR="00A53244" w:rsidRPr="00721314">
        <w:t>W</w:t>
      </w:r>
      <w:r w:rsidRPr="00721314">
        <w:t xml:space="preserve">ater </w:t>
      </w:r>
      <w:r w:rsidR="00A53244" w:rsidRPr="00721314">
        <w:t>L</w:t>
      </w:r>
      <w:r w:rsidRPr="00721314">
        <w:t>ines/</w:t>
      </w:r>
      <w:r w:rsidR="00A53244" w:rsidRPr="00721314">
        <w:t>M</w:t>
      </w:r>
      <w:r w:rsidRPr="00721314">
        <w:t>ains</w:t>
      </w:r>
    </w:p>
    <w:p w14:paraId="4059A11E" w14:textId="77777777" w:rsidR="0063649D" w:rsidRPr="00721314" w:rsidRDefault="0063649D" w:rsidP="00721314">
      <w:pPr>
        <w:pStyle w:val="Heading3"/>
      </w:pPr>
      <w:r w:rsidRPr="00721314">
        <w:t xml:space="preserve">Water </w:t>
      </w:r>
      <w:r w:rsidR="00A53244" w:rsidRPr="00721314">
        <w:t>M</w:t>
      </w:r>
      <w:r w:rsidRPr="00721314">
        <w:t xml:space="preserve">eter </w:t>
      </w:r>
      <w:r w:rsidR="00A53244" w:rsidRPr="00721314">
        <w:t>V</w:t>
      </w:r>
      <w:r w:rsidRPr="00721314">
        <w:t>aults</w:t>
      </w:r>
    </w:p>
    <w:p w14:paraId="4986D4C3" w14:textId="77777777" w:rsidR="00040849" w:rsidRPr="00721314" w:rsidRDefault="0063649D" w:rsidP="00721314">
      <w:pPr>
        <w:pStyle w:val="Heading3"/>
      </w:pPr>
      <w:r w:rsidRPr="00721314">
        <w:t xml:space="preserve">Water </w:t>
      </w:r>
      <w:r w:rsidR="00A53244" w:rsidRPr="00721314">
        <w:t>M</w:t>
      </w:r>
      <w:r w:rsidRPr="00721314">
        <w:t>eters</w:t>
      </w:r>
    </w:p>
    <w:p w14:paraId="549D2703" w14:textId="77777777" w:rsidR="0063649D" w:rsidRPr="006354FE" w:rsidRDefault="0063649D" w:rsidP="006354FE">
      <w:pPr>
        <w:pStyle w:val="Heading2"/>
      </w:pPr>
      <w:bookmarkStart w:id="22" w:name="_Toc288662241"/>
      <w:r w:rsidRPr="006354FE">
        <w:t>Utilities</w:t>
      </w:r>
      <w:bookmarkEnd w:id="22"/>
    </w:p>
    <w:p w14:paraId="2BEE86B1" w14:textId="77777777" w:rsidR="00A53244" w:rsidRPr="00721314" w:rsidRDefault="00A53244" w:rsidP="00721314">
      <w:pPr>
        <w:pStyle w:val="Heading3"/>
      </w:pPr>
      <w:r w:rsidRPr="00721314">
        <w:t>Primary Electric Connection Fees</w:t>
      </w:r>
    </w:p>
    <w:p w14:paraId="78B1FDA7" w14:textId="77777777" w:rsidR="00A53244" w:rsidRPr="00721314" w:rsidRDefault="00A53244" w:rsidP="00721314">
      <w:pPr>
        <w:pStyle w:val="Heading3"/>
      </w:pPr>
      <w:r w:rsidRPr="00721314">
        <w:t>Underground Electric Fees</w:t>
      </w:r>
    </w:p>
    <w:p w14:paraId="5F5CE933" w14:textId="77777777" w:rsidR="00A53244" w:rsidRPr="00721314" w:rsidRDefault="00A53244" w:rsidP="00721314">
      <w:pPr>
        <w:pStyle w:val="Heading3"/>
      </w:pPr>
      <w:r w:rsidRPr="00721314">
        <w:t>Underground Gas Connection Fees</w:t>
      </w:r>
    </w:p>
    <w:p w14:paraId="0A6B3B59" w14:textId="77777777" w:rsidR="0063649D" w:rsidRPr="00721314" w:rsidRDefault="0063649D" w:rsidP="00721314">
      <w:pPr>
        <w:pStyle w:val="Heading3"/>
      </w:pPr>
      <w:r w:rsidRPr="00721314">
        <w:t xml:space="preserve">Telephone to </w:t>
      </w:r>
      <w:r w:rsidR="00A53244" w:rsidRPr="00721314">
        <w:t>T</w:t>
      </w:r>
      <w:r w:rsidRPr="00721314">
        <w:t>ransformers</w:t>
      </w:r>
    </w:p>
    <w:p w14:paraId="4ED0756F" w14:textId="77777777" w:rsidR="0063649D" w:rsidRPr="00721314" w:rsidRDefault="0063649D" w:rsidP="00721314">
      <w:pPr>
        <w:pStyle w:val="Heading3"/>
      </w:pPr>
      <w:r w:rsidRPr="00721314">
        <w:t xml:space="preserve">Electric to </w:t>
      </w:r>
      <w:r w:rsidR="00A53244" w:rsidRPr="00721314">
        <w:t>T</w:t>
      </w:r>
      <w:r w:rsidRPr="00721314">
        <w:t>ransformer</w:t>
      </w:r>
    </w:p>
    <w:p w14:paraId="2E3614B1" w14:textId="77777777" w:rsidR="00AF1DB8" w:rsidRPr="00721314" w:rsidRDefault="00AF1DB8" w:rsidP="00721314">
      <w:pPr>
        <w:pStyle w:val="Heading3"/>
      </w:pPr>
      <w:r w:rsidRPr="00721314">
        <w:t xml:space="preserve">Cable to </w:t>
      </w:r>
      <w:r w:rsidR="00A53244" w:rsidRPr="00721314">
        <w:t>J</w:t>
      </w:r>
      <w:r w:rsidRPr="00721314">
        <w:t xml:space="preserve">unction </w:t>
      </w:r>
      <w:r w:rsidR="00A53244" w:rsidRPr="00721314">
        <w:t>B</w:t>
      </w:r>
      <w:r w:rsidRPr="00721314">
        <w:t>ond</w:t>
      </w:r>
    </w:p>
    <w:p w14:paraId="6BC49D52" w14:textId="77777777" w:rsidR="00E408BD" w:rsidRPr="00721314" w:rsidRDefault="00E408BD" w:rsidP="00721314">
      <w:pPr>
        <w:pStyle w:val="Heading3"/>
      </w:pPr>
      <w:r w:rsidRPr="00721314">
        <w:t>Fiber Optic</w:t>
      </w:r>
      <w:r w:rsidR="00B047C5" w:rsidRPr="00721314">
        <w:t xml:space="preserve"> Access</w:t>
      </w:r>
    </w:p>
    <w:p w14:paraId="70D43684" w14:textId="77777777" w:rsidR="00070B5E" w:rsidRPr="006354FE" w:rsidRDefault="00070B5E" w:rsidP="006354FE">
      <w:pPr>
        <w:pStyle w:val="Heading2"/>
      </w:pPr>
      <w:bookmarkStart w:id="23" w:name="_Toc288662242"/>
      <w:r w:rsidRPr="006354FE">
        <w:t>Others</w:t>
      </w:r>
      <w:bookmarkEnd w:id="23"/>
    </w:p>
    <w:p w14:paraId="183C5D2B" w14:textId="77777777" w:rsidR="00F0731E" w:rsidRDefault="00F0731E" w:rsidP="00721314">
      <w:pPr>
        <w:pStyle w:val="Heading3"/>
      </w:pPr>
      <w:r>
        <w:t>Sustainable Design (LEED)</w:t>
      </w:r>
    </w:p>
    <w:p w14:paraId="5ECEEDCC" w14:textId="77777777" w:rsidR="00070B5E" w:rsidRPr="00721314" w:rsidRDefault="00070B5E" w:rsidP="00721314">
      <w:pPr>
        <w:pStyle w:val="Heading3"/>
      </w:pPr>
      <w:r w:rsidRPr="00721314">
        <w:t>Tenant Credit, Financials, &amp; References</w:t>
      </w:r>
    </w:p>
    <w:p w14:paraId="43858745" w14:textId="77777777" w:rsidR="00AF1DB8" w:rsidRPr="006354FE" w:rsidRDefault="00AF1DB8" w:rsidP="006354FE">
      <w:pPr>
        <w:pStyle w:val="Heading1"/>
      </w:pPr>
      <w:bookmarkStart w:id="24" w:name="_Toc288662243"/>
      <w:r w:rsidRPr="006354FE">
        <w:lastRenderedPageBreak/>
        <w:t>Step Four: Contract Negotiations</w:t>
      </w:r>
      <w:bookmarkEnd w:id="24"/>
    </w:p>
    <w:p w14:paraId="74A34BF0" w14:textId="77777777" w:rsidR="00F8118F" w:rsidRPr="006354FE" w:rsidRDefault="00F8118F" w:rsidP="00F8118F">
      <w:pPr>
        <w:pStyle w:val="Heading2"/>
      </w:pPr>
      <w:bookmarkStart w:id="25" w:name="_Toc288662238"/>
      <w:bookmarkStart w:id="26" w:name="_Toc288662244"/>
      <w:r w:rsidRPr="006354FE">
        <w:t>Special Process: Redevelopment Agreement</w:t>
      </w:r>
      <w:bookmarkEnd w:id="25"/>
    </w:p>
    <w:p w14:paraId="37A52947" w14:textId="77777777" w:rsidR="00F8118F" w:rsidRPr="00721314" w:rsidRDefault="00F8118F" w:rsidP="00F8118F">
      <w:pPr>
        <w:pStyle w:val="Heading3"/>
      </w:pPr>
      <w:r w:rsidRPr="00721314">
        <w:t>Redevelopment Plan</w:t>
      </w:r>
    </w:p>
    <w:p w14:paraId="562D62A2" w14:textId="77777777" w:rsidR="00F8118F" w:rsidRPr="00721314" w:rsidRDefault="00F8118F" w:rsidP="00F8118F">
      <w:pPr>
        <w:pStyle w:val="Heading3"/>
      </w:pPr>
      <w:r w:rsidRPr="00721314">
        <w:t>Redevelopment Agreement</w:t>
      </w:r>
    </w:p>
    <w:p w14:paraId="262DB286" w14:textId="77777777" w:rsidR="00F8118F" w:rsidRDefault="00F8118F" w:rsidP="00F8118F">
      <w:pPr>
        <w:pStyle w:val="Heading3"/>
      </w:pPr>
      <w:r>
        <w:t>Project Site</w:t>
      </w:r>
    </w:p>
    <w:p w14:paraId="42269812" w14:textId="77777777" w:rsidR="00F8118F" w:rsidRDefault="00F8118F" w:rsidP="00F8118F">
      <w:pPr>
        <w:pStyle w:val="Heading3"/>
      </w:pPr>
      <w:r>
        <w:t>Private Improvements</w:t>
      </w:r>
    </w:p>
    <w:p w14:paraId="5DA4B8C3" w14:textId="77777777" w:rsidR="00F8118F" w:rsidRDefault="00F8118F" w:rsidP="00F8118F">
      <w:pPr>
        <w:pStyle w:val="Heading3"/>
      </w:pPr>
      <w:r>
        <w:t>Minimum Guaranteed Investment</w:t>
      </w:r>
    </w:p>
    <w:p w14:paraId="135102F5" w14:textId="77777777" w:rsidR="00F8118F" w:rsidRDefault="00F8118F" w:rsidP="00F8118F">
      <w:pPr>
        <w:pStyle w:val="Heading3"/>
      </w:pPr>
      <w:r>
        <w:t>TIF Indebtedness</w:t>
      </w:r>
    </w:p>
    <w:p w14:paraId="25EB3CFC" w14:textId="77777777" w:rsidR="00F8118F" w:rsidRDefault="00F8118F" w:rsidP="00F8118F">
      <w:pPr>
        <w:pStyle w:val="Heading3"/>
      </w:pPr>
      <w:r>
        <w:t>Management Agreements</w:t>
      </w:r>
    </w:p>
    <w:p w14:paraId="4C8F4A11" w14:textId="77777777" w:rsidR="00F8118F" w:rsidRDefault="00F8118F" w:rsidP="00F8118F">
      <w:pPr>
        <w:pStyle w:val="Heading3"/>
      </w:pPr>
      <w:r>
        <w:t>Design Approval</w:t>
      </w:r>
    </w:p>
    <w:p w14:paraId="301942B2" w14:textId="77777777" w:rsidR="00F8118F" w:rsidRDefault="00F8118F" w:rsidP="00F8118F">
      <w:pPr>
        <w:pStyle w:val="Heading3"/>
      </w:pPr>
      <w:r>
        <w:t>Design Requirements (Landscaping, LEED, Height Restrictions)</w:t>
      </w:r>
    </w:p>
    <w:p w14:paraId="54207C4E" w14:textId="77777777" w:rsidR="00F8118F" w:rsidRDefault="00F8118F" w:rsidP="00F8118F">
      <w:pPr>
        <w:pStyle w:val="Heading3"/>
      </w:pPr>
      <w:r>
        <w:t>Signage</w:t>
      </w:r>
    </w:p>
    <w:p w14:paraId="7D4DADC6" w14:textId="77777777" w:rsidR="00F8118F" w:rsidRDefault="00F8118F" w:rsidP="00F8118F">
      <w:pPr>
        <w:pStyle w:val="Heading3"/>
      </w:pPr>
      <w:r>
        <w:t>Zoning</w:t>
      </w:r>
    </w:p>
    <w:p w14:paraId="28108549" w14:textId="77777777" w:rsidR="00F8118F" w:rsidRDefault="00F8118F" w:rsidP="00F8118F">
      <w:pPr>
        <w:pStyle w:val="Heading3"/>
      </w:pPr>
      <w:r>
        <w:t>Timeline for Completion of Improvements</w:t>
      </w:r>
    </w:p>
    <w:p w14:paraId="1CD5FAD8" w14:textId="77777777" w:rsidR="00F8118F" w:rsidRDefault="00F8118F" w:rsidP="00F8118F">
      <w:pPr>
        <w:pStyle w:val="Heading3"/>
      </w:pPr>
      <w:r>
        <w:t>Certificate of Completion</w:t>
      </w:r>
    </w:p>
    <w:p w14:paraId="5804E238" w14:textId="77777777" w:rsidR="00F8118F" w:rsidRDefault="00F8118F" w:rsidP="00F8118F">
      <w:pPr>
        <w:pStyle w:val="Heading3"/>
      </w:pPr>
      <w:r>
        <w:t>Duty to Maintain</w:t>
      </w:r>
    </w:p>
    <w:p w14:paraId="4E676F8F" w14:textId="77777777" w:rsidR="00F8118F" w:rsidRDefault="00F8118F" w:rsidP="00F8118F">
      <w:pPr>
        <w:pStyle w:val="Heading3"/>
      </w:pPr>
      <w:r>
        <w:t>Indemnification</w:t>
      </w:r>
    </w:p>
    <w:p w14:paraId="712FAC65" w14:textId="77777777" w:rsidR="00F8118F" w:rsidRDefault="00F8118F" w:rsidP="00F8118F">
      <w:pPr>
        <w:pStyle w:val="Heading3"/>
      </w:pPr>
      <w:r>
        <w:t>City’s Option to Purchase Property</w:t>
      </w:r>
    </w:p>
    <w:p w14:paraId="4CF58AAA" w14:textId="77777777" w:rsidR="00F8118F" w:rsidRDefault="00F8118F" w:rsidP="00F8118F">
      <w:pPr>
        <w:pStyle w:val="Heading3"/>
      </w:pPr>
      <w:r>
        <w:t>Mortgage Holder Obligations</w:t>
      </w:r>
    </w:p>
    <w:p w14:paraId="02D56BDC" w14:textId="77777777" w:rsidR="00F8118F" w:rsidRDefault="00F8118F" w:rsidP="00F8118F">
      <w:pPr>
        <w:pStyle w:val="Heading3"/>
      </w:pPr>
      <w:r>
        <w:t>Change in Scope or Termination of Project</w:t>
      </w:r>
    </w:p>
    <w:p w14:paraId="50979111" w14:textId="77777777" w:rsidR="00F8118F" w:rsidRDefault="00F8118F" w:rsidP="00F8118F">
      <w:pPr>
        <w:pStyle w:val="Heading3"/>
      </w:pPr>
      <w:r>
        <w:t>Assignment Rights</w:t>
      </w:r>
    </w:p>
    <w:p w14:paraId="61A51138" w14:textId="77777777" w:rsidR="00F8118F" w:rsidRDefault="00F8118F" w:rsidP="00F8118F">
      <w:pPr>
        <w:pStyle w:val="Heading3"/>
      </w:pPr>
      <w:r>
        <w:t>Final Plat</w:t>
      </w:r>
    </w:p>
    <w:p w14:paraId="14926C3C" w14:textId="77777777" w:rsidR="00F8118F" w:rsidRDefault="00F8118F" w:rsidP="00F8118F">
      <w:pPr>
        <w:pStyle w:val="Heading3"/>
      </w:pPr>
      <w:r>
        <w:t>Inspection</w:t>
      </w:r>
      <w:r w:rsidR="0072171A">
        <w:t>s</w:t>
      </w:r>
      <w:r>
        <w:t xml:space="preserve"> and Testing</w:t>
      </w:r>
    </w:p>
    <w:p w14:paraId="504EF9EF" w14:textId="77777777" w:rsidR="00F8118F" w:rsidRDefault="00F8118F" w:rsidP="00F8118F">
      <w:pPr>
        <w:pStyle w:val="Heading3"/>
      </w:pPr>
      <w:r>
        <w:t>Evidence of Title</w:t>
      </w:r>
    </w:p>
    <w:p w14:paraId="00D73240" w14:textId="77777777" w:rsidR="00F8118F" w:rsidRDefault="00F8118F" w:rsidP="00F8118F">
      <w:pPr>
        <w:pStyle w:val="Heading3"/>
      </w:pPr>
      <w:r>
        <w:t>Purchase Price of Land (if owned by City)</w:t>
      </w:r>
    </w:p>
    <w:p w14:paraId="5AAF6E5B" w14:textId="77777777" w:rsidR="00F8118F" w:rsidRDefault="00F8118F" w:rsidP="00F8118F">
      <w:pPr>
        <w:pStyle w:val="Heading3"/>
      </w:pPr>
      <w:r>
        <w:t>Closing</w:t>
      </w:r>
    </w:p>
    <w:p w14:paraId="1729803D" w14:textId="77777777" w:rsidR="00F8118F" w:rsidRDefault="00F8118F" w:rsidP="00F8118F">
      <w:pPr>
        <w:pStyle w:val="Heading3"/>
      </w:pPr>
      <w:r>
        <w:t>Skywalks</w:t>
      </w:r>
    </w:p>
    <w:p w14:paraId="2E2967AC" w14:textId="77777777" w:rsidR="00F8118F" w:rsidRDefault="00F8118F" w:rsidP="00F8118F">
      <w:pPr>
        <w:pStyle w:val="Heading3"/>
      </w:pPr>
      <w:r>
        <w:lastRenderedPageBreak/>
        <w:t>Penal Bond</w:t>
      </w:r>
    </w:p>
    <w:p w14:paraId="057AFE37" w14:textId="77777777" w:rsidR="00F8118F" w:rsidRDefault="00F8118F" w:rsidP="00F8118F">
      <w:pPr>
        <w:pStyle w:val="Heading3"/>
      </w:pPr>
      <w:r>
        <w:t>Use Restrictions</w:t>
      </w:r>
    </w:p>
    <w:p w14:paraId="5A773774" w14:textId="77777777" w:rsidR="00F8118F" w:rsidRDefault="00F8118F" w:rsidP="00F8118F">
      <w:pPr>
        <w:pStyle w:val="Heading3"/>
      </w:pPr>
      <w:r>
        <w:t>Limitation of Encumbrances</w:t>
      </w:r>
    </w:p>
    <w:p w14:paraId="2A97552D" w14:textId="77777777" w:rsidR="00F8118F" w:rsidRDefault="00F8118F" w:rsidP="00F8118F">
      <w:pPr>
        <w:pStyle w:val="Heading3"/>
      </w:pPr>
      <w:r>
        <w:t>City Contingencies</w:t>
      </w:r>
    </w:p>
    <w:p w14:paraId="0AAB78BE" w14:textId="77777777" w:rsidR="00F8118F" w:rsidRDefault="00F8118F" w:rsidP="00F8118F">
      <w:pPr>
        <w:pStyle w:val="Heading3"/>
      </w:pPr>
      <w:r>
        <w:t>Parking</w:t>
      </w:r>
    </w:p>
    <w:p w14:paraId="6F43B8E2" w14:textId="77777777" w:rsidR="00F8118F" w:rsidRDefault="00F8118F" w:rsidP="00F8118F">
      <w:pPr>
        <w:pStyle w:val="Heading3"/>
      </w:pPr>
      <w:r>
        <w:t>Evidence of Financial Ability of Redeveloper</w:t>
      </w:r>
    </w:p>
    <w:p w14:paraId="1418A838" w14:textId="77777777" w:rsidR="00F8118F" w:rsidRDefault="00F8118F" w:rsidP="00F8118F">
      <w:pPr>
        <w:pStyle w:val="Heading3"/>
      </w:pPr>
      <w:r>
        <w:t>Bond Purchaser</w:t>
      </w:r>
    </w:p>
    <w:p w14:paraId="10FA3866" w14:textId="77777777" w:rsidR="00F8118F" w:rsidRDefault="00F8118F" w:rsidP="00F8118F">
      <w:pPr>
        <w:pStyle w:val="Heading3"/>
      </w:pPr>
      <w:r>
        <w:t>Bond Purchaser Interest Rate</w:t>
      </w:r>
    </w:p>
    <w:p w14:paraId="6A52628A" w14:textId="77777777" w:rsidR="00F8118F" w:rsidRDefault="00F8118F" w:rsidP="00F8118F">
      <w:pPr>
        <w:pStyle w:val="Heading3"/>
      </w:pPr>
      <w:r>
        <w:t>Not to Protest Amount</w:t>
      </w:r>
    </w:p>
    <w:p w14:paraId="759B3EE4" w14:textId="77777777" w:rsidR="00F8118F" w:rsidRDefault="00F8118F" w:rsidP="00F8118F">
      <w:pPr>
        <w:pStyle w:val="Heading3"/>
      </w:pPr>
      <w:r>
        <w:t>Eligible TIF Items (Sources and Uses)</w:t>
      </w:r>
    </w:p>
    <w:p w14:paraId="5FC8AD35" w14:textId="77777777" w:rsidR="00F8118F" w:rsidRPr="00721314" w:rsidRDefault="00F8118F" w:rsidP="00F8118F">
      <w:pPr>
        <w:pStyle w:val="Heading3"/>
      </w:pPr>
      <w:r w:rsidRPr="00721314">
        <w:t>Planning Commission Review</w:t>
      </w:r>
    </w:p>
    <w:p w14:paraId="30A9B82D" w14:textId="77777777" w:rsidR="00F8118F" w:rsidRPr="00F8118F" w:rsidRDefault="00F8118F" w:rsidP="00F8118F">
      <w:pPr>
        <w:pStyle w:val="Heading3"/>
      </w:pPr>
      <w:r>
        <w:t>Miscellaneous (condemnation, successors, damage or destruction, conflicts of interest, notices,  )</w:t>
      </w:r>
    </w:p>
    <w:p w14:paraId="7A0B5BBA" w14:textId="77777777" w:rsidR="00F8118F" w:rsidRDefault="00F8118F" w:rsidP="00F8118F">
      <w:pPr>
        <w:pStyle w:val="Heading3"/>
      </w:pPr>
      <w:r>
        <w:t>Delay in Performance</w:t>
      </w:r>
    </w:p>
    <w:p w14:paraId="20CAF66B" w14:textId="77777777" w:rsidR="00F8118F" w:rsidRPr="00721314" w:rsidRDefault="00F8118F" w:rsidP="00F8118F">
      <w:pPr>
        <w:pStyle w:val="Heading3"/>
      </w:pPr>
      <w:r w:rsidRPr="00721314">
        <w:t>City-Council Review</w:t>
      </w:r>
    </w:p>
    <w:p w14:paraId="255C267D" w14:textId="77777777" w:rsidR="00F8118F" w:rsidRDefault="00F8118F" w:rsidP="00F8118F">
      <w:pPr>
        <w:pStyle w:val="Heading3"/>
      </w:pPr>
      <w:r>
        <w:t>Public Art</w:t>
      </w:r>
    </w:p>
    <w:p w14:paraId="5B3D450D" w14:textId="77777777" w:rsidR="00F8118F" w:rsidRDefault="00F8118F" w:rsidP="00F8118F">
      <w:pPr>
        <w:pStyle w:val="Heading3"/>
      </w:pPr>
      <w:r>
        <w:t>Vacation of Right of Way (Alleys, Streets)</w:t>
      </w:r>
    </w:p>
    <w:p w14:paraId="588EF40A" w14:textId="77777777" w:rsidR="00F8118F" w:rsidRDefault="00F8118F" w:rsidP="00F8118F">
      <w:pPr>
        <w:pStyle w:val="Heading3"/>
      </w:pPr>
      <w:r>
        <w:t>Active Edges</w:t>
      </w:r>
    </w:p>
    <w:p w14:paraId="7F35082F" w14:textId="77777777" w:rsidR="00F8118F" w:rsidRDefault="00F8118F" w:rsidP="00F8118F">
      <w:pPr>
        <w:pStyle w:val="Heading3"/>
      </w:pPr>
      <w:r w:rsidRPr="00721314">
        <w:t>Tax Increment Financing</w:t>
      </w:r>
      <w:r>
        <w:t xml:space="preserve"> (sources and uses)</w:t>
      </w:r>
    </w:p>
    <w:p w14:paraId="3087EA23" w14:textId="77777777" w:rsidR="00687FD9" w:rsidRPr="006354FE" w:rsidRDefault="00687FD9" w:rsidP="006354FE">
      <w:pPr>
        <w:pStyle w:val="Heading2"/>
      </w:pPr>
      <w:r w:rsidRPr="006354FE">
        <w:t>Purchase or Option Agreement Negotiations</w:t>
      </w:r>
      <w:bookmarkEnd w:id="26"/>
    </w:p>
    <w:p w14:paraId="692E0C51" w14:textId="77777777" w:rsidR="00687FD9" w:rsidRPr="00721314" w:rsidRDefault="00687FD9" w:rsidP="00721314">
      <w:pPr>
        <w:pStyle w:val="Heading3"/>
      </w:pPr>
      <w:r w:rsidRPr="00721314">
        <w:t>Sale Price</w:t>
      </w:r>
    </w:p>
    <w:p w14:paraId="269B63D5" w14:textId="77777777" w:rsidR="00687FD9" w:rsidRPr="00721314" w:rsidRDefault="00687FD9" w:rsidP="00721314">
      <w:pPr>
        <w:pStyle w:val="Heading3"/>
      </w:pPr>
      <w:r w:rsidRPr="00721314">
        <w:t>Earnest Deposit</w:t>
      </w:r>
    </w:p>
    <w:p w14:paraId="3251A524" w14:textId="77777777" w:rsidR="00687FD9" w:rsidRPr="00721314" w:rsidRDefault="00687FD9" w:rsidP="00721314">
      <w:pPr>
        <w:pStyle w:val="Heading3"/>
      </w:pPr>
      <w:r w:rsidRPr="00721314">
        <w:t>Closing Date</w:t>
      </w:r>
    </w:p>
    <w:p w14:paraId="013929DA" w14:textId="77777777" w:rsidR="00687FD9" w:rsidRPr="00721314" w:rsidRDefault="00687FD9" w:rsidP="00721314">
      <w:pPr>
        <w:pStyle w:val="Heading3"/>
      </w:pPr>
      <w:r w:rsidRPr="00721314">
        <w:t>Deed Restrictions (liquor, cigarettes, adult entertainment)</w:t>
      </w:r>
    </w:p>
    <w:p w14:paraId="09074686" w14:textId="77777777" w:rsidR="00687FD9" w:rsidRPr="00721314" w:rsidRDefault="00687FD9" w:rsidP="00721314">
      <w:pPr>
        <w:pStyle w:val="Heading3"/>
      </w:pPr>
      <w:r w:rsidRPr="00721314">
        <w:t>Liquidated Damages</w:t>
      </w:r>
    </w:p>
    <w:p w14:paraId="77292A3D" w14:textId="77777777" w:rsidR="00687FD9" w:rsidRPr="00721314" w:rsidRDefault="00687FD9" w:rsidP="00721314">
      <w:pPr>
        <w:pStyle w:val="Heading3"/>
      </w:pPr>
      <w:r w:rsidRPr="00721314">
        <w:t>Confidentiality Agreements</w:t>
      </w:r>
    </w:p>
    <w:p w14:paraId="01466E46" w14:textId="77777777" w:rsidR="00687FD9" w:rsidRPr="00721314" w:rsidRDefault="00687FD9" w:rsidP="00721314">
      <w:pPr>
        <w:pStyle w:val="Heading3"/>
      </w:pPr>
      <w:r w:rsidRPr="00721314">
        <w:t>First Right of Refusal on Other Properties</w:t>
      </w:r>
    </w:p>
    <w:p w14:paraId="060111EE" w14:textId="77777777" w:rsidR="00687FD9" w:rsidRPr="00721314" w:rsidRDefault="00687FD9" w:rsidP="00721314">
      <w:pPr>
        <w:pStyle w:val="Heading3"/>
      </w:pPr>
      <w:r w:rsidRPr="00721314">
        <w:t>Option Agreement on Other Properties</w:t>
      </w:r>
    </w:p>
    <w:p w14:paraId="7219882A" w14:textId="77777777" w:rsidR="00687FD9" w:rsidRPr="00721314" w:rsidRDefault="00687FD9" w:rsidP="00721314">
      <w:pPr>
        <w:pStyle w:val="Heading3"/>
      </w:pPr>
      <w:r w:rsidRPr="00721314">
        <w:t>Purchase Agreement Provisions</w:t>
      </w:r>
    </w:p>
    <w:p w14:paraId="58899B24" w14:textId="77777777" w:rsidR="00687FD9" w:rsidRPr="00721314" w:rsidRDefault="00687FD9" w:rsidP="00721314">
      <w:pPr>
        <w:pStyle w:val="Heading3"/>
      </w:pPr>
      <w:r w:rsidRPr="00721314">
        <w:lastRenderedPageBreak/>
        <w:t>Survey</w:t>
      </w:r>
    </w:p>
    <w:p w14:paraId="3211939D" w14:textId="77777777" w:rsidR="00687FD9" w:rsidRPr="00721314" w:rsidRDefault="00687FD9" w:rsidP="00721314">
      <w:pPr>
        <w:pStyle w:val="Heading3"/>
      </w:pPr>
      <w:r w:rsidRPr="00721314">
        <w:t>Access to Property</w:t>
      </w:r>
    </w:p>
    <w:p w14:paraId="6758B836" w14:textId="77777777" w:rsidR="00687FD9" w:rsidRPr="00721314" w:rsidRDefault="00687FD9" w:rsidP="00721314">
      <w:pPr>
        <w:pStyle w:val="Heading3"/>
      </w:pPr>
      <w:r w:rsidRPr="00721314">
        <w:t>Dedications and Easements</w:t>
      </w:r>
    </w:p>
    <w:p w14:paraId="519FE913" w14:textId="77777777" w:rsidR="00687FD9" w:rsidRPr="00721314" w:rsidRDefault="00687FD9" w:rsidP="00721314">
      <w:pPr>
        <w:pStyle w:val="Heading3"/>
      </w:pPr>
      <w:r w:rsidRPr="00721314">
        <w:t>Environmental Tests</w:t>
      </w:r>
    </w:p>
    <w:p w14:paraId="7EBD6899" w14:textId="77777777" w:rsidR="00687FD9" w:rsidRPr="00721314" w:rsidRDefault="00687FD9" w:rsidP="00721314">
      <w:pPr>
        <w:pStyle w:val="Heading3"/>
      </w:pPr>
      <w:r w:rsidRPr="00721314">
        <w:t>Title</w:t>
      </w:r>
    </w:p>
    <w:p w14:paraId="4362A899" w14:textId="77777777" w:rsidR="00687FD9" w:rsidRPr="00721314" w:rsidRDefault="00687FD9" w:rsidP="00721314">
      <w:pPr>
        <w:pStyle w:val="Heading3"/>
      </w:pPr>
      <w:r w:rsidRPr="00721314">
        <w:t>Closing Cost</w:t>
      </w:r>
    </w:p>
    <w:p w14:paraId="3AEAC887" w14:textId="77777777" w:rsidR="00687FD9" w:rsidRPr="00721314" w:rsidRDefault="00687FD9" w:rsidP="00721314">
      <w:pPr>
        <w:pStyle w:val="Heading3"/>
      </w:pPr>
      <w:r w:rsidRPr="00721314">
        <w:t>Title Insurance</w:t>
      </w:r>
    </w:p>
    <w:p w14:paraId="5C1BBFCE" w14:textId="77777777" w:rsidR="00687FD9" w:rsidRPr="00721314" w:rsidRDefault="00687FD9" w:rsidP="00721314">
      <w:pPr>
        <w:pStyle w:val="Heading3"/>
      </w:pPr>
      <w:r w:rsidRPr="00721314">
        <w:t>Title Insurance Commitment Update</w:t>
      </w:r>
    </w:p>
    <w:p w14:paraId="2F9A16BB" w14:textId="77777777" w:rsidR="00687FD9" w:rsidRPr="00721314" w:rsidRDefault="00687FD9" w:rsidP="00721314">
      <w:pPr>
        <w:pStyle w:val="Heading3"/>
      </w:pPr>
      <w:r w:rsidRPr="00721314">
        <w:t>Possession</w:t>
      </w:r>
    </w:p>
    <w:p w14:paraId="4566D60E" w14:textId="77777777" w:rsidR="00687FD9" w:rsidRPr="00721314" w:rsidRDefault="00687FD9" w:rsidP="00721314">
      <w:pPr>
        <w:pStyle w:val="Heading3"/>
      </w:pPr>
      <w:r w:rsidRPr="00721314">
        <w:t>Risk of Loss</w:t>
      </w:r>
    </w:p>
    <w:p w14:paraId="152EB3ED" w14:textId="77777777" w:rsidR="00687FD9" w:rsidRPr="00721314" w:rsidRDefault="00687FD9" w:rsidP="00721314">
      <w:pPr>
        <w:pStyle w:val="Heading3"/>
      </w:pPr>
      <w:r w:rsidRPr="00721314">
        <w:t>Special Assessments</w:t>
      </w:r>
    </w:p>
    <w:p w14:paraId="3BB94099" w14:textId="77777777" w:rsidR="00687FD9" w:rsidRPr="00721314" w:rsidRDefault="00687FD9" w:rsidP="00721314">
      <w:pPr>
        <w:pStyle w:val="Heading3"/>
      </w:pPr>
      <w:r w:rsidRPr="00721314">
        <w:t>Taxes</w:t>
      </w:r>
    </w:p>
    <w:p w14:paraId="4CEFFB95" w14:textId="77777777" w:rsidR="00687FD9" w:rsidRPr="00721314" w:rsidRDefault="00687FD9" w:rsidP="00721314">
      <w:pPr>
        <w:pStyle w:val="Heading3"/>
      </w:pPr>
      <w:r w:rsidRPr="00721314">
        <w:t>Real Estate Commission and Finder’s Fee</w:t>
      </w:r>
    </w:p>
    <w:p w14:paraId="2D936057" w14:textId="77777777" w:rsidR="00687FD9" w:rsidRPr="00721314" w:rsidRDefault="00687FD9" w:rsidP="00721314">
      <w:pPr>
        <w:pStyle w:val="Heading3"/>
      </w:pPr>
      <w:r w:rsidRPr="00721314">
        <w:t>Full Disclosure</w:t>
      </w:r>
    </w:p>
    <w:p w14:paraId="09E3C1F3" w14:textId="77777777" w:rsidR="00687FD9" w:rsidRPr="00721314" w:rsidRDefault="00687FD9" w:rsidP="00721314">
      <w:pPr>
        <w:pStyle w:val="Heading3"/>
      </w:pPr>
      <w:r w:rsidRPr="00721314">
        <w:t>Seller’s Representations and Warranties</w:t>
      </w:r>
    </w:p>
    <w:p w14:paraId="019440AD" w14:textId="77777777" w:rsidR="00687FD9" w:rsidRPr="00721314" w:rsidRDefault="00687FD9" w:rsidP="00721314">
      <w:pPr>
        <w:pStyle w:val="Heading3"/>
      </w:pPr>
      <w:r w:rsidRPr="00721314">
        <w:t>Litigation</w:t>
      </w:r>
    </w:p>
    <w:p w14:paraId="2F81E592" w14:textId="77777777" w:rsidR="00687FD9" w:rsidRPr="00721314" w:rsidRDefault="00687FD9" w:rsidP="00721314">
      <w:pPr>
        <w:pStyle w:val="Heading3"/>
      </w:pPr>
      <w:r w:rsidRPr="00721314">
        <w:t>Insolvency</w:t>
      </w:r>
    </w:p>
    <w:p w14:paraId="2550D8C6" w14:textId="77777777" w:rsidR="00687FD9" w:rsidRPr="00721314" w:rsidRDefault="00687FD9" w:rsidP="00721314">
      <w:pPr>
        <w:pStyle w:val="Heading3"/>
      </w:pPr>
      <w:r w:rsidRPr="00721314">
        <w:t>Hazardous Materials</w:t>
      </w:r>
    </w:p>
    <w:p w14:paraId="2998F4E4" w14:textId="77777777" w:rsidR="00687FD9" w:rsidRPr="00721314" w:rsidRDefault="00687FD9" w:rsidP="00721314">
      <w:pPr>
        <w:pStyle w:val="Heading3"/>
      </w:pPr>
      <w:r w:rsidRPr="00721314">
        <w:t>Prompt Notice</w:t>
      </w:r>
    </w:p>
    <w:p w14:paraId="6BF79F90" w14:textId="77777777" w:rsidR="00687FD9" w:rsidRPr="00721314" w:rsidRDefault="00687FD9" w:rsidP="00721314">
      <w:pPr>
        <w:pStyle w:val="Heading3"/>
      </w:pPr>
      <w:r w:rsidRPr="00721314">
        <w:t>Additional Buyer’s Rights</w:t>
      </w:r>
    </w:p>
    <w:p w14:paraId="15B13982" w14:textId="77777777" w:rsidR="00687FD9" w:rsidRPr="00721314" w:rsidRDefault="00687FD9" w:rsidP="00721314">
      <w:pPr>
        <w:pStyle w:val="Heading3"/>
      </w:pPr>
      <w:r w:rsidRPr="00721314">
        <w:t>Representations and Warranties</w:t>
      </w:r>
    </w:p>
    <w:p w14:paraId="4AF7F888" w14:textId="77777777" w:rsidR="00687FD9" w:rsidRPr="00721314" w:rsidRDefault="00687FD9" w:rsidP="00721314">
      <w:pPr>
        <w:pStyle w:val="Heading3"/>
      </w:pPr>
      <w:r w:rsidRPr="00721314">
        <w:t>Conditions Precedent to Buyer’s Obligations</w:t>
      </w:r>
    </w:p>
    <w:p w14:paraId="26065E1D" w14:textId="77777777" w:rsidR="00687FD9" w:rsidRPr="00721314" w:rsidRDefault="00687FD9" w:rsidP="00721314">
      <w:pPr>
        <w:pStyle w:val="Heading3"/>
      </w:pPr>
      <w:r w:rsidRPr="00721314">
        <w:t>Conditions Precedent to Seller’s Obligations</w:t>
      </w:r>
    </w:p>
    <w:p w14:paraId="5D5536CE" w14:textId="77777777" w:rsidR="00687FD9" w:rsidRPr="00721314" w:rsidRDefault="00687FD9" w:rsidP="00721314">
      <w:pPr>
        <w:pStyle w:val="Heading3"/>
      </w:pPr>
      <w:r w:rsidRPr="00721314">
        <w:t>Default</w:t>
      </w:r>
    </w:p>
    <w:p w14:paraId="2924667D" w14:textId="77777777" w:rsidR="00687FD9" w:rsidRPr="00721314" w:rsidRDefault="00687FD9" w:rsidP="00721314">
      <w:pPr>
        <w:pStyle w:val="Heading3"/>
      </w:pPr>
      <w:r w:rsidRPr="00721314">
        <w:t>Seller’s Indemnification</w:t>
      </w:r>
    </w:p>
    <w:p w14:paraId="747C813B" w14:textId="77777777" w:rsidR="00687FD9" w:rsidRPr="00721314" w:rsidRDefault="00687FD9" w:rsidP="00721314">
      <w:pPr>
        <w:pStyle w:val="Heading3"/>
      </w:pPr>
      <w:r w:rsidRPr="00721314">
        <w:t>Buyer’s Indemnification</w:t>
      </w:r>
    </w:p>
    <w:p w14:paraId="67769AA2" w14:textId="77777777" w:rsidR="00B21799" w:rsidRDefault="00B21799" w:rsidP="00B21799">
      <w:pPr>
        <w:pStyle w:val="Heading3"/>
      </w:pPr>
      <w:r>
        <w:t>Protection of Title</w:t>
      </w:r>
    </w:p>
    <w:p w14:paraId="4C172FC3" w14:textId="77777777" w:rsidR="00B21799" w:rsidRPr="00B21799" w:rsidRDefault="00687FD9" w:rsidP="00B21799">
      <w:pPr>
        <w:pStyle w:val="Heading3"/>
      </w:pPr>
      <w:r w:rsidRPr="00721314">
        <w:t>Buyer’s Set-Off</w:t>
      </w:r>
    </w:p>
    <w:p w14:paraId="30902FCC" w14:textId="77777777" w:rsidR="00687FD9" w:rsidRPr="00721314" w:rsidRDefault="00687FD9" w:rsidP="00721314">
      <w:pPr>
        <w:pStyle w:val="Heading3"/>
      </w:pPr>
      <w:r w:rsidRPr="00721314">
        <w:lastRenderedPageBreak/>
        <w:t>Assignment</w:t>
      </w:r>
      <w:r w:rsidR="00B21799">
        <w:t xml:space="preserve"> &amp; Subletting</w:t>
      </w:r>
    </w:p>
    <w:p w14:paraId="2686646D" w14:textId="77777777" w:rsidR="00687FD9" w:rsidRPr="00721314" w:rsidRDefault="00687FD9" w:rsidP="00721314">
      <w:pPr>
        <w:pStyle w:val="Heading3"/>
      </w:pPr>
      <w:r w:rsidRPr="00721314">
        <w:t>No leases</w:t>
      </w:r>
    </w:p>
    <w:p w14:paraId="0CC76FBC" w14:textId="77777777" w:rsidR="00D365CE" w:rsidRDefault="00D365CE" w:rsidP="00721314">
      <w:pPr>
        <w:pStyle w:val="Heading3"/>
      </w:pPr>
      <w:r>
        <w:t>Personal Property</w:t>
      </w:r>
    </w:p>
    <w:p w14:paraId="5A16335F" w14:textId="77777777" w:rsidR="00D365CE" w:rsidRDefault="00D365CE" w:rsidP="00721314">
      <w:pPr>
        <w:pStyle w:val="Heading3"/>
      </w:pPr>
      <w:r>
        <w:t>Bill of Sale</w:t>
      </w:r>
    </w:p>
    <w:p w14:paraId="20BDA692" w14:textId="77777777" w:rsidR="00687FD9" w:rsidRPr="00721314" w:rsidRDefault="00687FD9" w:rsidP="00721314">
      <w:pPr>
        <w:pStyle w:val="Heading3"/>
      </w:pPr>
      <w:r w:rsidRPr="00721314">
        <w:t>Lien Affidavit</w:t>
      </w:r>
    </w:p>
    <w:p w14:paraId="26ABE776" w14:textId="77777777" w:rsidR="00687FD9" w:rsidRPr="00721314" w:rsidRDefault="00687FD9" w:rsidP="00721314">
      <w:pPr>
        <w:pStyle w:val="Heading3"/>
      </w:pPr>
      <w:r w:rsidRPr="00721314">
        <w:t>Severability</w:t>
      </w:r>
    </w:p>
    <w:p w14:paraId="2BDB6B17" w14:textId="77777777" w:rsidR="00687FD9" w:rsidRPr="00721314" w:rsidRDefault="00687FD9" w:rsidP="00721314">
      <w:pPr>
        <w:pStyle w:val="Heading3"/>
      </w:pPr>
      <w:r w:rsidRPr="00721314">
        <w:t>Further Assurances</w:t>
      </w:r>
    </w:p>
    <w:p w14:paraId="1BA8274D" w14:textId="77777777" w:rsidR="00687FD9" w:rsidRPr="00721314" w:rsidRDefault="00687FD9" w:rsidP="00721314">
      <w:pPr>
        <w:pStyle w:val="Heading3"/>
      </w:pPr>
      <w:r w:rsidRPr="00721314">
        <w:t>Interpretations</w:t>
      </w:r>
    </w:p>
    <w:p w14:paraId="1CF87590" w14:textId="77777777" w:rsidR="00687FD9" w:rsidRPr="00721314" w:rsidRDefault="00687FD9" w:rsidP="00721314">
      <w:pPr>
        <w:pStyle w:val="Heading3"/>
      </w:pPr>
      <w:r w:rsidRPr="00721314">
        <w:t>Construction</w:t>
      </w:r>
    </w:p>
    <w:p w14:paraId="02C2DED2" w14:textId="77777777" w:rsidR="00687FD9" w:rsidRPr="00721314" w:rsidRDefault="00687FD9" w:rsidP="00721314">
      <w:pPr>
        <w:pStyle w:val="Heading3"/>
      </w:pPr>
      <w:r w:rsidRPr="00721314">
        <w:t>Non-merger</w:t>
      </w:r>
    </w:p>
    <w:p w14:paraId="08EAD909" w14:textId="77777777" w:rsidR="00687FD9" w:rsidRPr="00721314" w:rsidRDefault="00687FD9" w:rsidP="00721314">
      <w:pPr>
        <w:pStyle w:val="Heading3"/>
      </w:pPr>
      <w:r w:rsidRPr="00721314">
        <w:t>Entire Agreement</w:t>
      </w:r>
    </w:p>
    <w:p w14:paraId="3494F155" w14:textId="77777777" w:rsidR="00687FD9" w:rsidRPr="00721314" w:rsidRDefault="00687FD9" w:rsidP="00721314">
      <w:pPr>
        <w:pStyle w:val="Heading3"/>
      </w:pPr>
      <w:r w:rsidRPr="00721314">
        <w:t>Notice and Demands</w:t>
      </w:r>
    </w:p>
    <w:p w14:paraId="50FB2A27" w14:textId="77777777" w:rsidR="00687FD9" w:rsidRPr="00721314" w:rsidRDefault="00687FD9" w:rsidP="00721314">
      <w:pPr>
        <w:pStyle w:val="Heading3"/>
      </w:pPr>
      <w:r w:rsidRPr="00721314">
        <w:t>Joint and Several Liability</w:t>
      </w:r>
    </w:p>
    <w:p w14:paraId="4E8CF46B" w14:textId="77777777" w:rsidR="00687FD9" w:rsidRPr="00721314" w:rsidRDefault="00687FD9" w:rsidP="00721314">
      <w:pPr>
        <w:pStyle w:val="Heading3"/>
      </w:pPr>
      <w:r w:rsidRPr="00721314">
        <w:t>Execution in Counterparts</w:t>
      </w:r>
    </w:p>
    <w:p w14:paraId="108991BA" w14:textId="77777777" w:rsidR="00687FD9" w:rsidRPr="00721314" w:rsidRDefault="00687FD9" w:rsidP="00721314">
      <w:pPr>
        <w:pStyle w:val="Heading3"/>
      </w:pPr>
      <w:r w:rsidRPr="00721314">
        <w:t>Governing Law</w:t>
      </w:r>
    </w:p>
    <w:p w14:paraId="08A852C8" w14:textId="77777777" w:rsidR="00687FD9" w:rsidRPr="00721314" w:rsidRDefault="00687FD9" w:rsidP="00721314">
      <w:pPr>
        <w:pStyle w:val="Heading3"/>
      </w:pPr>
      <w:r w:rsidRPr="00721314">
        <w:t>Successors and Assigns</w:t>
      </w:r>
    </w:p>
    <w:p w14:paraId="3C7C7DB3" w14:textId="77777777" w:rsidR="00687FD9" w:rsidRPr="00721314" w:rsidRDefault="00687FD9" w:rsidP="00721314">
      <w:pPr>
        <w:pStyle w:val="Heading3"/>
      </w:pPr>
      <w:r w:rsidRPr="00721314">
        <w:t>Acceptance Date</w:t>
      </w:r>
    </w:p>
    <w:p w14:paraId="0EEF1AF7" w14:textId="77777777" w:rsidR="00687FD9" w:rsidRPr="00721314" w:rsidRDefault="00687FD9" w:rsidP="00721314">
      <w:pPr>
        <w:pStyle w:val="Heading3"/>
      </w:pPr>
      <w:r w:rsidRPr="00721314">
        <w:t>Signatures</w:t>
      </w:r>
    </w:p>
    <w:p w14:paraId="05EA2E88" w14:textId="77777777" w:rsidR="00687FD9" w:rsidRPr="00721314" w:rsidRDefault="00687FD9" w:rsidP="00721314">
      <w:pPr>
        <w:pStyle w:val="Heading3"/>
      </w:pPr>
      <w:r w:rsidRPr="00721314">
        <w:t>Notaries</w:t>
      </w:r>
    </w:p>
    <w:p w14:paraId="0407BEBF" w14:textId="77777777" w:rsidR="00687FD9" w:rsidRPr="00721314" w:rsidRDefault="00687FD9" w:rsidP="00721314">
      <w:pPr>
        <w:pStyle w:val="Heading3"/>
      </w:pPr>
      <w:r w:rsidRPr="00721314">
        <w:t>Exhibits</w:t>
      </w:r>
    </w:p>
    <w:p w14:paraId="382D66BA" w14:textId="77777777" w:rsidR="00687FD9" w:rsidRPr="00721314" w:rsidRDefault="00687FD9" w:rsidP="00721314">
      <w:pPr>
        <w:pStyle w:val="Heading3"/>
      </w:pPr>
      <w:r w:rsidRPr="00721314">
        <w:t>Rent Roll/Lease Abstracts</w:t>
      </w:r>
    </w:p>
    <w:p w14:paraId="40CAB008" w14:textId="77777777" w:rsidR="00B5545A" w:rsidRPr="006354FE" w:rsidRDefault="00B5545A" w:rsidP="00B5545A">
      <w:pPr>
        <w:pStyle w:val="Heading2"/>
      </w:pPr>
      <w:bookmarkStart w:id="27" w:name="_Toc288662249"/>
      <w:bookmarkStart w:id="28" w:name="_Toc288662245"/>
      <w:r w:rsidRPr="006354FE">
        <w:t>Partnership Negotiations</w:t>
      </w:r>
      <w:bookmarkEnd w:id="27"/>
    </w:p>
    <w:p w14:paraId="3AD0012B" w14:textId="77777777" w:rsidR="00B5545A" w:rsidRDefault="00B5545A" w:rsidP="00B5545A">
      <w:pPr>
        <w:pStyle w:val="Heading3"/>
      </w:pPr>
      <w:r>
        <w:t>Partnership Charter/Constitution</w:t>
      </w:r>
    </w:p>
    <w:p w14:paraId="58C9956D" w14:textId="77777777" w:rsidR="00B5545A" w:rsidRPr="008D3745" w:rsidRDefault="00B5545A" w:rsidP="00B5545A">
      <w:pPr>
        <w:pStyle w:val="Heading3"/>
      </w:pPr>
      <w:r>
        <w:t>Alignment of Partner’s Values</w:t>
      </w:r>
    </w:p>
    <w:p w14:paraId="48766963" w14:textId="77777777" w:rsidR="005D083A" w:rsidRPr="005D083A" w:rsidRDefault="005D083A" w:rsidP="005D083A">
      <w:pPr>
        <w:pStyle w:val="Heading3"/>
      </w:pPr>
      <w:r>
        <w:t>Certificate of Organization</w:t>
      </w:r>
    </w:p>
    <w:p w14:paraId="01B5DF4C" w14:textId="77777777" w:rsidR="005D083A" w:rsidRDefault="005D083A" w:rsidP="00B5545A">
      <w:pPr>
        <w:pStyle w:val="Heading3"/>
      </w:pPr>
      <w:r>
        <w:t>Statement of Authority</w:t>
      </w:r>
    </w:p>
    <w:p w14:paraId="39442267" w14:textId="77777777" w:rsidR="00B5545A" w:rsidRDefault="00B5545A" w:rsidP="00B5545A">
      <w:pPr>
        <w:pStyle w:val="Heading3"/>
      </w:pPr>
      <w:r>
        <w:t>References for Prospective Partners</w:t>
      </w:r>
    </w:p>
    <w:p w14:paraId="05E8A151" w14:textId="77777777" w:rsidR="00B5545A" w:rsidRDefault="00B5545A" w:rsidP="00B5545A">
      <w:pPr>
        <w:pStyle w:val="Heading3"/>
      </w:pPr>
      <w:r>
        <w:t>Registered Office &amp; Agent</w:t>
      </w:r>
    </w:p>
    <w:p w14:paraId="48814703" w14:textId="77777777" w:rsidR="00B5545A" w:rsidRDefault="00B5545A" w:rsidP="00B5545A">
      <w:pPr>
        <w:pStyle w:val="Heading3"/>
      </w:pPr>
      <w:r>
        <w:lastRenderedPageBreak/>
        <w:t>Initial Capital Contributions</w:t>
      </w:r>
    </w:p>
    <w:p w14:paraId="228E2CD6" w14:textId="77777777" w:rsidR="00B5545A" w:rsidRDefault="00B5545A" w:rsidP="00B5545A">
      <w:pPr>
        <w:pStyle w:val="Heading3"/>
      </w:pPr>
      <w:r>
        <w:t>Majority-In-Interest/Super-Majority-In-Interest</w:t>
      </w:r>
    </w:p>
    <w:p w14:paraId="435AD30D" w14:textId="77777777" w:rsidR="00B5545A" w:rsidRDefault="00B5545A" w:rsidP="00B5545A">
      <w:pPr>
        <w:pStyle w:val="Heading3"/>
      </w:pPr>
      <w:r>
        <w:t>Manager</w:t>
      </w:r>
    </w:p>
    <w:p w14:paraId="0E5F743D" w14:textId="77777777" w:rsidR="00B5545A" w:rsidRDefault="00B5545A" w:rsidP="00B5545A">
      <w:pPr>
        <w:pStyle w:val="Heading3"/>
      </w:pPr>
      <w:r>
        <w:t>Net Asset Value</w:t>
      </w:r>
    </w:p>
    <w:p w14:paraId="7EFB0BD1" w14:textId="77777777" w:rsidR="00B5545A" w:rsidRDefault="00B5545A" w:rsidP="00B5545A">
      <w:pPr>
        <w:pStyle w:val="Heading3"/>
      </w:pPr>
      <w:r>
        <w:t>Net Available Cash Flow</w:t>
      </w:r>
    </w:p>
    <w:p w14:paraId="000151F5" w14:textId="77777777" w:rsidR="00B5545A" w:rsidRDefault="00B5545A" w:rsidP="00B5545A">
      <w:pPr>
        <w:pStyle w:val="Heading3"/>
      </w:pPr>
      <w:r>
        <w:t>Lending Rate</w:t>
      </w:r>
    </w:p>
    <w:p w14:paraId="4DB1CF63" w14:textId="77777777" w:rsidR="00B5545A" w:rsidRDefault="00B5545A" w:rsidP="00B5545A">
      <w:pPr>
        <w:pStyle w:val="Heading3"/>
      </w:pPr>
      <w:r>
        <w:t>Loans by Members</w:t>
      </w:r>
    </w:p>
    <w:p w14:paraId="396DE953" w14:textId="77777777" w:rsidR="00B5545A" w:rsidRPr="00721314" w:rsidRDefault="00B5545A" w:rsidP="00B5545A">
      <w:pPr>
        <w:pStyle w:val="Heading3"/>
      </w:pPr>
      <w:r w:rsidRPr="00721314">
        <w:t>Members</w:t>
      </w:r>
    </w:p>
    <w:p w14:paraId="489CED1E" w14:textId="77777777" w:rsidR="00B5545A" w:rsidRPr="00721314" w:rsidRDefault="00B5545A" w:rsidP="00B5545A">
      <w:pPr>
        <w:pStyle w:val="Heading3"/>
      </w:pPr>
      <w:r w:rsidRPr="00721314">
        <w:t>Ownership Percentages</w:t>
      </w:r>
    </w:p>
    <w:p w14:paraId="47417B2E" w14:textId="77777777" w:rsidR="00B5545A" w:rsidRPr="00721314" w:rsidRDefault="00B5545A" w:rsidP="00B5545A">
      <w:pPr>
        <w:pStyle w:val="Heading3"/>
      </w:pPr>
      <w:r w:rsidRPr="00721314">
        <w:t xml:space="preserve">Initial </w:t>
      </w:r>
      <w:r>
        <w:t xml:space="preserve">Capital </w:t>
      </w:r>
      <w:r w:rsidRPr="00721314">
        <w:t>Contributions</w:t>
      </w:r>
    </w:p>
    <w:p w14:paraId="361F610A" w14:textId="77777777" w:rsidR="00B5545A" w:rsidRDefault="00B5545A" w:rsidP="00B5545A">
      <w:pPr>
        <w:pStyle w:val="Heading3"/>
      </w:pPr>
      <w:r>
        <w:t>Additional Capital Contributions</w:t>
      </w:r>
    </w:p>
    <w:p w14:paraId="6CDA817D" w14:textId="77777777" w:rsidR="00B5545A" w:rsidRDefault="00B5545A" w:rsidP="00B5545A">
      <w:pPr>
        <w:pStyle w:val="Heading3"/>
      </w:pPr>
      <w:r>
        <w:t>Failure to Contribute</w:t>
      </w:r>
    </w:p>
    <w:p w14:paraId="15A695D8" w14:textId="77777777" w:rsidR="00B5545A" w:rsidRDefault="00B5545A" w:rsidP="00B5545A">
      <w:pPr>
        <w:pStyle w:val="Heading3"/>
      </w:pPr>
      <w:r>
        <w:t>Guarantor</w:t>
      </w:r>
    </w:p>
    <w:p w14:paraId="32CF35A5" w14:textId="77777777" w:rsidR="00B5545A" w:rsidRPr="00721314" w:rsidRDefault="00B5545A" w:rsidP="00B5545A">
      <w:pPr>
        <w:pStyle w:val="Heading3"/>
      </w:pPr>
      <w:r w:rsidRPr="00721314">
        <w:t>Manager</w:t>
      </w:r>
    </w:p>
    <w:p w14:paraId="5249BAEE" w14:textId="77777777" w:rsidR="005F252D" w:rsidRDefault="005F252D" w:rsidP="00B5545A">
      <w:pPr>
        <w:pStyle w:val="Heading3"/>
      </w:pPr>
      <w:r>
        <w:t>Cause for Removal of Manager</w:t>
      </w:r>
    </w:p>
    <w:p w14:paraId="71951AF1" w14:textId="77777777" w:rsidR="00B5545A" w:rsidRPr="00721314" w:rsidRDefault="00B5545A" w:rsidP="00B5545A">
      <w:pPr>
        <w:pStyle w:val="Heading3"/>
      </w:pPr>
      <w:r w:rsidRPr="00721314">
        <w:t>Fees (developer, leasing &amp; sales, property management, entity manager, construction, owner’s representative, legal, taxes, accounting</w:t>
      </w:r>
      <w:r>
        <w:t>, guarantor</w:t>
      </w:r>
      <w:r w:rsidRPr="00721314">
        <w:t>)</w:t>
      </w:r>
    </w:p>
    <w:p w14:paraId="003791A1" w14:textId="77777777" w:rsidR="00B5545A" w:rsidRPr="00721314" w:rsidRDefault="00B5545A" w:rsidP="00B5545A">
      <w:pPr>
        <w:pStyle w:val="Heading3"/>
      </w:pPr>
      <w:r w:rsidRPr="00721314">
        <w:t>Assignment of Liabilities</w:t>
      </w:r>
    </w:p>
    <w:p w14:paraId="6EDA8D8D" w14:textId="77777777" w:rsidR="00B5545A" w:rsidRPr="00721314" w:rsidRDefault="00B5545A" w:rsidP="00B5545A">
      <w:pPr>
        <w:pStyle w:val="Heading3"/>
      </w:pPr>
      <w:r>
        <w:t>Control Regarding Decision Making/Decisions Requiring Consent of Members</w:t>
      </w:r>
    </w:p>
    <w:p w14:paraId="51753FAD" w14:textId="77777777" w:rsidR="00B5545A" w:rsidRPr="00721314" w:rsidRDefault="00B5545A" w:rsidP="00B5545A">
      <w:pPr>
        <w:pStyle w:val="Heading3"/>
      </w:pPr>
      <w:r w:rsidRPr="00721314">
        <w:t>Powers of Manager</w:t>
      </w:r>
    </w:p>
    <w:p w14:paraId="1A18B5D4" w14:textId="77777777" w:rsidR="00B5545A" w:rsidRDefault="00B5545A" w:rsidP="00B5545A">
      <w:pPr>
        <w:pStyle w:val="Heading3"/>
      </w:pPr>
      <w:r>
        <w:t>Poser of Manager to Execute Management Contracts</w:t>
      </w:r>
    </w:p>
    <w:p w14:paraId="410441A9" w14:textId="77777777" w:rsidR="00B5545A" w:rsidRDefault="00B5545A" w:rsidP="00B5545A">
      <w:pPr>
        <w:pStyle w:val="Heading3"/>
      </w:pPr>
      <w:r>
        <w:t>Authority to Bind Company</w:t>
      </w:r>
    </w:p>
    <w:p w14:paraId="5B57BA59" w14:textId="77777777" w:rsidR="00B5545A" w:rsidRDefault="00B5545A" w:rsidP="00B5545A">
      <w:pPr>
        <w:pStyle w:val="Heading3"/>
      </w:pPr>
      <w:r>
        <w:t>No Exclusive Duty to Company</w:t>
      </w:r>
    </w:p>
    <w:p w14:paraId="4F94CCE3" w14:textId="77777777" w:rsidR="00B5545A" w:rsidRPr="00721314" w:rsidRDefault="00B5545A" w:rsidP="00B5545A">
      <w:pPr>
        <w:pStyle w:val="Heading3"/>
      </w:pPr>
      <w:r w:rsidRPr="00721314">
        <w:t>Signatories</w:t>
      </w:r>
    </w:p>
    <w:p w14:paraId="1A84F12A" w14:textId="77777777" w:rsidR="00B5545A" w:rsidRDefault="00B5545A" w:rsidP="00B5545A">
      <w:pPr>
        <w:pStyle w:val="Heading3"/>
      </w:pPr>
      <w:r>
        <w:t>Tax Preparations and Returns</w:t>
      </w:r>
    </w:p>
    <w:p w14:paraId="7924A3C8" w14:textId="77777777" w:rsidR="00B5545A" w:rsidRDefault="00B5545A" w:rsidP="00B5545A">
      <w:pPr>
        <w:pStyle w:val="Heading3"/>
      </w:pPr>
      <w:r>
        <w:t>Tax Allocations</w:t>
      </w:r>
    </w:p>
    <w:p w14:paraId="0DAC3375" w14:textId="77777777" w:rsidR="00B5545A" w:rsidRDefault="00B5545A" w:rsidP="00B5545A">
      <w:pPr>
        <w:pStyle w:val="Heading3"/>
      </w:pPr>
      <w:r>
        <w:t>Bank Account</w:t>
      </w:r>
    </w:p>
    <w:p w14:paraId="223ED677" w14:textId="77777777" w:rsidR="00B5545A" w:rsidRPr="00721314" w:rsidRDefault="00B5545A" w:rsidP="00B5545A">
      <w:pPr>
        <w:pStyle w:val="Heading3"/>
      </w:pPr>
      <w:r w:rsidRPr="00721314">
        <w:t>Records</w:t>
      </w:r>
    </w:p>
    <w:p w14:paraId="5FB6473B" w14:textId="77777777" w:rsidR="00B5545A" w:rsidRDefault="00B5545A" w:rsidP="00B5545A">
      <w:pPr>
        <w:pStyle w:val="Heading3"/>
      </w:pPr>
      <w:r>
        <w:lastRenderedPageBreak/>
        <w:t>Audit</w:t>
      </w:r>
    </w:p>
    <w:p w14:paraId="6ED77E85" w14:textId="77777777" w:rsidR="00B5545A" w:rsidRPr="00721314" w:rsidRDefault="00B5545A" w:rsidP="00B5545A">
      <w:pPr>
        <w:pStyle w:val="Heading3"/>
      </w:pPr>
      <w:r w:rsidRPr="00721314">
        <w:t>Compensation of Manager</w:t>
      </w:r>
    </w:p>
    <w:p w14:paraId="5C1D9738" w14:textId="77777777" w:rsidR="00B5545A" w:rsidRPr="00721314" w:rsidRDefault="00B5545A" w:rsidP="00B5545A">
      <w:pPr>
        <w:pStyle w:val="Heading3"/>
      </w:pPr>
      <w:r w:rsidRPr="00721314">
        <w:t>Meeting</w:t>
      </w:r>
      <w:r>
        <w:t>s &amp; Meeting Rules</w:t>
      </w:r>
    </w:p>
    <w:p w14:paraId="763F368D" w14:textId="77777777" w:rsidR="00B5545A" w:rsidRPr="00721314" w:rsidRDefault="00B5545A" w:rsidP="00B5545A">
      <w:pPr>
        <w:pStyle w:val="Heading3"/>
      </w:pPr>
      <w:r w:rsidRPr="00721314">
        <w:t>Distribution of Cash Flows</w:t>
      </w:r>
    </w:p>
    <w:p w14:paraId="721CBF0C" w14:textId="77777777" w:rsidR="00B5545A" w:rsidRPr="00721314" w:rsidRDefault="00B5545A" w:rsidP="00B5545A">
      <w:pPr>
        <w:pStyle w:val="Heading3"/>
      </w:pPr>
      <w:r w:rsidRPr="00721314">
        <w:t>Development Plan (vision, designs, goals, expectations)</w:t>
      </w:r>
    </w:p>
    <w:p w14:paraId="53DA2B11" w14:textId="77777777" w:rsidR="00B5545A" w:rsidRDefault="00B5545A" w:rsidP="00B5545A">
      <w:pPr>
        <w:pStyle w:val="Heading3"/>
      </w:pPr>
      <w:r>
        <w:t>Confidentiality</w:t>
      </w:r>
    </w:p>
    <w:p w14:paraId="73B300D1" w14:textId="77777777" w:rsidR="00B5545A" w:rsidRDefault="00B5545A" w:rsidP="00B5545A">
      <w:pPr>
        <w:pStyle w:val="Heading3"/>
      </w:pPr>
      <w:r>
        <w:t>Priority Return of Capital</w:t>
      </w:r>
    </w:p>
    <w:p w14:paraId="3533435E" w14:textId="77777777" w:rsidR="00B5545A" w:rsidRDefault="00B5545A" w:rsidP="00B5545A">
      <w:pPr>
        <w:pStyle w:val="Heading3"/>
      </w:pPr>
      <w:r>
        <w:t>Liability of Manager and Members/Indemnification</w:t>
      </w:r>
    </w:p>
    <w:p w14:paraId="0AAC474A" w14:textId="77777777" w:rsidR="00B5545A" w:rsidRDefault="00B5545A" w:rsidP="00B5545A">
      <w:pPr>
        <w:pStyle w:val="Heading3"/>
      </w:pPr>
      <w:r>
        <w:t>Accounting Standards &amp; Definitions</w:t>
      </w:r>
    </w:p>
    <w:p w14:paraId="0E37A911" w14:textId="77777777" w:rsidR="00B5545A" w:rsidRDefault="00B5545A" w:rsidP="00B5545A">
      <w:pPr>
        <w:pStyle w:val="Heading3"/>
      </w:pPr>
      <w:r>
        <w:t>Admission/Withdrawal of Member</w:t>
      </w:r>
    </w:p>
    <w:p w14:paraId="085DBA16" w14:textId="77777777" w:rsidR="00B5545A" w:rsidRDefault="00B5545A" w:rsidP="00B5545A">
      <w:pPr>
        <w:pStyle w:val="Heading3"/>
      </w:pPr>
      <w:r>
        <w:t>Right of Assignee</w:t>
      </w:r>
    </w:p>
    <w:p w14:paraId="0EB8875B" w14:textId="77777777" w:rsidR="00B5545A" w:rsidRDefault="00B5545A" w:rsidP="00B5545A">
      <w:pPr>
        <w:pStyle w:val="Heading3"/>
      </w:pPr>
      <w:r>
        <w:t>LLC Endorsement Certificate</w:t>
      </w:r>
    </w:p>
    <w:p w14:paraId="582D6BB9" w14:textId="77777777" w:rsidR="00B5545A" w:rsidRDefault="00B5545A" w:rsidP="00B5545A">
      <w:pPr>
        <w:pStyle w:val="Heading3"/>
      </w:pPr>
      <w:r>
        <w:t>Right of First Refusal</w:t>
      </w:r>
    </w:p>
    <w:p w14:paraId="618A84DA" w14:textId="77777777" w:rsidR="00B5545A" w:rsidRDefault="00B5545A" w:rsidP="00B5545A">
      <w:pPr>
        <w:pStyle w:val="Heading3"/>
      </w:pPr>
      <w:r>
        <w:t>Dissolution and Termination</w:t>
      </w:r>
    </w:p>
    <w:p w14:paraId="1A178793" w14:textId="77777777" w:rsidR="00B5545A" w:rsidRPr="008D3745" w:rsidRDefault="00B5545A" w:rsidP="00B5545A">
      <w:pPr>
        <w:pStyle w:val="Heading3"/>
      </w:pPr>
      <w:r>
        <w:t>Notices</w:t>
      </w:r>
    </w:p>
    <w:p w14:paraId="13B8C6DB" w14:textId="77777777" w:rsidR="00B5545A" w:rsidRDefault="00B5545A" w:rsidP="00B5545A">
      <w:pPr>
        <w:pStyle w:val="Heading3"/>
      </w:pPr>
      <w:r>
        <w:t>Application of Law</w:t>
      </w:r>
    </w:p>
    <w:p w14:paraId="32B178BB" w14:textId="77777777" w:rsidR="00B5545A" w:rsidRDefault="00B5545A" w:rsidP="00B5545A">
      <w:pPr>
        <w:pStyle w:val="Heading3"/>
      </w:pPr>
      <w:r>
        <w:t>Certificate of Value</w:t>
      </w:r>
    </w:p>
    <w:p w14:paraId="5D71681C" w14:textId="77777777" w:rsidR="00B5545A" w:rsidRDefault="00B5545A" w:rsidP="00B5545A">
      <w:pPr>
        <w:pStyle w:val="Heading3"/>
      </w:pPr>
      <w:r>
        <w:t>Fee Schedule</w:t>
      </w:r>
    </w:p>
    <w:p w14:paraId="62B3F3A1" w14:textId="77777777" w:rsidR="00B21799" w:rsidRDefault="00B21799" w:rsidP="00B5545A">
      <w:pPr>
        <w:pStyle w:val="Heading3"/>
      </w:pPr>
      <w:r>
        <w:t>Special Allocations</w:t>
      </w:r>
    </w:p>
    <w:p w14:paraId="2C965230" w14:textId="77777777" w:rsidR="00B21799" w:rsidRDefault="00B21799" w:rsidP="00B5545A">
      <w:pPr>
        <w:pStyle w:val="Heading3"/>
      </w:pPr>
      <w:r>
        <w:t>Securities and Exchange Laws</w:t>
      </w:r>
    </w:p>
    <w:p w14:paraId="1DDBC817" w14:textId="77777777" w:rsidR="00AA79C2" w:rsidRDefault="00B21799" w:rsidP="00B5545A">
      <w:pPr>
        <w:pStyle w:val="Heading3"/>
      </w:pPr>
      <w:r>
        <w:t>Transferability</w:t>
      </w:r>
    </w:p>
    <w:p w14:paraId="1397ED3B" w14:textId="77777777" w:rsidR="00B5545A" w:rsidRDefault="00B5545A" w:rsidP="00B5545A">
      <w:pPr>
        <w:pStyle w:val="Heading3"/>
      </w:pPr>
      <w:r>
        <w:t>Deadlock Procedures/</w:t>
      </w:r>
      <w:r w:rsidRPr="00721314">
        <w:t>Conflict Resolution</w:t>
      </w:r>
    </w:p>
    <w:p w14:paraId="46749FDD" w14:textId="77777777" w:rsidR="00687FD9" w:rsidRPr="006354FE" w:rsidRDefault="00687FD9" w:rsidP="006354FE">
      <w:pPr>
        <w:pStyle w:val="Heading2"/>
      </w:pPr>
      <w:r w:rsidRPr="006354FE">
        <w:t>Tenant Relocation Negotiations</w:t>
      </w:r>
      <w:bookmarkEnd w:id="28"/>
    </w:p>
    <w:p w14:paraId="0325BA4E" w14:textId="77777777" w:rsidR="00687FD9" w:rsidRPr="00721314" w:rsidRDefault="00687FD9" w:rsidP="00721314">
      <w:pPr>
        <w:pStyle w:val="Heading3"/>
      </w:pPr>
      <w:r w:rsidRPr="00721314">
        <w:t>Confidentiality Agreements</w:t>
      </w:r>
    </w:p>
    <w:p w14:paraId="5968EDB8" w14:textId="77777777" w:rsidR="00687FD9" w:rsidRPr="00721314" w:rsidRDefault="00687FD9" w:rsidP="00721314">
      <w:pPr>
        <w:pStyle w:val="Heading3"/>
      </w:pPr>
      <w:r w:rsidRPr="00721314">
        <w:t>Relocation Negotiations</w:t>
      </w:r>
    </w:p>
    <w:p w14:paraId="29748C35" w14:textId="77777777" w:rsidR="00687FD9" w:rsidRPr="00721314" w:rsidRDefault="00524D6E" w:rsidP="00721314">
      <w:pPr>
        <w:pStyle w:val="Heading3"/>
      </w:pPr>
      <w:r w:rsidRPr="00721314">
        <w:t>Meeting with Urban Development</w:t>
      </w:r>
    </w:p>
    <w:p w14:paraId="773387FF" w14:textId="77777777" w:rsidR="00687FD9" w:rsidRPr="00721314" w:rsidRDefault="00687FD9" w:rsidP="00721314">
      <w:pPr>
        <w:pStyle w:val="Heading3"/>
      </w:pPr>
      <w:r w:rsidRPr="00721314">
        <w:t>Assignment of Escrows</w:t>
      </w:r>
    </w:p>
    <w:p w14:paraId="0EF52B10" w14:textId="77777777" w:rsidR="00687FD9" w:rsidRPr="00721314" w:rsidRDefault="00687FD9" w:rsidP="00721314">
      <w:pPr>
        <w:pStyle w:val="Heading3"/>
      </w:pPr>
      <w:r w:rsidRPr="00721314">
        <w:t>Keys</w:t>
      </w:r>
    </w:p>
    <w:p w14:paraId="6E81CE2A" w14:textId="77777777" w:rsidR="00E408BD" w:rsidRPr="006354FE" w:rsidRDefault="00E408BD" w:rsidP="006354FE">
      <w:pPr>
        <w:pStyle w:val="Heading2"/>
      </w:pPr>
      <w:bookmarkStart w:id="29" w:name="_Toc288662246"/>
      <w:r w:rsidRPr="006354FE">
        <w:lastRenderedPageBreak/>
        <w:t xml:space="preserve">Design </w:t>
      </w:r>
      <w:r w:rsidR="0086618A" w:rsidRPr="006354FE">
        <w:t>Contract Negotiations</w:t>
      </w:r>
      <w:bookmarkEnd w:id="29"/>
    </w:p>
    <w:p w14:paraId="04CF1ACC" w14:textId="77777777" w:rsidR="00687FD9" w:rsidRPr="00721314" w:rsidRDefault="00A21898" w:rsidP="00721314">
      <w:pPr>
        <w:pStyle w:val="Heading3"/>
      </w:pPr>
      <w:r w:rsidRPr="00721314">
        <w:t>Design</w:t>
      </w:r>
      <w:r w:rsidR="0086618A" w:rsidRPr="00721314">
        <w:t xml:space="preserve"> RFP</w:t>
      </w:r>
      <w:r w:rsidRPr="00721314">
        <w:t xml:space="preserve"> </w:t>
      </w:r>
    </w:p>
    <w:p w14:paraId="1843A934" w14:textId="77777777" w:rsidR="00687FD9" w:rsidRPr="00721314" w:rsidRDefault="00687FD9" w:rsidP="00721314">
      <w:pPr>
        <w:pStyle w:val="Heading3"/>
      </w:pPr>
      <w:r w:rsidRPr="00721314">
        <w:t>Core/Shell</w:t>
      </w:r>
    </w:p>
    <w:p w14:paraId="76BEDFFE" w14:textId="77777777" w:rsidR="00687FD9" w:rsidRPr="00721314" w:rsidRDefault="00687FD9" w:rsidP="00721314">
      <w:pPr>
        <w:pStyle w:val="Heading3"/>
      </w:pPr>
      <w:r w:rsidRPr="00721314">
        <w:t xml:space="preserve">MEP </w:t>
      </w:r>
    </w:p>
    <w:p w14:paraId="13A404A5" w14:textId="77777777" w:rsidR="00687FD9" w:rsidRPr="00721314" w:rsidRDefault="00687FD9" w:rsidP="00721314">
      <w:pPr>
        <w:pStyle w:val="Heading3"/>
      </w:pPr>
      <w:r w:rsidRPr="00721314">
        <w:t>T</w:t>
      </w:r>
      <w:r w:rsidR="00524D6E" w:rsidRPr="00721314">
        <w:t>enant F</w:t>
      </w:r>
      <w:r w:rsidR="00A21898" w:rsidRPr="00721314">
        <w:t>ini</w:t>
      </w:r>
      <w:r w:rsidRPr="00721314">
        <w:t>sh</w:t>
      </w:r>
    </w:p>
    <w:p w14:paraId="1652DAAD" w14:textId="77777777" w:rsidR="00687FD9" w:rsidRPr="00721314" w:rsidRDefault="00687FD9" w:rsidP="00721314">
      <w:pPr>
        <w:pStyle w:val="Heading3"/>
      </w:pPr>
      <w:r w:rsidRPr="00721314">
        <w:t>Structural</w:t>
      </w:r>
    </w:p>
    <w:p w14:paraId="039BE330" w14:textId="77777777" w:rsidR="0086618A" w:rsidRPr="00721314" w:rsidRDefault="00687FD9" w:rsidP="00721314">
      <w:pPr>
        <w:pStyle w:val="Heading3"/>
      </w:pPr>
      <w:r w:rsidRPr="00721314">
        <w:t>Interior Finish</w:t>
      </w:r>
    </w:p>
    <w:p w14:paraId="0E674EBB" w14:textId="77777777" w:rsidR="00687FD9" w:rsidRPr="00721314" w:rsidRDefault="00687FD9" w:rsidP="00721314">
      <w:pPr>
        <w:pStyle w:val="Heading3"/>
      </w:pPr>
      <w:r w:rsidRPr="00721314">
        <w:t>Exterior Façade/Streetscape</w:t>
      </w:r>
    </w:p>
    <w:p w14:paraId="2C440871" w14:textId="77777777" w:rsidR="00687FD9" w:rsidRPr="00721314" w:rsidRDefault="00687FD9" w:rsidP="00721314">
      <w:pPr>
        <w:pStyle w:val="Heading3"/>
      </w:pPr>
      <w:r w:rsidRPr="00721314">
        <w:t>Scope of Work</w:t>
      </w:r>
    </w:p>
    <w:p w14:paraId="4904ACD8" w14:textId="77777777" w:rsidR="00687FD9" w:rsidRPr="00721314" w:rsidRDefault="00687FD9" w:rsidP="00721314">
      <w:pPr>
        <w:pStyle w:val="Heading3"/>
      </w:pPr>
      <w:r w:rsidRPr="00721314">
        <w:t>General Scope Conditions</w:t>
      </w:r>
    </w:p>
    <w:p w14:paraId="5367B37C" w14:textId="77777777" w:rsidR="00687FD9" w:rsidRPr="00721314" w:rsidRDefault="00687FD9" w:rsidP="00721314">
      <w:pPr>
        <w:pStyle w:val="Heading3"/>
      </w:pPr>
      <w:r w:rsidRPr="00721314">
        <w:t>Basic Fee Structure</w:t>
      </w:r>
    </w:p>
    <w:p w14:paraId="4C5D6DCB" w14:textId="77777777" w:rsidR="00687FD9" w:rsidRPr="00721314" w:rsidRDefault="00687FD9" w:rsidP="00721314">
      <w:pPr>
        <w:pStyle w:val="Heading3"/>
      </w:pPr>
      <w:r w:rsidRPr="00721314">
        <w:t>Reimbursable and Expenses</w:t>
      </w:r>
    </w:p>
    <w:p w14:paraId="3749E51B" w14:textId="77777777" w:rsidR="00687FD9" w:rsidRPr="00721314" w:rsidRDefault="00687FD9" w:rsidP="00721314">
      <w:pPr>
        <w:pStyle w:val="Heading3"/>
      </w:pPr>
      <w:r w:rsidRPr="00721314">
        <w:t>Hourly Rate</w:t>
      </w:r>
    </w:p>
    <w:p w14:paraId="28E706EA" w14:textId="77777777" w:rsidR="00B047C5" w:rsidRPr="00721314" w:rsidRDefault="00687FD9" w:rsidP="00721314">
      <w:pPr>
        <w:pStyle w:val="Heading3"/>
      </w:pPr>
      <w:r w:rsidRPr="00721314">
        <w:t>Schedule</w:t>
      </w:r>
    </w:p>
    <w:p w14:paraId="42010B23" w14:textId="77777777" w:rsidR="00B52323" w:rsidRPr="00721314" w:rsidRDefault="00B52323" w:rsidP="00721314">
      <w:pPr>
        <w:pStyle w:val="Heading3"/>
      </w:pPr>
      <w:r w:rsidRPr="00721314">
        <w:t>Rights to Digital Files</w:t>
      </w:r>
    </w:p>
    <w:p w14:paraId="3D15062C" w14:textId="77777777" w:rsidR="00E408BD" w:rsidRPr="006354FE" w:rsidRDefault="00E408BD" w:rsidP="006354FE">
      <w:pPr>
        <w:pStyle w:val="Heading2"/>
      </w:pPr>
      <w:bookmarkStart w:id="30" w:name="_Toc288662247"/>
      <w:r w:rsidRPr="006354FE">
        <w:t>Construction Contracts</w:t>
      </w:r>
      <w:r w:rsidR="0086618A" w:rsidRPr="006354FE">
        <w:t xml:space="preserve"> Negotiations</w:t>
      </w:r>
      <w:bookmarkEnd w:id="30"/>
    </w:p>
    <w:p w14:paraId="6A9A9242" w14:textId="77777777" w:rsidR="0086618A" w:rsidRPr="00721314" w:rsidRDefault="0086618A" w:rsidP="00721314">
      <w:pPr>
        <w:pStyle w:val="Heading3"/>
      </w:pPr>
      <w:r w:rsidRPr="00721314">
        <w:t>Construction RFP</w:t>
      </w:r>
    </w:p>
    <w:p w14:paraId="46E9EABB" w14:textId="77777777" w:rsidR="005742E4" w:rsidRPr="00721314" w:rsidRDefault="005742E4" w:rsidP="00721314">
      <w:pPr>
        <w:pStyle w:val="Heading3"/>
      </w:pPr>
      <w:r w:rsidRPr="00721314">
        <w:t>Construction Management and Design Build Service Fee</w:t>
      </w:r>
    </w:p>
    <w:p w14:paraId="16DEF256" w14:textId="77777777" w:rsidR="005742E4" w:rsidRPr="00721314" w:rsidRDefault="005742E4" w:rsidP="00721314">
      <w:pPr>
        <w:pStyle w:val="Heading3"/>
      </w:pPr>
      <w:r w:rsidRPr="00721314">
        <w:t>Cost Estimates</w:t>
      </w:r>
    </w:p>
    <w:p w14:paraId="02037E06" w14:textId="77777777" w:rsidR="005742E4" w:rsidRPr="00721314" w:rsidRDefault="005742E4" w:rsidP="00721314">
      <w:pPr>
        <w:pStyle w:val="Heading3"/>
      </w:pPr>
      <w:r w:rsidRPr="00721314">
        <w:t>Fixed Fee</w:t>
      </w:r>
    </w:p>
    <w:p w14:paraId="5B06692C" w14:textId="77777777" w:rsidR="005742E4" w:rsidRPr="00721314" w:rsidRDefault="005742E4" w:rsidP="00721314">
      <w:pPr>
        <w:pStyle w:val="Heading3"/>
      </w:pPr>
      <w:r w:rsidRPr="00721314">
        <w:t>Cost Plus</w:t>
      </w:r>
    </w:p>
    <w:p w14:paraId="1FFD9149" w14:textId="77777777" w:rsidR="005742E4" w:rsidRPr="00721314" w:rsidRDefault="005742E4" w:rsidP="00721314">
      <w:pPr>
        <w:pStyle w:val="Heading3"/>
      </w:pPr>
      <w:r w:rsidRPr="00721314">
        <w:t>Markup</w:t>
      </w:r>
    </w:p>
    <w:p w14:paraId="5DBB4EE5" w14:textId="77777777" w:rsidR="005742E4" w:rsidRPr="00721314" w:rsidRDefault="005742E4" w:rsidP="00721314">
      <w:pPr>
        <w:pStyle w:val="Heading3"/>
      </w:pPr>
      <w:r w:rsidRPr="00721314">
        <w:t>General Conditions</w:t>
      </w:r>
    </w:p>
    <w:p w14:paraId="75CE9BED" w14:textId="77777777" w:rsidR="005742E4" w:rsidRPr="00721314" w:rsidRDefault="005742E4" w:rsidP="00721314">
      <w:pPr>
        <w:pStyle w:val="Heading3"/>
      </w:pPr>
      <w:r w:rsidRPr="00721314">
        <w:t>Schedule</w:t>
      </w:r>
    </w:p>
    <w:p w14:paraId="1240D327" w14:textId="77777777" w:rsidR="00E408BD" w:rsidRPr="006354FE" w:rsidRDefault="0086618A" w:rsidP="006354FE">
      <w:pPr>
        <w:pStyle w:val="Heading2"/>
      </w:pPr>
      <w:bookmarkStart w:id="31" w:name="_Toc288662248"/>
      <w:r w:rsidRPr="006354FE">
        <w:t>Leasing Contract Negotiations</w:t>
      </w:r>
      <w:bookmarkEnd w:id="31"/>
    </w:p>
    <w:p w14:paraId="5BF142FA" w14:textId="77777777" w:rsidR="00E408BD" w:rsidRPr="00721314" w:rsidRDefault="00E408BD" w:rsidP="00721314">
      <w:pPr>
        <w:pStyle w:val="Heading3"/>
      </w:pPr>
      <w:r w:rsidRPr="00721314">
        <w:t>Premises</w:t>
      </w:r>
    </w:p>
    <w:p w14:paraId="51A3596B" w14:textId="77777777" w:rsidR="00E408BD" w:rsidRPr="00721314" w:rsidRDefault="00E408BD" w:rsidP="00721314">
      <w:pPr>
        <w:pStyle w:val="Heading3"/>
      </w:pPr>
      <w:r w:rsidRPr="00721314">
        <w:t>Base Term</w:t>
      </w:r>
    </w:p>
    <w:p w14:paraId="02AA4D98" w14:textId="77777777" w:rsidR="00E408BD" w:rsidRPr="00721314" w:rsidRDefault="00E408BD" w:rsidP="00721314">
      <w:pPr>
        <w:pStyle w:val="Heading3"/>
      </w:pPr>
      <w:r w:rsidRPr="00721314">
        <w:lastRenderedPageBreak/>
        <w:t>Renewal Term</w:t>
      </w:r>
    </w:p>
    <w:p w14:paraId="5A6F6D06" w14:textId="77777777" w:rsidR="00E408BD" w:rsidRPr="00721314" w:rsidRDefault="00E408BD" w:rsidP="00721314">
      <w:pPr>
        <w:pStyle w:val="Heading3"/>
      </w:pPr>
      <w:r w:rsidRPr="00721314">
        <w:t>Commencement Date</w:t>
      </w:r>
    </w:p>
    <w:p w14:paraId="7FB670D8" w14:textId="77777777" w:rsidR="00E408BD" w:rsidRPr="00721314" w:rsidRDefault="00E408BD" w:rsidP="00721314">
      <w:pPr>
        <w:pStyle w:val="Heading3"/>
      </w:pPr>
      <w:r w:rsidRPr="00721314">
        <w:t>Minimum Annual Rent</w:t>
      </w:r>
    </w:p>
    <w:p w14:paraId="1514145E" w14:textId="77777777" w:rsidR="00E408BD" w:rsidRPr="00721314" w:rsidRDefault="00E408BD" w:rsidP="00721314">
      <w:pPr>
        <w:pStyle w:val="Heading3"/>
      </w:pPr>
      <w:r w:rsidRPr="00721314">
        <w:t>Escalators</w:t>
      </w:r>
    </w:p>
    <w:p w14:paraId="3E5E2467" w14:textId="77777777" w:rsidR="00E408BD" w:rsidRPr="00721314" w:rsidRDefault="00E408BD" w:rsidP="00721314">
      <w:pPr>
        <w:pStyle w:val="Heading3"/>
      </w:pPr>
      <w:r w:rsidRPr="00721314">
        <w:t xml:space="preserve">Permitted </w:t>
      </w:r>
      <w:r w:rsidR="00635568" w:rsidRPr="00721314">
        <w:t xml:space="preserve">&amp; Restricted </w:t>
      </w:r>
      <w:r w:rsidRPr="00721314">
        <w:t>Use</w:t>
      </w:r>
      <w:r w:rsidR="00635568" w:rsidRPr="00721314">
        <w:t>s</w:t>
      </w:r>
    </w:p>
    <w:p w14:paraId="3CA75D7B" w14:textId="77777777" w:rsidR="00E408BD" w:rsidRPr="00721314" w:rsidRDefault="00E408BD" w:rsidP="00721314">
      <w:pPr>
        <w:pStyle w:val="Heading3"/>
      </w:pPr>
      <w:r w:rsidRPr="00721314">
        <w:t>Parking Agreement</w:t>
      </w:r>
    </w:p>
    <w:p w14:paraId="7BBA1E42" w14:textId="77777777" w:rsidR="00E408BD" w:rsidRPr="00721314" w:rsidRDefault="00E408BD" w:rsidP="00721314">
      <w:pPr>
        <w:pStyle w:val="Heading3"/>
      </w:pPr>
      <w:r w:rsidRPr="00721314">
        <w:t>Renewal Rent</w:t>
      </w:r>
    </w:p>
    <w:p w14:paraId="2E27BD5E" w14:textId="77777777" w:rsidR="00E408BD" w:rsidRPr="00721314" w:rsidRDefault="00E408BD" w:rsidP="00721314">
      <w:pPr>
        <w:pStyle w:val="Heading3"/>
      </w:pPr>
      <w:r w:rsidRPr="00721314">
        <w:t>Landlord’s Work</w:t>
      </w:r>
    </w:p>
    <w:p w14:paraId="45988E7F" w14:textId="77777777" w:rsidR="00E408BD" w:rsidRPr="00721314" w:rsidRDefault="00E408BD" w:rsidP="00721314">
      <w:pPr>
        <w:pStyle w:val="Heading3"/>
      </w:pPr>
      <w:r w:rsidRPr="00721314">
        <w:t>Tenant’s Work</w:t>
      </w:r>
    </w:p>
    <w:p w14:paraId="089F85B1" w14:textId="77777777" w:rsidR="00E408BD" w:rsidRPr="00721314" w:rsidRDefault="00635568" w:rsidP="00721314">
      <w:pPr>
        <w:pStyle w:val="Heading3"/>
      </w:pPr>
      <w:r w:rsidRPr="00721314">
        <w:t>Plans and Specifications</w:t>
      </w:r>
    </w:p>
    <w:p w14:paraId="6AD88BD3" w14:textId="77777777" w:rsidR="00E408BD" w:rsidRPr="00721314" w:rsidRDefault="00E408BD" w:rsidP="00721314">
      <w:pPr>
        <w:pStyle w:val="Heading3"/>
      </w:pPr>
      <w:r w:rsidRPr="00721314">
        <w:t>Tenant Rentable SF</w:t>
      </w:r>
    </w:p>
    <w:p w14:paraId="10790428" w14:textId="77777777" w:rsidR="00E408BD" w:rsidRPr="00721314" w:rsidRDefault="00E408BD" w:rsidP="00721314">
      <w:pPr>
        <w:pStyle w:val="Heading3"/>
      </w:pPr>
      <w:r w:rsidRPr="00721314">
        <w:t>Building Rentable</w:t>
      </w:r>
    </w:p>
    <w:p w14:paraId="0DA13898" w14:textId="77777777" w:rsidR="00E408BD" w:rsidRPr="00721314" w:rsidRDefault="00E408BD" w:rsidP="00721314">
      <w:pPr>
        <w:pStyle w:val="Heading3"/>
      </w:pPr>
      <w:r w:rsidRPr="00721314">
        <w:t>BOMA (Load Factor – Useable vs. Rentable)</w:t>
      </w:r>
    </w:p>
    <w:p w14:paraId="7D04CC52" w14:textId="77777777" w:rsidR="00E408BD" w:rsidRPr="00721314" w:rsidRDefault="00E408BD" w:rsidP="00721314">
      <w:pPr>
        <w:pStyle w:val="Heading3"/>
      </w:pPr>
      <w:r w:rsidRPr="00721314">
        <w:t>Tenant’s Share</w:t>
      </w:r>
    </w:p>
    <w:p w14:paraId="3C1F7354" w14:textId="77777777" w:rsidR="00E408BD" w:rsidRPr="00721314" w:rsidRDefault="00E408BD" w:rsidP="00721314">
      <w:pPr>
        <w:pStyle w:val="Heading3"/>
      </w:pPr>
      <w:r w:rsidRPr="00721314">
        <w:t>Guarantor</w:t>
      </w:r>
    </w:p>
    <w:p w14:paraId="1D983C01" w14:textId="77777777" w:rsidR="00E408BD" w:rsidRPr="00721314" w:rsidRDefault="00E408BD" w:rsidP="00721314">
      <w:pPr>
        <w:pStyle w:val="Heading3"/>
      </w:pPr>
      <w:r w:rsidRPr="00721314">
        <w:t>Sign Criteria</w:t>
      </w:r>
    </w:p>
    <w:p w14:paraId="7442A7B6" w14:textId="77777777" w:rsidR="00E408BD" w:rsidRPr="00721314" w:rsidRDefault="00E408BD" w:rsidP="00721314">
      <w:pPr>
        <w:pStyle w:val="Heading3"/>
      </w:pPr>
      <w:r w:rsidRPr="00721314">
        <w:t>Rules &amp; Regulations</w:t>
      </w:r>
    </w:p>
    <w:p w14:paraId="3C28D78B" w14:textId="77777777" w:rsidR="00E408BD" w:rsidRPr="00721314" w:rsidRDefault="00E408BD" w:rsidP="00721314">
      <w:pPr>
        <w:pStyle w:val="Heading3"/>
      </w:pPr>
      <w:r w:rsidRPr="00721314">
        <w:t>Delays</w:t>
      </w:r>
    </w:p>
    <w:p w14:paraId="05E1D507" w14:textId="77777777" w:rsidR="00E408BD" w:rsidRPr="00721314" w:rsidRDefault="00E408BD" w:rsidP="00721314">
      <w:pPr>
        <w:pStyle w:val="Heading3"/>
      </w:pPr>
      <w:r w:rsidRPr="00721314">
        <w:t>Surrender</w:t>
      </w:r>
    </w:p>
    <w:p w14:paraId="43B625BD" w14:textId="77777777" w:rsidR="00815D08" w:rsidRDefault="00815D08" w:rsidP="00721314">
      <w:pPr>
        <w:pStyle w:val="Heading3"/>
        <w:rPr>
          <w:lang w:val="en-US"/>
        </w:rPr>
      </w:pPr>
      <w:r>
        <w:rPr>
          <w:lang w:val="en-US"/>
        </w:rPr>
        <w:t>Assignment, Subletting &amp; Novation</w:t>
      </w:r>
    </w:p>
    <w:p w14:paraId="3DD2A657" w14:textId="77777777" w:rsidR="00E408BD" w:rsidRPr="00721314" w:rsidRDefault="00E408BD" w:rsidP="00721314">
      <w:pPr>
        <w:pStyle w:val="Heading3"/>
      </w:pPr>
      <w:r w:rsidRPr="00721314">
        <w:t>Place of Payments</w:t>
      </w:r>
    </w:p>
    <w:p w14:paraId="554439E9" w14:textId="77777777" w:rsidR="00E408BD" w:rsidRPr="00721314" w:rsidRDefault="00E408BD" w:rsidP="00721314">
      <w:pPr>
        <w:pStyle w:val="Heading3"/>
      </w:pPr>
      <w:r w:rsidRPr="00721314">
        <w:t>Delinquent Payments</w:t>
      </w:r>
    </w:p>
    <w:p w14:paraId="356E8579" w14:textId="77777777" w:rsidR="00E408BD" w:rsidRPr="00721314" w:rsidRDefault="00E408BD" w:rsidP="00721314">
      <w:pPr>
        <w:pStyle w:val="Heading3"/>
      </w:pPr>
      <w:r w:rsidRPr="00721314">
        <w:t>Maintenance and Repairs Responsibility</w:t>
      </w:r>
    </w:p>
    <w:p w14:paraId="6C034706" w14:textId="77777777" w:rsidR="00E408BD" w:rsidRPr="00721314" w:rsidRDefault="00E408BD" w:rsidP="00721314">
      <w:pPr>
        <w:pStyle w:val="Heading3"/>
      </w:pPr>
      <w:r w:rsidRPr="00721314">
        <w:t>Protection Against Liens</w:t>
      </w:r>
    </w:p>
    <w:p w14:paraId="54C8A9BD" w14:textId="77777777" w:rsidR="00E408BD" w:rsidRPr="00721314" w:rsidRDefault="00E408BD" w:rsidP="00721314">
      <w:pPr>
        <w:pStyle w:val="Heading3"/>
      </w:pPr>
      <w:r w:rsidRPr="00721314">
        <w:t>Alterations By Tenant</w:t>
      </w:r>
    </w:p>
    <w:p w14:paraId="31249B8A" w14:textId="77777777" w:rsidR="00E408BD" w:rsidRPr="00721314" w:rsidRDefault="00E408BD" w:rsidP="00721314">
      <w:pPr>
        <w:pStyle w:val="Heading3"/>
      </w:pPr>
      <w:r w:rsidRPr="00721314">
        <w:t>Utility Responsibility</w:t>
      </w:r>
    </w:p>
    <w:p w14:paraId="646FDBD7" w14:textId="77777777" w:rsidR="00E408BD" w:rsidRPr="00721314" w:rsidRDefault="00E408BD" w:rsidP="00721314">
      <w:pPr>
        <w:pStyle w:val="Heading3"/>
      </w:pPr>
      <w:r w:rsidRPr="00721314">
        <w:t>Definition of Common Areas</w:t>
      </w:r>
    </w:p>
    <w:p w14:paraId="3251B7B9" w14:textId="77777777" w:rsidR="00E408BD" w:rsidRPr="00721314" w:rsidRDefault="00E408BD" w:rsidP="00721314">
      <w:pPr>
        <w:pStyle w:val="Heading3"/>
      </w:pPr>
      <w:r w:rsidRPr="00721314">
        <w:t>Estimated CAM and Breakdown</w:t>
      </w:r>
    </w:p>
    <w:p w14:paraId="04020E46" w14:textId="77777777" w:rsidR="00E408BD" w:rsidRPr="00721314" w:rsidRDefault="00E408BD" w:rsidP="00721314">
      <w:pPr>
        <w:pStyle w:val="Heading3"/>
      </w:pPr>
      <w:r w:rsidRPr="00721314">
        <w:lastRenderedPageBreak/>
        <w:t>TIF Clauses – Not to protest amount</w:t>
      </w:r>
    </w:p>
    <w:p w14:paraId="5DEA53A4" w14:textId="77777777" w:rsidR="00E408BD" w:rsidRPr="00721314" w:rsidRDefault="00635568" w:rsidP="00721314">
      <w:pPr>
        <w:pStyle w:val="Heading3"/>
      </w:pPr>
      <w:r w:rsidRPr="00721314">
        <w:t>Tax</w:t>
      </w:r>
      <w:r w:rsidR="00E408BD" w:rsidRPr="00721314">
        <w:t xml:space="preserve"> Responsibility</w:t>
      </w:r>
    </w:p>
    <w:p w14:paraId="0197ADF9" w14:textId="77777777" w:rsidR="00E408BD" w:rsidRPr="00721314" w:rsidRDefault="00E408BD" w:rsidP="00721314">
      <w:pPr>
        <w:pStyle w:val="Heading3"/>
      </w:pPr>
      <w:r w:rsidRPr="00721314">
        <w:t>Insurance Responsibility</w:t>
      </w:r>
    </w:p>
    <w:p w14:paraId="32F9D272" w14:textId="77777777" w:rsidR="00E408BD" w:rsidRPr="00721314" w:rsidRDefault="00E408BD" w:rsidP="00721314">
      <w:pPr>
        <w:pStyle w:val="Heading3"/>
      </w:pPr>
      <w:r w:rsidRPr="00721314">
        <w:t>Waiver of Claims</w:t>
      </w:r>
    </w:p>
    <w:p w14:paraId="350B209B" w14:textId="77777777" w:rsidR="00E408BD" w:rsidRPr="00721314" w:rsidRDefault="00E408BD" w:rsidP="00721314">
      <w:pPr>
        <w:pStyle w:val="Heading3"/>
      </w:pPr>
      <w:r w:rsidRPr="00721314">
        <w:t>Indemnification</w:t>
      </w:r>
    </w:p>
    <w:p w14:paraId="06EE9A57" w14:textId="77777777" w:rsidR="00E408BD" w:rsidRPr="00721314" w:rsidRDefault="00E408BD" w:rsidP="00721314">
      <w:pPr>
        <w:pStyle w:val="Heading3"/>
      </w:pPr>
      <w:r w:rsidRPr="00721314">
        <w:t>Damage or Destruction</w:t>
      </w:r>
    </w:p>
    <w:p w14:paraId="0AA3A408" w14:textId="77777777" w:rsidR="00E408BD" w:rsidRPr="00721314" w:rsidRDefault="00E408BD" w:rsidP="00721314">
      <w:pPr>
        <w:pStyle w:val="Heading3"/>
      </w:pPr>
      <w:r w:rsidRPr="00721314">
        <w:t>Abatement of Rent</w:t>
      </w:r>
    </w:p>
    <w:p w14:paraId="42D88D60" w14:textId="77777777" w:rsidR="00E408BD" w:rsidRPr="00721314" w:rsidRDefault="00E408BD" w:rsidP="00721314">
      <w:pPr>
        <w:pStyle w:val="Heading3"/>
      </w:pPr>
      <w:r w:rsidRPr="00721314">
        <w:t>Assignment and Subletting</w:t>
      </w:r>
    </w:p>
    <w:p w14:paraId="08B4827E" w14:textId="77777777" w:rsidR="00E408BD" w:rsidRPr="00721314" w:rsidRDefault="00E408BD" w:rsidP="00721314">
      <w:pPr>
        <w:pStyle w:val="Heading3"/>
      </w:pPr>
      <w:r w:rsidRPr="00721314">
        <w:t>Defaults</w:t>
      </w:r>
    </w:p>
    <w:p w14:paraId="0FFED911" w14:textId="77777777" w:rsidR="00E408BD" w:rsidRPr="00721314" w:rsidRDefault="00E408BD" w:rsidP="00721314">
      <w:pPr>
        <w:pStyle w:val="Heading3"/>
      </w:pPr>
      <w:r w:rsidRPr="00721314">
        <w:t>Bankruptcy</w:t>
      </w:r>
    </w:p>
    <w:p w14:paraId="3EDA2AFB" w14:textId="77777777" w:rsidR="00E408BD" w:rsidRPr="00721314" w:rsidRDefault="00E408BD" w:rsidP="00721314">
      <w:pPr>
        <w:pStyle w:val="Heading3"/>
      </w:pPr>
      <w:r w:rsidRPr="00721314">
        <w:t>Security Deposit</w:t>
      </w:r>
    </w:p>
    <w:p w14:paraId="52AFB5CD" w14:textId="77777777" w:rsidR="00E408BD" w:rsidRPr="00721314" w:rsidRDefault="00E408BD" w:rsidP="00721314">
      <w:pPr>
        <w:pStyle w:val="Heading3"/>
      </w:pPr>
      <w:r w:rsidRPr="00721314">
        <w:t>Cumulative Rights</w:t>
      </w:r>
    </w:p>
    <w:p w14:paraId="39DE526A" w14:textId="77777777" w:rsidR="00E408BD" w:rsidRPr="00721314" w:rsidRDefault="00E408BD" w:rsidP="00721314">
      <w:pPr>
        <w:pStyle w:val="Heading3"/>
      </w:pPr>
      <w:r w:rsidRPr="00721314">
        <w:t>Entry By Landlord</w:t>
      </w:r>
    </w:p>
    <w:p w14:paraId="210C774A" w14:textId="77777777" w:rsidR="00E408BD" w:rsidRPr="00721314" w:rsidRDefault="00E408BD" w:rsidP="00721314">
      <w:pPr>
        <w:pStyle w:val="Heading3"/>
      </w:pPr>
      <w:r w:rsidRPr="00721314">
        <w:t>Keys</w:t>
      </w:r>
    </w:p>
    <w:p w14:paraId="76490FFF" w14:textId="77777777" w:rsidR="00E408BD" w:rsidRPr="00721314" w:rsidRDefault="00E408BD" w:rsidP="00721314">
      <w:pPr>
        <w:pStyle w:val="Heading3"/>
      </w:pPr>
      <w:r w:rsidRPr="00721314">
        <w:t>Eminent Domain</w:t>
      </w:r>
    </w:p>
    <w:p w14:paraId="6BF799BA" w14:textId="77777777" w:rsidR="00E408BD" w:rsidRPr="00721314" w:rsidRDefault="00E408BD" w:rsidP="00721314">
      <w:pPr>
        <w:pStyle w:val="Heading3"/>
      </w:pPr>
      <w:r w:rsidRPr="00721314">
        <w:t>Subordination of Lease</w:t>
      </w:r>
    </w:p>
    <w:p w14:paraId="14D16A96" w14:textId="77777777" w:rsidR="00E408BD" w:rsidRPr="00721314" w:rsidRDefault="00E408BD" w:rsidP="00721314">
      <w:pPr>
        <w:pStyle w:val="Heading3"/>
      </w:pPr>
      <w:r w:rsidRPr="00721314">
        <w:t>Estoppel Certificates</w:t>
      </w:r>
    </w:p>
    <w:p w14:paraId="40F2B344" w14:textId="77777777" w:rsidR="00E408BD" w:rsidRPr="00721314" w:rsidRDefault="00E408BD" w:rsidP="00721314">
      <w:pPr>
        <w:pStyle w:val="Heading3"/>
      </w:pPr>
      <w:r w:rsidRPr="00721314">
        <w:t>Holdover</w:t>
      </w:r>
    </w:p>
    <w:p w14:paraId="39D40913" w14:textId="77777777" w:rsidR="00E408BD" w:rsidRPr="00721314" w:rsidRDefault="00E408BD" w:rsidP="00721314">
      <w:pPr>
        <w:pStyle w:val="Heading3"/>
      </w:pPr>
      <w:r w:rsidRPr="00721314">
        <w:t>Notices</w:t>
      </w:r>
    </w:p>
    <w:p w14:paraId="166D01C9" w14:textId="77777777" w:rsidR="00E408BD" w:rsidRPr="00721314" w:rsidRDefault="00E408BD" w:rsidP="00721314">
      <w:pPr>
        <w:pStyle w:val="Heading3"/>
      </w:pPr>
      <w:r w:rsidRPr="00721314">
        <w:t>Relationship of Parties</w:t>
      </w:r>
    </w:p>
    <w:p w14:paraId="6EEA345D" w14:textId="77777777" w:rsidR="00E408BD" w:rsidRPr="00721314" w:rsidRDefault="00E408BD" w:rsidP="00721314">
      <w:pPr>
        <w:pStyle w:val="Heading3"/>
      </w:pPr>
      <w:r w:rsidRPr="00721314">
        <w:t>Time of Essence</w:t>
      </w:r>
    </w:p>
    <w:p w14:paraId="29E7C467" w14:textId="77777777" w:rsidR="00E408BD" w:rsidRPr="00721314" w:rsidRDefault="00E408BD" w:rsidP="00721314">
      <w:pPr>
        <w:pStyle w:val="Heading3"/>
      </w:pPr>
      <w:r w:rsidRPr="00721314">
        <w:t>Severability</w:t>
      </w:r>
    </w:p>
    <w:p w14:paraId="3B667D8F" w14:textId="77777777" w:rsidR="00E408BD" w:rsidRPr="00721314" w:rsidRDefault="00E408BD" w:rsidP="00721314">
      <w:pPr>
        <w:pStyle w:val="Heading3"/>
      </w:pPr>
      <w:r w:rsidRPr="00721314">
        <w:t>Number and Gender</w:t>
      </w:r>
    </w:p>
    <w:p w14:paraId="65EB9E21" w14:textId="77777777" w:rsidR="00E408BD" w:rsidRPr="00721314" w:rsidRDefault="00E408BD" w:rsidP="00721314">
      <w:pPr>
        <w:pStyle w:val="Heading3"/>
      </w:pPr>
      <w:r w:rsidRPr="00721314">
        <w:t>Brokers/Disclosures/Commission Costs</w:t>
      </w:r>
    </w:p>
    <w:p w14:paraId="1B1E4742" w14:textId="77777777" w:rsidR="00E408BD" w:rsidRPr="00721314" w:rsidRDefault="00E408BD" w:rsidP="00721314">
      <w:pPr>
        <w:pStyle w:val="Heading3"/>
      </w:pPr>
      <w:r w:rsidRPr="00721314">
        <w:t>Captions and Interpretations</w:t>
      </w:r>
    </w:p>
    <w:p w14:paraId="73A07EB3" w14:textId="77777777" w:rsidR="00E408BD" w:rsidRPr="00721314" w:rsidRDefault="00E408BD" w:rsidP="00721314">
      <w:pPr>
        <w:pStyle w:val="Heading3"/>
      </w:pPr>
      <w:r w:rsidRPr="00721314">
        <w:t>Multiple Counterparts</w:t>
      </w:r>
    </w:p>
    <w:p w14:paraId="6F297D0E" w14:textId="77777777" w:rsidR="00E408BD" w:rsidRPr="00721314" w:rsidRDefault="00E408BD" w:rsidP="00721314">
      <w:pPr>
        <w:pStyle w:val="Heading3"/>
      </w:pPr>
      <w:r w:rsidRPr="00721314">
        <w:t>Governing Law</w:t>
      </w:r>
    </w:p>
    <w:p w14:paraId="25AF6ECF" w14:textId="77777777" w:rsidR="00E408BD" w:rsidRPr="00721314" w:rsidRDefault="00E408BD" w:rsidP="00721314">
      <w:pPr>
        <w:pStyle w:val="Heading3"/>
      </w:pPr>
      <w:r w:rsidRPr="00721314">
        <w:t>Binding Agreement</w:t>
      </w:r>
    </w:p>
    <w:p w14:paraId="563AC441" w14:textId="77777777" w:rsidR="00E408BD" w:rsidRPr="00721314" w:rsidRDefault="00E408BD" w:rsidP="00721314">
      <w:pPr>
        <w:pStyle w:val="Heading3"/>
      </w:pPr>
      <w:r w:rsidRPr="00721314">
        <w:lastRenderedPageBreak/>
        <w:t>Entire Agreement</w:t>
      </w:r>
    </w:p>
    <w:p w14:paraId="2787CF47" w14:textId="77777777" w:rsidR="00E408BD" w:rsidRPr="00721314" w:rsidRDefault="00E408BD" w:rsidP="00721314">
      <w:pPr>
        <w:pStyle w:val="Heading3"/>
      </w:pPr>
      <w:r w:rsidRPr="00721314">
        <w:t>Disclosure</w:t>
      </w:r>
    </w:p>
    <w:p w14:paraId="20278C38" w14:textId="77777777" w:rsidR="00E408BD" w:rsidRPr="00721314" w:rsidRDefault="00E408BD" w:rsidP="00721314">
      <w:pPr>
        <w:pStyle w:val="Heading3"/>
      </w:pPr>
      <w:r w:rsidRPr="00721314">
        <w:t>Contingencies</w:t>
      </w:r>
    </w:p>
    <w:p w14:paraId="283B0761" w14:textId="77777777" w:rsidR="00E408BD" w:rsidRPr="00721314" w:rsidRDefault="00E408BD" w:rsidP="00721314">
      <w:pPr>
        <w:pStyle w:val="Heading3"/>
      </w:pPr>
      <w:r w:rsidRPr="00721314">
        <w:t>Early Termination</w:t>
      </w:r>
    </w:p>
    <w:p w14:paraId="7B96CF34" w14:textId="77777777" w:rsidR="00E408BD" w:rsidRPr="00721314" w:rsidRDefault="00E408BD" w:rsidP="00721314">
      <w:pPr>
        <w:pStyle w:val="Heading3"/>
      </w:pPr>
      <w:r w:rsidRPr="00721314">
        <w:t>Signatures by Proper Authority</w:t>
      </w:r>
    </w:p>
    <w:p w14:paraId="6397FC38" w14:textId="77777777" w:rsidR="00E408BD" w:rsidRPr="00721314" w:rsidRDefault="00E408BD" w:rsidP="00721314">
      <w:pPr>
        <w:pStyle w:val="Heading3"/>
      </w:pPr>
      <w:r w:rsidRPr="00721314">
        <w:t>Notary</w:t>
      </w:r>
    </w:p>
    <w:p w14:paraId="58B3D3C6" w14:textId="77777777" w:rsidR="00E408BD" w:rsidRPr="00721314" w:rsidRDefault="00E408BD" w:rsidP="00721314">
      <w:pPr>
        <w:pStyle w:val="Heading3"/>
      </w:pPr>
      <w:r w:rsidRPr="00721314">
        <w:t>Outdoor Space</w:t>
      </w:r>
    </w:p>
    <w:p w14:paraId="05D02E32" w14:textId="77777777" w:rsidR="00E408BD" w:rsidRPr="00721314" w:rsidRDefault="00E408BD" w:rsidP="00721314">
      <w:pPr>
        <w:pStyle w:val="Heading3"/>
      </w:pPr>
      <w:r w:rsidRPr="00721314">
        <w:t>Pets</w:t>
      </w:r>
    </w:p>
    <w:p w14:paraId="1E88F0C9" w14:textId="77777777" w:rsidR="00E408BD" w:rsidRPr="00721314" w:rsidRDefault="00E408BD" w:rsidP="00721314">
      <w:pPr>
        <w:pStyle w:val="Heading3"/>
      </w:pPr>
      <w:r w:rsidRPr="00721314">
        <w:t>Noise/Smell</w:t>
      </w:r>
    </w:p>
    <w:p w14:paraId="068A007A" w14:textId="77777777" w:rsidR="00E408BD" w:rsidRPr="00721314" w:rsidRDefault="00E408BD" w:rsidP="00721314">
      <w:pPr>
        <w:pStyle w:val="Heading3"/>
      </w:pPr>
      <w:r w:rsidRPr="00721314">
        <w:t>Security/Locks</w:t>
      </w:r>
    </w:p>
    <w:p w14:paraId="7740F74C" w14:textId="77777777" w:rsidR="00E408BD" w:rsidRPr="00721314" w:rsidRDefault="00E408BD" w:rsidP="00721314">
      <w:pPr>
        <w:pStyle w:val="Heading3"/>
      </w:pPr>
      <w:r w:rsidRPr="00721314">
        <w:t>Trash/Delivery</w:t>
      </w:r>
    </w:p>
    <w:p w14:paraId="125C1A8B" w14:textId="77777777" w:rsidR="00E408BD" w:rsidRPr="00721314" w:rsidRDefault="00E408BD" w:rsidP="00721314">
      <w:pPr>
        <w:pStyle w:val="Heading3"/>
      </w:pPr>
      <w:r w:rsidRPr="00721314">
        <w:t>Advertising</w:t>
      </w:r>
    </w:p>
    <w:p w14:paraId="72730AC1" w14:textId="77777777" w:rsidR="00E408BD" w:rsidRPr="00721314" w:rsidRDefault="00E408BD" w:rsidP="00721314">
      <w:pPr>
        <w:pStyle w:val="Heading3"/>
      </w:pPr>
      <w:r w:rsidRPr="00721314">
        <w:t>Pest Extermination</w:t>
      </w:r>
    </w:p>
    <w:p w14:paraId="42707A29" w14:textId="77777777" w:rsidR="00E408BD" w:rsidRPr="00721314" w:rsidRDefault="00E408BD" w:rsidP="00721314">
      <w:pPr>
        <w:pStyle w:val="Heading3"/>
      </w:pPr>
      <w:r w:rsidRPr="00721314">
        <w:t>Building Codes/Permits</w:t>
      </w:r>
    </w:p>
    <w:p w14:paraId="700B4E09" w14:textId="77777777" w:rsidR="00E408BD" w:rsidRPr="00721314" w:rsidRDefault="00E408BD" w:rsidP="00721314">
      <w:pPr>
        <w:pStyle w:val="Heading3"/>
      </w:pPr>
      <w:r w:rsidRPr="00721314">
        <w:t>Unrecorded Agreements</w:t>
      </w:r>
    </w:p>
    <w:p w14:paraId="7CBD929F" w14:textId="77777777" w:rsidR="00635568" w:rsidRPr="00721314" w:rsidRDefault="00635568" w:rsidP="00721314">
      <w:pPr>
        <w:pStyle w:val="Heading3"/>
      </w:pPr>
      <w:r w:rsidRPr="00721314">
        <w:t>First Right of Refusal</w:t>
      </w:r>
    </w:p>
    <w:p w14:paraId="0FAED893" w14:textId="77777777" w:rsidR="00E408BD" w:rsidRPr="00721314" w:rsidRDefault="00E408BD" w:rsidP="00721314">
      <w:pPr>
        <w:pStyle w:val="Heading3"/>
      </w:pPr>
      <w:r w:rsidRPr="00721314">
        <w:t>Additional Income Opportunities</w:t>
      </w:r>
    </w:p>
    <w:p w14:paraId="41B727CA" w14:textId="77777777" w:rsidR="00E408BD" w:rsidRPr="00721314" w:rsidRDefault="00E408BD" w:rsidP="00721314">
      <w:pPr>
        <w:pStyle w:val="Heading3"/>
      </w:pPr>
      <w:r w:rsidRPr="00721314">
        <w:t>Environmental</w:t>
      </w:r>
    </w:p>
    <w:p w14:paraId="2A7E468D" w14:textId="77777777" w:rsidR="00E408BD" w:rsidRPr="00721314" w:rsidRDefault="00E408BD" w:rsidP="00721314">
      <w:pPr>
        <w:pStyle w:val="Heading3"/>
      </w:pPr>
      <w:r w:rsidRPr="00721314">
        <w:t>Special assessments</w:t>
      </w:r>
    </w:p>
    <w:p w14:paraId="496564B7" w14:textId="77777777" w:rsidR="00E408BD" w:rsidRPr="00721314" w:rsidRDefault="00E408BD" w:rsidP="00721314">
      <w:pPr>
        <w:pStyle w:val="Heading3"/>
      </w:pPr>
      <w:r w:rsidRPr="00721314">
        <w:t>Lien affidavit</w:t>
      </w:r>
    </w:p>
    <w:p w14:paraId="51D5A3FC" w14:textId="77777777" w:rsidR="00E408BD" w:rsidRPr="00721314" w:rsidRDefault="00E408BD" w:rsidP="00721314">
      <w:pPr>
        <w:pStyle w:val="Heading3"/>
      </w:pPr>
      <w:r w:rsidRPr="00721314">
        <w:t>Non-merger</w:t>
      </w:r>
    </w:p>
    <w:p w14:paraId="0C00DCC8" w14:textId="77777777" w:rsidR="00E408BD" w:rsidRPr="00721314" w:rsidRDefault="00E408BD" w:rsidP="00721314">
      <w:pPr>
        <w:pStyle w:val="Heading3"/>
      </w:pPr>
      <w:r w:rsidRPr="00721314">
        <w:t>Joint and several liability</w:t>
      </w:r>
    </w:p>
    <w:p w14:paraId="18229D28" w14:textId="77777777" w:rsidR="00E408BD" w:rsidRPr="00721314" w:rsidRDefault="00E408BD" w:rsidP="00721314">
      <w:pPr>
        <w:pStyle w:val="Heading3"/>
      </w:pPr>
      <w:r w:rsidRPr="00721314">
        <w:t>Execution in counterparts</w:t>
      </w:r>
    </w:p>
    <w:p w14:paraId="02F3B95D" w14:textId="77777777" w:rsidR="00E408BD" w:rsidRPr="00721314" w:rsidRDefault="00E408BD" w:rsidP="00721314">
      <w:pPr>
        <w:pStyle w:val="Heading3"/>
      </w:pPr>
      <w:r w:rsidRPr="00721314">
        <w:t xml:space="preserve">Insurance </w:t>
      </w:r>
    </w:p>
    <w:p w14:paraId="5B1AD03E" w14:textId="77777777" w:rsidR="00E408BD" w:rsidRPr="00721314" w:rsidRDefault="00635568" w:rsidP="00721314">
      <w:pPr>
        <w:pStyle w:val="Heading3"/>
      </w:pPr>
      <w:r w:rsidRPr="00721314">
        <w:t>Inventory of Personal P</w:t>
      </w:r>
      <w:r w:rsidR="00E408BD" w:rsidRPr="00721314">
        <w:t>roperty</w:t>
      </w:r>
    </w:p>
    <w:p w14:paraId="2EB3C1DA" w14:textId="77777777" w:rsidR="00E408BD" w:rsidRPr="00721314" w:rsidRDefault="00E408BD" w:rsidP="00721314">
      <w:pPr>
        <w:pStyle w:val="Heading3"/>
      </w:pPr>
      <w:r w:rsidRPr="00721314">
        <w:t>Tenant Incentives for Signing Lease</w:t>
      </w:r>
    </w:p>
    <w:p w14:paraId="4120A52E" w14:textId="77777777" w:rsidR="0086618A" w:rsidRPr="00721314" w:rsidRDefault="0086618A" w:rsidP="00721314">
      <w:pPr>
        <w:pStyle w:val="Heading3"/>
      </w:pPr>
      <w:r w:rsidRPr="00721314">
        <w:t>Property Legal Description</w:t>
      </w:r>
    </w:p>
    <w:p w14:paraId="1C6DBF83" w14:textId="77777777" w:rsidR="006E2DDD" w:rsidRPr="006354FE" w:rsidRDefault="00687FD9" w:rsidP="006354FE">
      <w:pPr>
        <w:pStyle w:val="Heading2"/>
      </w:pPr>
      <w:bookmarkStart w:id="32" w:name="_Toc288662250"/>
      <w:r w:rsidRPr="006354FE">
        <w:t>Lender/Financing</w:t>
      </w:r>
      <w:r w:rsidR="006E2DDD" w:rsidRPr="006354FE">
        <w:t xml:space="preserve"> </w:t>
      </w:r>
      <w:r w:rsidR="0086618A" w:rsidRPr="006354FE">
        <w:t>Negotiations</w:t>
      </w:r>
      <w:bookmarkEnd w:id="32"/>
    </w:p>
    <w:p w14:paraId="3958CA59" w14:textId="77777777" w:rsidR="0086618A" w:rsidRPr="00721314" w:rsidRDefault="0086618A" w:rsidP="00721314">
      <w:pPr>
        <w:pStyle w:val="Heading3"/>
      </w:pPr>
      <w:r w:rsidRPr="00721314">
        <w:lastRenderedPageBreak/>
        <w:t>Lender RFP</w:t>
      </w:r>
    </w:p>
    <w:p w14:paraId="1E57964B" w14:textId="77777777" w:rsidR="006E2DDD" w:rsidRPr="00721314" w:rsidRDefault="0054564E" w:rsidP="00721314">
      <w:pPr>
        <w:pStyle w:val="Heading3"/>
      </w:pPr>
      <w:r w:rsidRPr="00721314">
        <w:t>Maximum Loan</w:t>
      </w:r>
    </w:p>
    <w:p w14:paraId="212D8C8C" w14:textId="77777777" w:rsidR="0054564E" w:rsidRPr="00721314" w:rsidRDefault="0054564E" w:rsidP="00721314">
      <w:pPr>
        <w:pStyle w:val="Heading3"/>
      </w:pPr>
      <w:r w:rsidRPr="00721314">
        <w:t>Maximum Loan to Value</w:t>
      </w:r>
    </w:p>
    <w:p w14:paraId="6B758D68" w14:textId="77777777" w:rsidR="0054564E" w:rsidRPr="00721314" w:rsidRDefault="0054564E" w:rsidP="00721314">
      <w:pPr>
        <w:pStyle w:val="Heading3"/>
      </w:pPr>
      <w:r w:rsidRPr="00721314">
        <w:t>Term</w:t>
      </w:r>
    </w:p>
    <w:p w14:paraId="17BEB19D" w14:textId="77777777" w:rsidR="0054564E" w:rsidRPr="00721314" w:rsidRDefault="0054564E" w:rsidP="00721314">
      <w:pPr>
        <w:pStyle w:val="Heading3"/>
      </w:pPr>
      <w:r w:rsidRPr="00721314">
        <w:t>Amortization</w:t>
      </w:r>
    </w:p>
    <w:p w14:paraId="09B09DFE" w14:textId="77777777" w:rsidR="0054564E" w:rsidRPr="00721314" w:rsidRDefault="0054564E" w:rsidP="00721314">
      <w:pPr>
        <w:pStyle w:val="Heading3"/>
      </w:pPr>
      <w:r w:rsidRPr="00721314">
        <w:t>Rate</w:t>
      </w:r>
    </w:p>
    <w:p w14:paraId="57A9D776" w14:textId="77777777" w:rsidR="0054564E" w:rsidRPr="00721314" w:rsidRDefault="0054564E" w:rsidP="00721314">
      <w:pPr>
        <w:pStyle w:val="Heading3"/>
      </w:pPr>
      <w:r w:rsidRPr="00721314">
        <w:t>Floating Rate Option</w:t>
      </w:r>
    </w:p>
    <w:p w14:paraId="29BBC0EE" w14:textId="77777777" w:rsidR="0054564E" w:rsidRPr="00721314" w:rsidRDefault="0054564E" w:rsidP="00721314">
      <w:pPr>
        <w:pStyle w:val="Heading3"/>
      </w:pPr>
      <w:r w:rsidRPr="00721314">
        <w:t>Loan Fee</w:t>
      </w:r>
    </w:p>
    <w:p w14:paraId="22E535FE" w14:textId="77777777" w:rsidR="0054564E" w:rsidRPr="00721314" w:rsidRDefault="0054564E" w:rsidP="00721314">
      <w:pPr>
        <w:pStyle w:val="Heading3"/>
      </w:pPr>
      <w:r w:rsidRPr="00721314">
        <w:t>Guarantees</w:t>
      </w:r>
    </w:p>
    <w:p w14:paraId="4E550858" w14:textId="77777777" w:rsidR="00687FD9" w:rsidRPr="00721314" w:rsidRDefault="00687FD9" w:rsidP="00721314">
      <w:pPr>
        <w:pStyle w:val="Heading3"/>
      </w:pPr>
      <w:r w:rsidRPr="00721314">
        <w:t>Security</w:t>
      </w:r>
    </w:p>
    <w:p w14:paraId="2F2E0537" w14:textId="77777777" w:rsidR="009B19FF" w:rsidRPr="006354FE" w:rsidRDefault="009B19FF" w:rsidP="006354FE">
      <w:pPr>
        <w:pStyle w:val="Heading2"/>
      </w:pPr>
      <w:bookmarkStart w:id="33" w:name="_Toc288662251"/>
      <w:r w:rsidRPr="006354FE">
        <w:t>Insurance</w:t>
      </w:r>
      <w:r w:rsidR="00233421" w:rsidRPr="006354FE">
        <w:t xml:space="preserve"> Negotiations</w:t>
      </w:r>
      <w:bookmarkEnd w:id="33"/>
    </w:p>
    <w:p w14:paraId="138AE261" w14:textId="77777777" w:rsidR="00635568" w:rsidRPr="00721314" w:rsidRDefault="00635568" w:rsidP="00721314">
      <w:pPr>
        <w:pStyle w:val="Heading3"/>
      </w:pPr>
      <w:r w:rsidRPr="00721314">
        <w:t>Hazard</w:t>
      </w:r>
    </w:p>
    <w:p w14:paraId="521B5D15" w14:textId="77777777" w:rsidR="00635568" w:rsidRPr="00721314" w:rsidRDefault="00635568" w:rsidP="00721314">
      <w:pPr>
        <w:pStyle w:val="Heading3"/>
      </w:pPr>
      <w:r w:rsidRPr="00721314">
        <w:t>Liability</w:t>
      </w:r>
    </w:p>
    <w:p w14:paraId="7ECED128" w14:textId="77777777" w:rsidR="00635568" w:rsidRPr="00721314" w:rsidRDefault="00635568" w:rsidP="00721314">
      <w:pPr>
        <w:pStyle w:val="Heading3"/>
      </w:pPr>
      <w:r w:rsidRPr="00721314">
        <w:t>Construction</w:t>
      </w:r>
    </w:p>
    <w:p w14:paraId="5F3AE643" w14:textId="77777777" w:rsidR="00635568" w:rsidRPr="00721314" w:rsidRDefault="00635568" w:rsidP="00721314">
      <w:pPr>
        <w:pStyle w:val="Heading3"/>
      </w:pPr>
      <w:r w:rsidRPr="00721314">
        <w:t>Mortgage/Endorsement</w:t>
      </w:r>
    </w:p>
    <w:p w14:paraId="71A0868F" w14:textId="77777777" w:rsidR="00635568" w:rsidRPr="00721314" w:rsidRDefault="00635568" w:rsidP="00721314">
      <w:pPr>
        <w:pStyle w:val="Heading3"/>
      </w:pPr>
      <w:r w:rsidRPr="00721314">
        <w:t>Loss Payee</w:t>
      </w:r>
    </w:p>
    <w:p w14:paraId="3656FD35" w14:textId="77777777" w:rsidR="00635568" w:rsidRPr="00721314" w:rsidRDefault="00635568" w:rsidP="00721314">
      <w:pPr>
        <w:pStyle w:val="Heading3"/>
      </w:pPr>
      <w:r w:rsidRPr="00721314">
        <w:t>Additional Insured</w:t>
      </w:r>
    </w:p>
    <w:p w14:paraId="423CAB67" w14:textId="77777777" w:rsidR="00635568" w:rsidRPr="00721314" w:rsidRDefault="00635568" w:rsidP="00721314">
      <w:pPr>
        <w:pStyle w:val="Heading3"/>
      </w:pPr>
      <w:r w:rsidRPr="00721314">
        <w:t>Pay Premium</w:t>
      </w:r>
    </w:p>
    <w:p w14:paraId="2C885D65" w14:textId="77777777" w:rsidR="00635568" w:rsidRPr="00721314" w:rsidRDefault="00635568" w:rsidP="00721314">
      <w:pPr>
        <w:pStyle w:val="Heading3"/>
      </w:pPr>
      <w:r w:rsidRPr="00721314">
        <w:t>Policy</w:t>
      </w:r>
    </w:p>
    <w:p w14:paraId="0673B068" w14:textId="77777777" w:rsidR="00F0731E" w:rsidRDefault="00F0731E" w:rsidP="00F0731E">
      <w:pPr>
        <w:pStyle w:val="Heading3"/>
      </w:pPr>
      <w:r>
        <w:t>Flood Insurance</w:t>
      </w:r>
    </w:p>
    <w:p w14:paraId="1F43288D" w14:textId="77777777" w:rsidR="00F0731E" w:rsidRPr="00F0731E" w:rsidRDefault="009B19FF" w:rsidP="00F0731E">
      <w:pPr>
        <w:pStyle w:val="Heading3"/>
      </w:pPr>
      <w:r w:rsidRPr="00721314">
        <w:t>Binder</w:t>
      </w:r>
    </w:p>
    <w:p w14:paraId="6E77677C" w14:textId="77777777" w:rsidR="00233421" w:rsidRPr="006354FE" w:rsidRDefault="00233421" w:rsidP="006354FE">
      <w:pPr>
        <w:pStyle w:val="Heading2"/>
      </w:pPr>
      <w:bookmarkStart w:id="34" w:name="_Toc288662252"/>
      <w:r w:rsidRPr="006354FE">
        <w:t>Management Negotiations</w:t>
      </w:r>
      <w:bookmarkEnd w:id="34"/>
    </w:p>
    <w:p w14:paraId="75C9FE13" w14:textId="77777777" w:rsidR="00233421" w:rsidRPr="00721314" w:rsidRDefault="00233421" w:rsidP="00721314">
      <w:pPr>
        <w:pStyle w:val="Heading3"/>
      </w:pPr>
      <w:r w:rsidRPr="00721314">
        <w:t xml:space="preserve">Developer </w:t>
      </w:r>
      <w:r w:rsidR="00B52323" w:rsidRPr="00721314">
        <w:t>(roles, responsibilities, &amp; f</w:t>
      </w:r>
      <w:r w:rsidRPr="00721314">
        <w:t>ees</w:t>
      </w:r>
      <w:r w:rsidR="00B52323" w:rsidRPr="00721314">
        <w:t>)</w:t>
      </w:r>
    </w:p>
    <w:p w14:paraId="61250CD2" w14:textId="77777777" w:rsidR="00233421" w:rsidRPr="00721314" w:rsidRDefault="00233421" w:rsidP="00721314">
      <w:pPr>
        <w:pStyle w:val="Heading3"/>
      </w:pPr>
      <w:r w:rsidRPr="00721314">
        <w:t xml:space="preserve">Leasing &amp; Sales </w:t>
      </w:r>
      <w:r w:rsidR="00B52323" w:rsidRPr="00721314">
        <w:t>(r</w:t>
      </w:r>
      <w:r w:rsidRPr="00721314">
        <w:t xml:space="preserve">oles, </w:t>
      </w:r>
      <w:r w:rsidR="00B52323" w:rsidRPr="00721314">
        <w:t>r</w:t>
      </w:r>
      <w:r w:rsidRPr="00721314">
        <w:t xml:space="preserve">esponsibilities, &amp; </w:t>
      </w:r>
      <w:r w:rsidR="00B52323" w:rsidRPr="00721314">
        <w:t>f</w:t>
      </w:r>
      <w:r w:rsidRPr="00721314">
        <w:t>ees</w:t>
      </w:r>
      <w:r w:rsidR="00B52323" w:rsidRPr="00721314">
        <w:t>)</w:t>
      </w:r>
    </w:p>
    <w:p w14:paraId="6569C01C" w14:textId="77777777" w:rsidR="00233421" w:rsidRPr="00721314" w:rsidRDefault="00233421" w:rsidP="00721314">
      <w:pPr>
        <w:pStyle w:val="Heading3"/>
      </w:pPr>
      <w:r w:rsidRPr="00721314">
        <w:t xml:space="preserve">Property Management </w:t>
      </w:r>
      <w:r w:rsidR="00B52323" w:rsidRPr="00721314">
        <w:t>(roles, responsibilities &amp; f</w:t>
      </w:r>
      <w:r w:rsidRPr="00721314">
        <w:t>ees</w:t>
      </w:r>
      <w:r w:rsidR="00B52323" w:rsidRPr="00721314">
        <w:t>)</w:t>
      </w:r>
    </w:p>
    <w:p w14:paraId="24FBDAA0" w14:textId="77777777" w:rsidR="00AF1DB8" w:rsidRPr="006354FE" w:rsidRDefault="00AF1DB8" w:rsidP="006354FE">
      <w:pPr>
        <w:pStyle w:val="Heading1"/>
      </w:pPr>
      <w:bookmarkStart w:id="35" w:name="_Toc288662253"/>
      <w:r w:rsidRPr="006354FE">
        <w:t>Step Five: Formal Commitment</w:t>
      </w:r>
      <w:bookmarkEnd w:id="35"/>
    </w:p>
    <w:p w14:paraId="6CFEE78A" w14:textId="77777777" w:rsidR="00233421" w:rsidRPr="006354FE" w:rsidRDefault="00233421" w:rsidP="006354FE">
      <w:pPr>
        <w:pStyle w:val="Heading2"/>
      </w:pPr>
      <w:bookmarkStart w:id="36" w:name="_Toc288662254"/>
      <w:r w:rsidRPr="006354FE">
        <w:lastRenderedPageBreak/>
        <w:t>Title &amp; Closing Documents</w:t>
      </w:r>
      <w:bookmarkEnd w:id="36"/>
    </w:p>
    <w:p w14:paraId="0A059AEA" w14:textId="77777777" w:rsidR="00233421" w:rsidRPr="00721314" w:rsidRDefault="00233421" w:rsidP="00721314">
      <w:pPr>
        <w:pStyle w:val="Heading3"/>
      </w:pPr>
      <w:r w:rsidRPr="00721314">
        <w:t>Deed</w:t>
      </w:r>
    </w:p>
    <w:p w14:paraId="1414A734" w14:textId="77777777" w:rsidR="00233421" w:rsidRPr="00721314" w:rsidRDefault="00233421" w:rsidP="00721314">
      <w:pPr>
        <w:pStyle w:val="Heading3"/>
      </w:pPr>
      <w:r w:rsidRPr="00721314">
        <w:t>Bill of Sale</w:t>
      </w:r>
    </w:p>
    <w:p w14:paraId="775F1F19" w14:textId="77777777" w:rsidR="00233421" w:rsidRPr="00721314" w:rsidRDefault="00233421" w:rsidP="00721314">
      <w:pPr>
        <w:pStyle w:val="Heading3"/>
      </w:pPr>
      <w:r w:rsidRPr="00721314">
        <w:t>Tax Releases</w:t>
      </w:r>
    </w:p>
    <w:p w14:paraId="1738FE8A" w14:textId="77777777" w:rsidR="00233421" w:rsidRPr="00721314" w:rsidRDefault="00233421" w:rsidP="00721314">
      <w:pPr>
        <w:pStyle w:val="Heading3"/>
      </w:pPr>
      <w:r w:rsidRPr="00721314">
        <w:t>Mortgage/Lien Releases and Payoff Letter</w:t>
      </w:r>
    </w:p>
    <w:p w14:paraId="0089C2BD" w14:textId="77777777" w:rsidR="00233421" w:rsidRPr="00721314" w:rsidRDefault="00233421" w:rsidP="00721314">
      <w:pPr>
        <w:pStyle w:val="Heading3"/>
      </w:pPr>
      <w:r w:rsidRPr="00721314">
        <w:t>Assignments of Escrows, Deposits</w:t>
      </w:r>
    </w:p>
    <w:p w14:paraId="40006E87" w14:textId="77777777" w:rsidR="00233421" w:rsidRPr="00721314" w:rsidRDefault="00233421" w:rsidP="00721314">
      <w:pPr>
        <w:pStyle w:val="Heading3"/>
      </w:pPr>
      <w:r w:rsidRPr="00721314">
        <w:t>Power of Attorney</w:t>
      </w:r>
    </w:p>
    <w:p w14:paraId="6B9D0EC7" w14:textId="77777777" w:rsidR="00233421" w:rsidRPr="00721314" w:rsidRDefault="00233421" w:rsidP="00721314">
      <w:pPr>
        <w:pStyle w:val="Heading3"/>
      </w:pPr>
      <w:r w:rsidRPr="00721314">
        <w:t>Assignment of Leases</w:t>
      </w:r>
    </w:p>
    <w:p w14:paraId="034CD684" w14:textId="77777777" w:rsidR="00233421" w:rsidRPr="00721314" w:rsidRDefault="00233421" w:rsidP="00721314">
      <w:pPr>
        <w:pStyle w:val="Heading3"/>
      </w:pPr>
      <w:r w:rsidRPr="00721314">
        <w:t>Tenant Estoppel Certificates</w:t>
      </w:r>
    </w:p>
    <w:p w14:paraId="35CE40EC" w14:textId="77777777" w:rsidR="00233421" w:rsidRPr="00721314" w:rsidRDefault="00233421" w:rsidP="00721314">
      <w:pPr>
        <w:pStyle w:val="Heading3"/>
      </w:pPr>
      <w:r w:rsidRPr="00721314">
        <w:t>Letters to Tenants</w:t>
      </w:r>
    </w:p>
    <w:p w14:paraId="449D75B4" w14:textId="77777777" w:rsidR="00233421" w:rsidRPr="00721314" w:rsidRDefault="00233421" w:rsidP="00721314">
      <w:pPr>
        <w:pStyle w:val="Heading3"/>
      </w:pPr>
      <w:r w:rsidRPr="00721314">
        <w:t>Closing Statement</w:t>
      </w:r>
    </w:p>
    <w:p w14:paraId="67B94E4F" w14:textId="77777777" w:rsidR="00233421" w:rsidRPr="00721314" w:rsidRDefault="00233421" w:rsidP="00721314">
      <w:pPr>
        <w:pStyle w:val="Heading3"/>
      </w:pPr>
      <w:r w:rsidRPr="00721314">
        <w:t>Legal Opinion</w:t>
      </w:r>
    </w:p>
    <w:p w14:paraId="4AFE1752" w14:textId="77777777" w:rsidR="00233421" w:rsidRPr="00721314" w:rsidRDefault="00233421" w:rsidP="00721314">
      <w:pPr>
        <w:pStyle w:val="Heading3"/>
      </w:pPr>
      <w:r w:rsidRPr="00721314">
        <w:t>Section 1031 Exchange Documents</w:t>
      </w:r>
    </w:p>
    <w:p w14:paraId="10D190D7" w14:textId="77777777" w:rsidR="00233421" w:rsidRPr="00721314" w:rsidRDefault="00233421" w:rsidP="00721314">
      <w:pPr>
        <w:pStyle w:val="Heading3"/>
      </w:pPr>
      <w:r w:rsidRPr="00721314">
        <w:t>Real Estate Transfer Statement</w:t>
      </w:r>
    </w:p>
    <w:p w14:paraId="52AE38BC" w14:textId="77777777" w:rsidR="00233421" w:rsidRPr="00721314" w:rsidRDefault="00233421" w:rsidP="00721314">
      <w:pPr>
        <w:pStyle w:val="Heading3"/>
      </w:pPr>
      <w:r w:rsidRPr="00721314">
        <w:t>UCC Documents</w:t>
      </w:r>
    </w:p>
    <w:p w14:paraId="00C359B8" w14:textId="77777777" w:rsidR="00233421" w:rsidRPr="00721314" w:rsidRDefault="00233421" w:rsidP="00721314">
      <w:pPr>
        <w:pStyle w:val="Heading3"/>
      </w:pPr>
      <w:r w:rsidRPr="00721314">
        <w:t>Non-foreign Person/Entity Certification</w:t>
      </w:r>
    </w:p>
    <w:p w14:paraId="61559E04" w14:textId="77777777" w:rsidR="00233421" w:rsidRPr="00721314" w:rsidRDefault="00233421" w:rsidP="00721314">
      <w:pPr>
        <w:pStyle w:val="Heading3"/>
      </w:pPr>
      <w:r w:rsidRPr="00721314">
        <w:t>I.R.S. Form 1099</w:t>
      </w:r>
    </w:p>
    <w:p w14:paraId="2C9BE5CF" w14:textId="77777777" w:rsidR="00233421" w:rsidRPr="00721314" w:rsidRDefault="00233421" w:rsidP="00721314">
      <w:pPr>
        <w:pStyle w:val="Heading3"/>
      </w:pPr>
      <w:r w:rsidRPr="00721314">
        <w:t>Owner’s Title Insurance Affidavit</w:t>
      </w:r>
    </w:p>
    <w:p w14:paraId="73CBF9C8" w14:textId="77777777" w:rsidR="00233421" w:rsidRPr="00721314" w:rsidRDefault="00233421" w:rsidP="00721314">
      <w:pPr>
        <w:pStyle w:val="Heading3"/>
      </w:pPr>
      <w:r w:rsidRPr="00721314">
        <w:t>Lien Waivers</w:t>
      </w:r>
    </w:p>
    <w:p w14:paraId="733A67B6" w14:textId="77777777" w:rsidR="00233421" w:rsidRPr="00721314" w:rsidRDefault="00233421" w:rsidP="00721314">
      <w:pPr>
        <w:pStyle w:val="Heading3"/>
      </w:pPr>
      <w:r w:rsidRPr="00721314">
        <w:t>Closing Checks</w:t>
      </w:r>
    </w:p>
    <w:p w14:paraId="22A9AD47" w14:textId="77777777" w:rsidR="00233421" w:rsidRPr="00721314" w:rsidRDefault="00233421" w:rsidP="00721314">
      <w:pPr>
        <w:pStyle w:val="Heading3"/>
      </w:pPr>
      <w:r w:rsidRPr="00721314">
        <w:t>Keys</w:t>
      </w:r>
    </w:p>
    <w:p w14:paraId="62692F85" w14:textId="77777777" w:rsidR="00233421" w:rsidRPr="006354FE" w:rsidRDefault="00233421" w:rsidP="006354FE">
      <w:pPr>
        <w:pStyle w:val="Heading2"/>
      </w:pPr>
      <w:bookmarkStart w:id="37" w:name="_Toc288662255"/>
      <w:r w:rsidRPr="006354FE">
        <w:t>Tenant Relocation Documents</w:t>
      </w:r>
      <w:bookmarkEnd w:id="37"/>
    </w:p>
    <w:p w14:paraId="7850DA07" w14:textId="77777777" w:rsidR="00233421" w:rsidRPr="00721314" w:rsidRDefault="00233421" w:rsidP="00721314">
      <w:pPr>
        <w:pStyle w:val="Heading3"/>
      </w:pPr>
      <w:r w:rsidRPr="00721314">
        <w:t>Confidentiality Agreement</w:t>
      </w:r>
    </w:p>
    <w:p w14:paraId="50C94124" w14:textId="77777777" w:rsidR="00233421" w:rsidRPr="00721314" w:rsidRDefault="00233421" w:rsidP="00721314">
      <w:pPr>
        <w:pStyle w:val="Heading3"/>
      </w:pPr>
      <w:r w:rsidRPr="00721314">
        <w:t>Lease Termination Agreement</w:t>
      </w:r>
    </w:p>
    <w:p w14:paraId="53D4F2FF" w14:textId="77777777" w:rsidR="00233421" w:rsidRPr="00721314" w:rsidRDefault="00233421" w:rsidP="00721314">
      <w:pPr>
        <w:pStyle w:val="Heading3"/>
      </w:pPr>
      <w:r w:rsidRPr="00721314">
        <w:t>Releases and Payoff Letter(s)</w:t>
      </w:r>
    </w:p>
    <w:p w14:paraId="2B7AF036" w14:textId="77777777" w:rsidR="0086618A" w:rsidRPr="006354FE" w:rsidRDefault="0086618A" w:rsidP="006354FE">
      <w:pPr>
        <w:pStyle w:val="Heading2"/>
      </w:pPr>
      <w:bookmarkStart w:id="38" w:name="_Toc288662256"/>
      <w:r w:rsidRPr="006354FE">
        <w:t>Design Contract Documents</w:t>
      </w:r>
      <w:bookmarkEnd w:id="38"/>
    </w:p>
    <w:p w14:paraId="265E1DB6" w14:textId="77777777" w:rsidR="0086618A" w:rsidRPr="00721314" w:rsidRDefault="0086618A" w:rsidP="00721314">
      <w:pPr>
        <w:pStyle w:val="Heading3"/>
      </w:pPr>
      <w:r w:rsidRPr="00721314">
        <w:t>AIA Contract</w:t>
      </w:r>
    </w:p>
    <w:p w14:paraId="03A69DA5" w14:textId="77777777" w:rsidR="0086618A" w:rsidRPr="006354FE" w:rsidRDefault="0086618A" w:rsidP="006354FE">
      <w:pPr>
        <w:pStyle w:val="Heading2"/>
      </w:pPr>
      <w:bookmarkStart w:id="39" w:name="_Toc288662257"/>
      <w:r w:rsidRPr="006354FE">
        <w:lastRenderedPageBreak/>
        <w:t>Construction Contract Documents</w:t>
      </w:r>
      <w:bookmarkEnd w:id="39"/>
    </w:p>
    <w:p w14:paraId="29FA8435" w14:textId="77777777" w:rsidR="0086618A" w:rsidRPr="00721314" w:rsidRDefault="0086618A" w:rsidP="00721314">
      <w:pPr>
        <w:pStyle w:val="Heading3"/>
      </w:pPr>
      <w:r w:rsidRPr="00721314">
        <w:t>Construction Contract</w:t>
      </w:r>
    </w:p>
    <w:p w14:paraId="0AAEA0C0" w14:textId="77777777" w:rsidR="0086618A" w:rsidRPr="006354FE" w:rsidRDefault="00233421" w:rsidP="006354FE">
      <w:pPr>
        <w:pStyle w:val="Heading2"/>
      </w:pPr>
      <w:bookmarkStart w:id="40" w:name="_Toc288662258"/>
      <w:r w:rsidRPr="006354FE">
        <w:t>Equity/Investor/</w:t>
      </w:r>
      <w:r w:rsidR="0086618A" w:rsidRPr="006354FE">
        <w:t>Partnership Documents</w:t>
      </w:r>
      <w:bookmarkEnd w:id="40"/>
    </w:p>
    <w:p w14:paraId="6859A1C4" w14:textId="77777777" w:rsidR="00C65F4D" w:rsidRPr="00C65F4D" w:rsidRDefault="0086618A" w:rsidP="00C65F4D">
      <w:pPr>
        <w:pStyle w:val="Heading3"/>
      </w:pPr>
      <w:r w:rsidRPr="00721314">
        <w:t>Operating Agreements</w:t>
      </w:r>
    </w:p>
    <w:p w14:paraId="519FC900" w14:textId="77777777" w:rsidR="00C65F4D" w:rsidRDefault="00C65F4D" w:rsidP="00721314">
      <w:pPr>
        <w:pStyle w:val="Heading3"/>
      </w:pPr>
      <w:r>
        <w:t>Development Partner MOU/Constitution</w:t>
      </w:r>
    </w:p>
    <w:p w14:paraId="79EED4F2" w14:textId="77777777" w:rsidR="00C65F4D" w:rsidRDefault="00C65F4D" w:rsidP="00721314">
      <w:pPr>
        <w:pStyle w:val="Heading3"/>
      </w:pPr>
      <w:r>
        <w:t>Investor Partner MOU/Constitution</w:t>
      </w:r>
    </w:p>
    <w:p w14:paraId="5A6C40D9" w14:textId="77777777" w:rsidR="0086618A" w:rsidRPr="00721314" w:rsidRDefault="0086618A" w:rsidP="00721314">
      <w:pPr>
        <w:pStyle w:val="Heading3"/>
      </w:pPr>
      <w:r w:rsidRPr="00721314">
        <w:t>Cross-Indemnification Agreement</w:t>
      </w:r>
    </w:p>
    <w:p w14:paraId="0600A545" w14:textId="77777777" w:rsidR="0086618A" w:rsidRPr="00721314" w:rsidRDefault="0086618A" w:rsidP="00721314">
      <w:pPr>
        <w:pStyle w:val="Heading3"/>
      </w:pPr>
      <w:r w:rsidRPr="00721314">
        <w:t>Joint Venture Agreement</w:t>
      </w:r>
    </w:p>
    <w:p w14:paraId="61D0F2C6" w14:textId="77777777" w:rsidR="0086618A" w:rsidRPr="00721314" w:rsidRDefault="0086618A" w:rsidP="00721314">
      <w:pPr>
        <w:pStyle w:val="Heading3"/>
      </w:pPr>
      <w:r w:rsidRPr="00721314">
        <w:t>Assignment Agreements</w:t>
      </w:r>
    </w:p>
    <w:p w14:paraId="27FE844D" w14:textId="77777777" w:rsidR="00233421" w:rsidRPr="00721314" w:rsidRDefault="00233421" w:rsidP="00721314">
      <w:pPr>
        <w:pStyle w:val="Heading3"/>
      </w:pPr>
      <w:r w:rsidRPr="00721314">
        <w:t>Investor Agreements</w:t>
      </w:r>
    </w:p>
    <w:p w14:paraId="6A2646CD" w14:textId="77777777" w:rsidR="0054564E" w:rsidRPr="006354FE" w:rsidRDefault="009B19FF" w:rsidP="006354FE">
      <w:pPr>
        <w:pStyle w:val="Heading2"/>
      </w:pPr>
      <w:bookmarkStart w:id="41" w:name="_Toc288662259"/>
      <w:r w:rsidRPr="006354FE">
        <w:t>Entity Documents</w:t>
      </w:r>
      <w:bookmarkEnd w:id="41"/>
    </w:p>
    <w:p w14:paraId="59771597" w14:textId="77777777" w:rsidR="0054564E" w:rsidRPr="00721314" w:rsidRDefault="0054564E" w:rsidP="00721314">
      <w:pPr>
        <w:pStyle w:val="Heading3"/>
      </w:pPr>
      <w:r w:rsidRPr="00721314">
        <w:t>Certificate of Organization</w:t>
      </w:r>
    </w:p>
    <w:p w14:paraId="48842A01" w14:textId="77777777" w:rsidR="0054564E" w:rsidRPr="00721314" w:rsidRDefault="0054564E" w:rsidP="00721314">
      <w:pPr>
        <w:pStyle w:val="Heading3"/>
      </w:pPr>
      <w:r w:rsidRPr="00721314">
        <w:t>Statement of Authorization</w:t>
      </w:r>
    </w:p>
    <w:p w14:paraId="114C54A3" w14:textId="77777777" w:rsidR="002F732F" w:rsidRPr="002F732F" w:rsidRDefault="0054564E" w:rsidP="002F732F">
      <w:pPr>
        <w:pStyle w:val="Heading3"/>
      </w:pPr>
      <w:r w:rsidRPr="002F732F">
        <w:t>Registration of Trade Name</w:t>
      </w:r>
    </w:p>
    <w:p w14:paraId="3857B6C0" w14:textId="77777777" w:rsidR="0086618A" w:rsidRDefault="00BF2BD4" w:rsidP="002F732F">
      <w:pPr>
        <w:pStyle w:val="Heading3"/>
      </w:pPr>
      <w:r>
        <w:t>Proof of Publication</w:t>
      </w:r>
    </w:p>
    <w:p w14:paraId="180AACCF" w14:textId="77777777" w:rsidR="00BF2BD4" w:rsidRPr="006354FE" w:rsidRDefault="00BF2BD4" w:rsidP="00BF2BD4">
      <w:pPr>
        <w:pStyle w:val="Heading2"/>
      </w:pPr>
      <w:r>
        <w:t>Marketing</w:t>
      </w:r>
      <w:r w:rsidRPr="006354FE">
        <w:t xml:space="preserve"> Documents</w:t>
      </w:r>
    </w:p>
    <w:p w14:paraId="6C94387E" w14:textId="77777777" w:rsidR="00BF2BD4" w:rsidRDefault="00BF2BD4" w:rsidP="00BF2BD4">
      <w:pPr>
        <w:pStyle w:val="Heading3"/>
      </w:pPr>
      <w:r>
        <w:t>Trademark Application (Secretary of State)</w:t>
      </w:r>
    </w:p>
    <w:p w14:paraId="0D483BED" w14:textId="77777777" w:rsidR="00BF2BD4" w:rsidRPr="00BF2BD4" w:rsidRDefault="00BF2BD4" w:rsidP="00BF2BD4">
      <w:pPr>
        <w:pStyle w:val="Heading3"/>
      </w:pPr>
      <w:r>
        <w:t>Trade name Application (Secretary of State)</w:t>
      </w:r>
    </w:p>
    <w:p w14:paraId="272FBA35" w14:textId="77777777" w:rsidR="00BF2BD4" w:rsidRDefault="00BF2BD4" w:rsidP="00BF2BD4">
      <w:pPr>
        <w:pStyle w:val="Heading3"/>
      </w:pPr>
      <w:r>
        <w:t>Proof of Publication</w:t>
      </w:r>
    </w:p>
    <w:p w14:paraId="6D074530" w14:textId="77777777" w:rsidR="00233421" w:rsidRPr="006354FE" w:rsidRDefault="00233421" w:rsidP="006354FE">
      <w:pPr>
        <w:pStyle w:val="Heading2"/>
      </w:pPr>
      <w:bookmarkStart w:id="42" w:name="_Toc288662260"/>
      <w:r w:rsidRPr="006354FE">
        <w:t>Management Documents</w:t>
      </w:r>
      <w:bookmarkEnd w:id="42"/>
    </w:p>
    <w:p w14:paraId="4AF63CA5" w14:textId="77777777" w:rsidR="00233421" w:rsidRDefault="00233421" w:rsidP="002F732F">
      <w:pPr>
        <w:pStyle w:val="Heading3"/>
      </w:pPr>
      <w:r>
        <w:t xml:space="preserve">Developer Contract </w:t>
      </w:r>
    </w:p>
    <w:p w14:paraId="638169AB" w14:textId="77777777" w:rsidR="00233421" w:rsidRPr="002F732F" w:rsidRDefault="00233421" w:rsidP="002F732F">
      <w:pPr>
        <w:pStyle w:val="Heading3"/>
      </w:pPr>
      <w:r w:rsidRPr="002F732F">
        <w:t>Leasing &amp; Sales Contract (commissions)</w:t>
      </w:r>
    </w:p>
    <w:p w14:paraId="76BFBC41" w14:textId="77777777" w:rsidR="00233421" w:rsidRPr="002F732F" w:rsidRDefault="00233421" w:rsidP="002F732F">
      <w:pPr>
        <w:pStyle w:val="Heading3"/>
      </w:pPr>
      <w:r w:rsidRPr="002F732F">
        <w:t xml:space="preserve">Property Management Contract </w:t>
      </w:r>
    </w:p>
    <w:p w14:paraId="34A60279" w14:textId="77777777" w:rsidR="009B19FF" w:rsidRPr="006354FE" w:rsidRDefault="009B19FF" w:rsidP="006354FE">
      <w:pPr>
        <w:pStyle w:val="Heading2"/>
      </w:pPr>
      <w:bookmarkStart w:id="43" w:name="_Toc288662261"/>
      <w:r w:rsidRPr="006354FE">
        <w:t>Accounting</w:t>
      </w:r>
      <w:bookmarkEnd w:id="43"/>
    </w:p>
    <w:p w14:paraId="5FB9B558" w14:textId="77777777" w:rsidR="009B19FF" w:rsidRPr="002F732F" w:rsidRDefault="009B19FF" w:rsidP="002F732F">
      <w:pPr>
        <w:pStyle w:val="Heading3"/>
      </w:pPr>
      <w:r w:rsidRPr="002F732F">
        <w:t>Checking Account</w:t>
      </w:r>
      <w:r w:rsidR="0086618A" w:rsidRPr="002F732F">
        <w:t xml:space="preserve"> Application</w:t>
      </w:r>
    </w:p>
    <w:p w14:paraId="726EE58E" w14:textId="77777777" w:rsidR="00233421" w:rsidRPr="002F732F" w:rsidRDefault="00233421" w:rsidP="002F732F">
      <w:pPr>
        <w:pStyle w:val="Heading3"/>
      </w:pPr>
      <w:r w:rsidRPr="002F732F">
        <w:t>Authorized Signatory</w:t>
      </w:r>
    </w:p>
    <w:p w14:paraId="23696AB4" w14:textId="77777777" w:rsidR="009B19FF" w:rsidRPr="002F732F" w:rsidRDefault="009B19FF" w:rsidP="002F732F">
      <w:pPr>
        <w:pStyle w:val="Heading3"/>
      </w:pPr>
      <w:r w:rsidRPr="002F732F">
        <w:t>Setup Accounting Process</w:t>
      </w:r>
      <w:r w:rsidR="00635568" w:rsidRPr="002F732F">
        <w:t>/</w:t>
      </w:r>
      <w:r w:rsidR="0086618A" w:rsidRPr="002F732F">
        <w:t>QuickBooks</w:t>
      </w:r>
    </w:p>
    <w:p w14:paraId="1E2F4772" w14:textId="77777777" w:rsidR="002F732F" w:rsidRDefault="00AF1DB8" w:rsidP="002F732F">
      <w:pPr>
        <w:pStyle w:val="Heading1"/>
      </w:pPr>
      <w:bookmarkStart w:id="44" w:name="_Toc288662262"/>
      <w:r w:rsidRPr="006354FE">
        <w:lastRenderedPageBreak/>
        <w:t>Step Six: Construction</w:t>
      </w:r>
      <w:bookmarkEnd w:id="44"/>
    </w:p>
    <w:p w14:paraId="16D4A1E7" w14:textId="77777777" w:rsidR="002F732F" w:rsidRDefault="009B19FF" w:rsidP="002F732F">
      <w:pPr>
        <w:pStyle w:val="Heading3"/>
      </w:pPr>
      <w:r>
        <w:t xml:space="preserve">Weekly </w:t>
      </w:r>
      <w:r w:rsidR="00635568">
        <w:t>C</w:t>
      </w:r>
      <w:r>
        <w:t xml:space="preserve">onstruction </w:t>
      </w:r>
      <w:r w:rsidR="00635568">
        <w:t>M</w:t>
      </w:r>
      <w:r>
        <w:t>eeting</w:t>
      </w:r>
      <w:r>
        <w:tab/>
      </w:r>
    </w:p>
    <w:p w14:paraId="7653EB50" w14:textId="77777777" w:rsidR="00233421" w:rsidRDefault="00233421" w:rsidP="002F732F">
      <w:pPr>
        <w:pStyle w:val="Heading3"/>
      </w:pPr>
      <w:r>
        <w:t>Construction Supervision</w:t>
      </w:r>
    </w:p>
    <w:p w14:paraId="0C775872" w14:textId="77777777" w:rsidR="009B19FF" w:rsidRPr="002F732F" w:rsidRDefault="009B19FF" w:rsidP="002F732F">
      <w:pPr>
        <w:pStyle w:val="Heading3"/>
      </w:pPr>
      <w:r w:rsidRPr="002F732F">
        <w:t>Permitting</w:t>
      </w:r>
    </w:p>
    <w:p w14:paraId="5988D4F8" w14:textId="77777777" w:rsidR="009B19FF" w:rsidRDefault="009B19FF" w:rsidP="002F732F">
      <w:pPr>
        <w:pStyle w:val="Heading3"/>
      </w:pPr>
      <w:r>
        <w:t>Bonds</w:t>
      </w:r>
    </w:p>
    <w:p w14:paraId="715F19D7" w14:textId="77777777" w:rsidR="009B19FF" w:rsidRPr="002F732F" w:rsidRDefault="009B19FF" w:rsidP="002F732F">
      <w:pPr>
        <w:pStyle w:val="Heading3"/>
      </w:pPr>
      <w:r w:rsidRPr="002F732F">
        <w:t>Certificates of Insurance</w:t>
      </w:r>
    </w:p>
    <w:p w14:paraId="686F2E96" w14:textId="77777777" w:rsidR="009B19FF" w:rsidRPr="002F732F" w:rsidRDefault="009B19FF" w:rsidP="002F732F">
      <w:pPr>
        <w:pStyle w:val="Heading3"/>
      </w:pPr>
      <w:r w:rsidRPr="002F732F">
        <w:t>Billing &amp; Reporting</w:t>
      </w:r>
    </w:p>
    <w:p w14:paraId="0C5B1679" w14:textId="77777777" w:rsidR="009B19FF" w:rsidRPr="002F732F" w:rsidRDefault="009B19FF" w:rsidP="002F732F">
      <w:pPr>
        <w:pStyle w:val="Heading3"/>
      </w:pPr>
      <w:r w:rsidRPr="002F732F">
        <w:t>TIF Processing</w:t>
      </w:r>
    </w:p>
    <w:p w14:paraId="1D79DB9A" w14:textId="77777777" w:rsidR="009B19FF" w:rsidRPr="002F732F" w:rsidRDefault="009B19FF" w:rsidP="002F732F">
      <w:pPr>
        <w:pStyle w:val="Heading3"/>
      </w:pPr>
      <w:r w:rsidRPr="002F732F">
        <w:t>Punch Lists</w:t>
      </w:r>
    </w:p>
    <w:p w14:paraId="66EA6CE6" w14:textId="77777777" w:rsidR="00AF1DB8" w:rsidRPr="006354FE" w:rsidRDefault="00AF1DB8" w:rsidP="006354FE">
      <w:pPr>
        <w:pStyle w:val="Heading1"/>
      </w:pPr>
      <w:bookmarkStart w:id="45" w:name="_Toc288662263"/>
      <w:r w:rsidRPr="006354FE">
        <w:t xml:space="preserve">Step Seven: </w:t>
      </w:r>
      <w:r w:rsidR="004716B0">
        <w:t xml:space="preserve">Leasing, Construction </w:t>
      </w:r>
      <w:r w:rsidRPr="006354FE">
        <w:t>Completion and Formal Opening</w:t>
      </w:r>
      <w:bookmarkEnd w:id="45"/>
    </w:p>
    <w:p w14:paraId="4A60981C" w14:textId="77777777" w:rsidR="009B19FF" w:rsidRDefault="009B19FF" w:rsidP="006354FE">
      <w:pPr>
        <w:pStyle w:val="Heading2"/>
      </w:pPr>
      <w:bookmarkStart w:id="46" w:name="_Toc288662264"/>
      <w:r>
        <w:t>Marketing</w:t>
      </w:r>
      <w:bookmarkEnd w:id="46"/>
    </w:p>
    <w:p w14:paraId="76B83ADE" w14:textId="77777777" w:rsidR="00FD479E" w:rsidRDefault="00FD479E" w:rsidP="002F732F">
      <w:pPr>
        <w:pStyle w:val="Heading3"/>
      </w:pPr>
      <w:r>
        <w:t>Domain Name Registration</w:t>
      </w:r>
    </w:p>
    <w:p w14:paraId="14B7488B" w14:textId="77777777" w:rsidR="009B19FF" w:rsidRPr="002F732F" w:rsidRDefault="009B19FF" w:rsidP="002F732F">
      <w:pPr>
        <w:pStyle w:val="Heading3"/>
      </w:pPr>
      <w:r w:rsidRPr="002F732F">
        <w:t>Marketing Plan &amp; Budget</w:t>
      </w:r>
    </w:p>
    <w:p w14:paraId="5666B391" w14:textId="77777777" w:rsidR="009B19FF" w:rsidRPr="002F732F" w:rsidRDefault="009B19FF" w:rsidP="002F732F">
      <w:pPr>
        <w:pStyle w:val="Heading3"/>
      </w:pPr>
      <w:r w:rsidRPr="002F732F">
        <w:t>Online Advertising</w:t>
      </w:r>
    </w:p>
    <w:p w14:paraId="3D03AEEC" w14:textId="77777777" w:rsidR="009B19FF" w:rsidRPr="002F732F" w:rsidRDefault="009B19FF" w:rsidP="002F732F">
      <w:pPr>
        <w:pStyle w:val="Heading3"/>
      </w:pPr>
      <w:r w:rsidRPr="002F732F">
        <w:t>Radio Advertising</w:t>
      </w:r>
    </w:p>
    <w:p w14:paraId="515A6721" w14:textId="77777777" w:rsidR="009B19FF" w:rsidRPr="002F732F" w:rsidRDefault="009B19FF" w:rsidP="002F732F">
      <w:pPr>
        <w:pStyle w:val="Heading3"/>
      </w:pPr>
      <w:r w:rsidRPr="002F732F">
        <w:t>Print Advertising</w:t>
      </w:r>
    </w:p>
    <w:p w14:paraId="14333D33" w14:textId="77777777" w:rsidR="009B19FF" w:rsidRPr="002F732F" w:rsidRDefault="009B19FF" w:rsidP="002F732F">
      <w:pPr>
        <w:pStyle w:val="Heading3"/>
      </w:pPr>
      <w:r w:rsidRPr="002F732F">
        <w:t>Newspaper Advertising</w:t>
      </w:r>
    </w:p>
    <w:p w14:paraId="0CBF89B3" w14:textId="77777777" w:rsidR="009B19FF" w:rsidRPr="002F732F" w:rsidRDefault="009B19FF" w:rsidP="002F732F">
      <w:pPr>
        <w:pStyle w:val="Heading3"/>
      </w:pPr>
      <w:r w:rsidRPr="002F732F">
        <w:t>TV Advertising</w:t>
      </w:r>
    </w:p>
    <w:p w14:paraId="2B124609" w14:textId="77777777" w:rsidR="009B19FF" w:rsidRPr="002F732F" w:rsidRDefault="009B19FF" w:rsidP="002F732F">
      <w:pPr>
        <w:pStyle w:val="Heading3"/>
      </w:pPr>
      <w:r w:rsidRPr="002F732F">
        <w:t>Online Listing Sites</w:t>
      </w:r>
    </w:p>
    <w:p w14:paraId="77158EF9" w14:textId="77777777" w:rsidR="009B19FF" w:rsidRPr="002F732F" w:rsidRDefault="009B19FF" w:rsidP="002F732F">
      <w:pPr>
        <w:pStyle w:val="Heading3"/>
      </w:pPr>
      <w:r w:rsidRPr="002F732F">
        <w:t>Signage</w:t>
      </w:r>
    </w:p>
    <w:p w14:paraId="111AE025" w14:textId="77777777" w:rsidR="009B19FF" w:rsidRPr="002F732F" w:rsidRDefault="009B19FF" w:rsidP="002F732F">
      <w:pPr>
        <w:pStyle w:val="Heading3"/>
      </w:pPr>
      <w:r w:rsidRPr="002F732F">
        <w:t>Market Research</w:t>
      </w:r>
    </w:p>
    <w:p w14:paraId="4F159E51" w14:textId="77777777" w:rsidR="009B19FF" w:rsidRPr="002F732F" w:rsidRDefault="009B19FF" w:rsidP="002F732F">
      <w:pPr>
        <w:pStyle w:val="Heading3"/>
      </w:pPr>
      <w:r w:rsidRPr="002F732F">
        <w:t>Public Relations</w:t>
      </w:r>
    </w:p>
    <w:p w14:paraId="0B677015" w14:textId="77777777" w:rsidR="009B19FF" w:rsidRPr="002F732F" w:rsidRDefault="009B19FF" w:rsidP="002F732F">
      <w:pPr>
        <w:pStyle w:val="Heading3"/>
      </w:pPr>
      <w:r w:rsidRPr="002F732F">
        <w:t>Branding</w:t>
      </w:r>
    </w:p>
    <w:p w14:paraId="1A438343" w14:textId="77777777" w:rsidR="009B19FF" w:rsidRPr="002F732F" w:rsidRDefault="009B19FF" w:rsidP="002F732F">
      <w:pPr>
        <w:pStyle w:val="Heading3"/>
      </w:pPr>
      <w:r w:rsidRPr="002F732F">
        <w:t>Special Events</w:t>
      </w:r>
    </w:p>
    <w:p w14:paraId="2B0F6C92" w14:textId="77777777" w:rsidR="009B19FF" w:rsidRPr="002F732F" w:rsidRDefault="009B19FF" w:rsidP="002F732F">
      <w:pPr>
        <w:pStyle w:val="Heading3"/>
      </w:pPr>
      <w:r w:rsidRPr="002F732F">
        <w:t>Conceptual Drawings</w:t>
      </w:r>
    </w:p>
    <w:p w14:paraId="09C4DE9B" w14:textId="77777777" w:rsidR="009B19FF" w:rsidRDefault="009B19FF" w:rsidP="006354FE">
      <w:pPr>
        <w:pStyle w:val="Heading2"/>
        <w:rPr>
          <w:rFonts w:ascii="Times New Roman" w:hAnsi="Times New Roman"/>
          <w:b w:val="0"/>
          <w:sz w:val="24"/>
          <w:szCs w:val="24"/>
        </w:rPr>
      </w:pPr>
      <w:bookmarkStart w:id="47" w:name="_Toc288662265"/>
      <w:r w:rsidRPr="006354FE">
        <w:t>Leasing &amp; Sales</w:t>
      </w:r>
      <w:bookmarkEnd w:id="47"/>
    </w:p>
    <w:p w14:paraId="609C914F" w14:textId="77777777" w:rsidR="009B19FF" w:rsidRPr="002F732F" w:rsidRDefault="009B19FF" w:rsidP="002F732F">
      <w:pPr>
        <w:pStyle w:val="Heading3"/>
      </w:pPr>
      <w:r w:rsidRPr="002F732F">
        <w:lastRenderedPageBreak/>
        <w:t>Touring</w:t>
      </w:r>
    </w:p>
    <w:p w14:paraId="717F7BF5" w14:textId="77777777" w:rsidR="009B19FF" w:rsidRPr="002F732F" w:rsidRDefault="009B19FF" w:rsidP="002F732F">
      <w:pPr>
        <w:pStyle w:val="Heading3"/>
      </w:pPr>
      <w:r w:rsidRPr="002F732F">
        <w:t>Cold Calling</w:t>
      </w:r>
    </w:p>
    <w:p w14:paraId="42C3544C" w14:textId="77777777" w:rsidR="009B19FF" w:rsidRPr="002F732F" w:rsidRDefault="009B19FF" w:rsidP="002F732F">
      <w:pPr>
        <w:pStyle w:val="Heading3"/>
      </w:pPr>
      <w:r w:rsidRPr="002F732F">
        <w:t>Lease &amp; Sale Negotiations</w:t>
      </w:r>
    </w:p>
    <w:p w14:paraId="5A85CFD5" w14:textId="77777777" w:rsidR="009B19FF" w:rsidRPr="002F732F" w:rsidRDefault="009B19FF" w:rsidP="002F732F">
      <w:pPr>
        <w:pStyle w:val="Heading3"/>
      </w:pPr>
      <w:r w:rsidRPr="002F732F">
        <w:t>Broker Relations</w:t>
      </w:r>
    </w:p>
    <w:p w14:paraId="5A83119E" w14:textId="77777777" w:rsidR="009B19FF" w:rsidRPr="002F732F" w:rsidRDefault="009B19FF" w:rsidP="002F732F">
      <w:pPr>
        <w:pStyle w:val="Heading3"/>
      </w:pPr>
      <w:r w:rsidRPr="002F732F">
        <w:t>Attending Trade Shows</w:t>
      </w:r>
    </w:p>
    <w:p w14:paraId="7147C22C" w14:textId="77777777" w:rsidR="009B19FF" w:rsidRPr="002F732F" w:rsidRDefault="009B19FF" w:rsidP="002F732F">
      <w:pPr>
        <w:pStyle w:val="Heading3"/>
      </w:pPr>
      <w:r w:rsidRPr="002F732F">
        <w:t>Lease &amp; Sale Documentation</w:t>
      </w:r>
    </w:p>
    <w:p w14:paraId="68F101C6" w14:textId="77777777" w:rsidR="00AF1DB8" w:rsidRPr="006354FE" w:rsidRDefault="00AF1DB8" w:rsidP="006354FE">
      <w:pPr>
        <w:pStyle w:val="Heading1"/>
      </w:pPr>
      <w:bookmarkStart w:id="48" w:name="_Toc288662266"/>
      <w:r w:rsidRPr="006354FE">
        <w:t>Step Eight: Property, Asset, and Portfolio Management</w:t>
      </w:r>
      <w:bookmarkEnd w:id="48"/>
    </w:p>
    <w:p w14:paraId="00DE0970" w14:textId="77777777" w:rsidR="0063649D" w:rsidRDefault="009B19FF" w:rsidP="006354FE">
      <w:pPr>
        <w:pStyle w:val="Heading2"/>
      </w:pPr>
      <w:bookmarkStart w:id="49" w:name="_Toc288662267"/>
      <w:r>
        <w:t>Property Management</w:t>
      </w:r>
      <w:bookmarkEnd w:id="49"/>
    </w:p>
    <w:p w14:paraId="611CAE81" w14:textId="77777777" w:rsidR="009B19FF" w:rsidRPr="002F732F" w:rsidRDefault="009B19FF" w:rsidP="002F732F">
      <w:pPr>
        <w:pStyle w:val="Heading3"/>
      </w:pPr>
      <w:r w:rsidRPr="002F732F">
        <w:t>Accounts Receivable</w:t>
      </w:r>
    </w:p>
    <w:p w14:paraId="245F7A23" w14:textId="77777777" w:rsidR="009B19FF" w:rsidRPr="002F732F" w:rsidRDefault="009B19FF" w:rsidP="002F732F">
      <w:pPr>
        <w:pStyle w:val="Heading3"/>
      </w:pPr>
      <w:r w:rsidRPr="002F732F">
        <w:t>Accounts Payable</w:t>
      </w:r>
    </w:p>
    <w:p w14:paraId="7DDD4589" w14:textId="77777777" w:rsidR="009B19FF" w:rsidRPr="002F732F" w:rsidRDefault="009B19FF" w:rsidP="002F732F">
      <w:pPr>
        <w:pStyle w:val="Heading3"/>
      </w:pPr>
      <w:r w:rsidRPr="002F732F">
        <w:t>Record Keeping</w:t>
      </w:r>
    </w:p>
    <w:p w14:paraId="2CC19B25" w14:textId="77777777" w:rsidR="009B19FF" w:rsidRPr="002F732F" w:rsidRDefault="009B19FF" w:rsidP="002F732F">
      <w:pPr>
        <w:pStyle w:val="Heading3"/>
      </w:pPr>
      <w:r w:rsidRPr="002F732F">
        <w:t>CAM Accounts</w:t>
      </w:r>
    </w:p>
    <w:p w14:paraId="1A69B662" w14:textId="77777777" w:rsidR="009B19FF" w:rsidRPr="002F732F" w:rsidRDefault="009B19FF" w:rsidP="002F732F">
      <w:pPr>
        <w:pStyle w:val="Heading3"/>
      </w:pPr>
      <w:r w:rsidRPr="002F732F">
        <w:t>Business or Tenant Associations</w:t>
      </w:r>
    </w:p>
    <w:p w14:paraId="64867C34" w14:textId="77777777" w:rsidR="0063649D" w:rsidRPr="002F732F" w:rsidRDefault="0063649D" w:rsidP="002F732F">
      <w:pPr>
        <w:pStyle w:val="Heading3"/>
      </w:pPr>
      <w:r w:rsidRPr="002F732F">
        <w:t xml:space="preserve">Pest </w:t>
      </w:r>
      <w:r w:rsidR="00635568" w:rsidRPr="002F732F">
        <w:t>C</w:t>
      </w:r>
      <w:r w:rsidRPr="002F732F">
        <w:t>ontrol</w:t>
      </w:r>
    </w:p>
    <w:p w14:paraId="1657D659" w14:textId="77777777" w:rsidR="0063649D" w:rsidRPr="002F732F" w:rsidRDefault="0063649D" w:rsidP="002F732F">
      <w:pPr>
        <w:pStyle w:val="Heading3"/>
      </w:pPr>
      <w:r w:rsidRPr="002F732F">
        <w:t>Cable</w:t>
      </w:r>
    </w:p>
    <w:p w14:paraId="42C6C6AF" w14:textId="77777777" w:rsidR="0063649D" w:rsidRPr="002F732F" w:rsidRDefault="0063649D" w:rsidP="002F732F">
      <w:pPr>
        <w:pStyle w:val="Heading3"/>
      </w:pPr>
      <w:r w:rsidRPr="002F732F">
        <w:t xml:space="preserve">Rubbish </w:t>
      </w:r>
      <w:r w:rsidR="00635568" w:rsidRPr="002F732F">
        <w:t>C</w:t>
      </w:r>
      <w:r w:rsidRPr="002F732F">
        <w:t>ollection</w:t>
      </w:r>
    </w:p>
    <w:p w14:paraId="5EC103CF" w14:textId="77777777" w:rsidR="0063649D" w:rsidRPr="002F732F" w:rsidRDefault="0063649D" w:rsidP="002F732F">
      <w:pPr>
        <w:pStyle w:val="Heading3"/>
      </w:pPr>
      <w:r w:rsidRPr="002F732F">
        <w:t xml:space="preserve">Snow </w:t>
      </w:r>
      <w:r w:rsidR="00635568" w:rsidRPr="002F732F">
        <w:t>R</w:t>
      </w:r>
      <w:r w:rsidRPr="002F732F">
        <w:t>emoval</w:t>
      </w:r>
    </w:p>
    <w:p w14:paraId="2DBC0D0B" w14:textId="77777777" w:rsidR="0063649D" w:rsidRPr="002F732F" w:rsidRDefault="0063649D" w:rsidP="002F732F">
      <w:pPr>
        <w:pStyle w:val="Heading3"/>
      </w:pPr>
      <w:r w:rsidRPr="002F732F">
        <w:t>Management Services</w:t>
      </w:r>
    </w:p>
    <w:p w14:paraId="224D279B" w14:textId="77777777" w:rsidR="00350B20" w:rsidRPr="002F732F" w:rsidRDefault="0063649D" w:rsidP="002F732F">
      <w:pPr>
        <w:pStyle w:val="Heading3"/>
      </w:pPr>
      <w:r w:rsidRPr="002F732F">
        <w:t xml:space="preserve">Business or </w:t>
      </w:r>
      <w:r w:rsidR="00635568" w:rsidRPr="002F732F">
        <w:t>T</w:t>
      </w:r>
      <w:r w:rsidRPr="002F732F">
        <w:t>e</w:t>
      </w:r>
      <w:r w:rsidR="00040849" w:rsidRPr="002F732F">
        <w:t xml:space="preserve">nant </w:t>
      </w:r>
      <w:r w:rsidR="00635568" w:rsidRPr="002F732F">
        <w:t>A</w:t>
      </w:r>
      <w:r w:rsidR="00040849" w:rsidRPr="002F732F">
        <w:t>ssociations</w:t>
      </w:r>
    </w:p>
    <w:p w14:paraId="04F5192A" w14:textId="77777777" w:rsidR="009B19FF" w:rsidRPr="002F732F" w:rsidRDefault="009B19FF" w:rsidP="002F732F">
      <w:pPr>
        <w:pStyle w:val="Heading3"/>
      </w:pPr>
      <w:r w:rsidRPr="002F732F">
        <w:t>Window Cleaning</w:t>
      </w:r>
    </w:p>
    <w:p w14:paraId="49D3080B" w14:textId="77777777" w:rsidR="009B19FF" w:rsidRPr="002F732F" w:rsidRDefault="009B19FF" w:rsidP="002F732F">
      <w:pPr>
        <w:pStyle w:val="Heading3"/>
      </w:pPr>
      <w:r w:rsidRPr="002F732F">
        <w:t>Landscaping</w:t>
      </w:r>
    </w:p>
    <w:p w14:paraId="3FE87925" w14:textId="77777777" w:rsidR="009B19FF" w:rsidRPr="002F732F" w:rsidRDefault="009B19FF" w:rsidP="002F732F">
      <w:pPr>
        <w:pStyle w:val="Heading3"/>
      </w:pPr>
      <w:r w:rsidRPr="002F732F">
        <w:t>Fire/Safety Monitoring</w:t>
      </w:r>
    </w:p>
    <w:p w14:paraId="547C508A" w14:textId="77777777" w:rsidR="009B19FF" w:rsidRPr="002F732F" w:rsidRDefault="009B19FF" w:rsidP="002F732F">
      <w:pPr>
        <w:pStyle w:val="Heading3"/>
      </w:pPr>
      <w:r w:rsidRPr="002F732F">
        <w:t>Janitorial</w:t>
      </w:r>
    </w:p>
    <w:p w14:paraId="402A9EA4" w14:textId="77777777" w:rsidR="009B19FF" w:rsidRPr="002F732F" w:rsidRDefault="009B19FF" w:rsidP="002F732F">
      <w:pPr>
        <w:pStyle w:val="Heading3"/>
      </w:pPr>
      <w:r w:rsidRPr="002F732F">
        <w:t>Maintenance &amp; Repairs</w:t>
      </w:r>
    </w:p>
    <w:p w14:paraId="3E14D19F" w14:textId="77777777" w:rsidR="009B19FF" w:rsidRPr="002F732F" w:rsidRDefault="009B19FF" w:rsidP="002F732F">
      <w:pPr>
        <w:pStyle w:val="Heading3"/>
      </w:pPr>
      <w:r w:rsidRPr="002F732F">
        <w:t>Tenant Relations</w:t>
      </w:r>
    </w:p>
    <w:p w14:paraId="3FBA84A6" w14:textId="77777777" w:rsidR="002F732F" w:rsidRPr="003F4CDE" w:rsidRDefault="00184AEB" w:rsidP="003F4CDE">
      <w:pPr>
        <w:pStyle w:val="Heading3"/>
      </w:pPr>
      <w:r w:rsidRPr="002F732F">
        <w:t>Utilities</w:t>
      </w:r>
      <w:bookmarkStart w:id="50" w:name="_Toc288557288"/>
      <w:bookmarkStart w:id="51" w:name="_Toc288662268"/>
    </w:p>
    <w:p w14:paraId="717F9D82" w14:textId="77777777" w:rsidR="000D42F5" w:rsidRPr="006354FE" w:rsidRDefault="000D42F5" w:rsidP="006354FE">
      <w:pPr>
        <w:pStyle w:val="Title"/>
      </w:pPr>
      <w:r>
        <w:lastRenderedPageBreak/>
        <w:t xml:space="preserve">Special Process: </w:t>
      </w:r>
      <w:r w:rsidRPr="000D42F5">
        <w:t>Redevelopment Agreement</w:t>
      </w:r>
      <w:bookmarkEnd w:id="50"/>
      <w:bookmarkEnd w:id="51"/>
    </w:p>
    <w:p w14:paraId="47CA6FD3" w14:textId="77777777" w:rsidR="000D42F5" w:rsidRDefault="000D42F5" w:rsidP="000D42F5">
      <w:pPr>
        <w:tabs>
          <w:tab w:val="right" w:pos="8640"/>
        </w:tabs>
        <w:rPr>
          <w:rFonts w:ascii="Times New Roman" w:hAnsi="Times New Roman"/>
          <w:sz w:val="24"/>
          <w:szCs w:val="24"/>
        </w:rPr>
      </w:pPr>
      <w:r w:rsidRPr="000D42F5">
        <w:rPr>
          <w:rFonts w:ascii="Times New Roman" w:hAnsi="Times New Roman"/>
          <w:sz w:val="24"/>
          <w:szCs w:val="24"/>
        </w:rPr>
        <w:t>The Urban Development Department will serve as a guide to the Developer through the redevelopment process, coordinating meetings with the Mayor and other city Departments, fulfilling administrative and legislative requirements, and addressing questions and concerns along the way.   During preliminary meetings the Developer and Urban Development will discuss basic concepts and components of the redevelopment project including uses, financing, design, and requested involvement of the City.  Urban Development can begin to estimate the TIF that will be available for the project when an estimate of the project’s value is provided.  Once the project moves from the basic concepts to a plan, Urban Development will initiate the development pr</w:t>
      </w:r>
      <w:r>
        <w:rPr>
          <w:rFonts w:ascii="Times New Roman" w:hAnsi="Times New Roman"/>
          <w:sz w:val="24"/>
          <w:szCs w:val="24"/>
        </w:rPr>
        <w:t>ocess with the Mayor’s office.</w:t>
      </w:r>
    </w:p>
    <w:p w14:paraId="3C30C533" w14:textId="77777777" w:rsidR="00B01A21" w:rsidRPr="000D42F5" w:rsidRDefault="00B01A21" w:rsidP="000D42F5">
      <w:pPr>
        <w:tabs>
          <w:tab w:val="right" w:pos="8640"/>
        </w:tabs>
        <w:rPr>
          <w:rFonts w:ascii="Times New Roman" w:hAnsi="Times New Roman"/>
          <w:sz w:val="24"/>
          <w:szCs w:val="24"/>
        </w:rPr>
      </w:pPr>
    </w:p>
    <w:p w14:paraId="3609FD4F" w14:textId="77777777" w:rsidR="00B01A21" w:rsidRDefault="000D42F5" w:rsidP="000D42F5">
      <w:pPr>
        <w:tabs>
          <w:tab w:val="right" w:pos="8640"/>
        </w:tabs>
        <w:rPr>
          <w:rFonts w:ascii="Times New Roman" w:hAnsi="Times New Roman"/>
          <w:sz w:val="24"/>
          <w:szCs w:val="24"/>
        </w:rPr>
      </w:pPr>
      <w:bookmarkStart w:id="52" w:name="_Toc288662269"/>
      <w:r w:rsidRPr="00B01A21">
        <w:rPr>
          <w:rStyle w:val="Heading1Char"/>
        </w:rPr>
        <w:t>Step One: Meeting with the Mayor.</w:t>
      </w:r>
      <w:bookmarkEnd w:id="52"/>
      <w:r w:rsidRPr="000D42F5">
        <w:rPr>
          <w:rFonts w:ascii="Times New Roman" w:hAnsi="Times New Roman"/>
          <w:sz w:val="24"/>
          <w:szCs w:val="24"/>
        </w:rPr>
        <w:t xml:space="preserve"> </w:t>
      </w:r>
      <w:r w:rsidR="00B01A21">
        <w:rPr>
          <w:rFonts w:ascii="Times New Roman" w:hAnsi="Times New Roman"/>
          <w:sz w:val="24"/>
          <w:szCs w:val="24"/>
        </w:rPr>
        <w:tab/>
        <w:t>2 weeks</w:t>
      </w:r>
    </w:p>
    <w:p w14:paraId="384799FD" w14:textId="77777777" w:rsidR="000D42F5" w:rsidRPr="000D42F5" w:rsidRDefault="000D42F5" w:rsidP="000D42F5">
      <w:pPr>
        <w:tabs>
          <w:tab w:val="right" w:pos="8640"/>
        </w:tabs>
        <w:rPr>
          <w:rFonts w:ascii="Times New Roman" w:hAnsi="Times New Roman"/>
          <w:sz w:val="24"/>
          <w:szCs w:val="24"/>
        </w:rPr>
      </w:pPr>
      <w:r w:rsidRPr="000D42F5">
        <w:rPr>
          <w:rFonts w:ascii="Times New Roman" w:hAnsi="Times New Roman"/>
          <w:sz w:val="24"/>
          <w:szCs w:val="24"/>
        </w:rPr>
        <w:t xml:space="preserve">Urban Development schedules a meeting between the Developer, Urban Development, and the </w:t>
      </w:r>
      <w:r w:rsidR="00231E13">
        <w:rPr>
          <w:rFonts w:ascii="Times New Roman" w:hAnsi="Times New Roman"/>
          <w:sz w:val="24"/>
          <w:szCs w:val="24"/>
        </w:rPr>
        <w:t>M</w:t>
      </w:r>
      <w:r w:rsidRPr="000D42F5">
        <w:rPr>
          <w:rFonts w:ascii="Times New Roman" w:hAnsi="Times New Roman"/>
          <w:sz w:val="24"/>
          <w:szCs w:val="24"/>
        </w:rPr>
        <w:t xml:space="preserve">ayor.  The Mayor may choose to involve other City Directors depending on their analysis of the project and issues.  </w:t>
      </w:r>
      <w:r w:rsidRPr="000D42F5">
        <w:rPr>
          <w:rFonts w:ascii="Times New Roman" w:hAnsi="Times New Roman"/>
          <w:sz w:val="24"/>
          <w:szCs w:val="24"/>
        </w:rPr>
        <w:br/>
      </w:r>
    </w:p>
    <w:p w14:paraId="2DEB5408" w14:textId="77777777" w:rsidR="00B01A21" w:rsidRDefault="000D42F5" w:rsidP="000D42F5">
      <w:pPr>
        <w:tabs>
          <w:tab w:val="right" w:pos="8640"/>
        </w:tabs>
        <w:rPr>
          <w:rFonts w:ascii="Times New Roman" w:hAnsi="Times New Roman"/>
          <w:sz w:val="24"/>
          <w:szCs w:val="24"/>
        </w:rPr>
      </w:pPr>
      <w:bookmarkStart w:id="53" w:name="_Toc288662270"/>
      <w:r w:rsidRPr="00B01A21">
        <w:rPr>
          <w:rStyle w:val="Heading1Char"/>
        </w:rPr>
        <w:t>Step Two: Amending the Redevelopment Plan.</w:t>
      </w:r>
      <w:bookmarkEnd w:id="53"/>
      <w:r w:rsidRPr="000D42F5">
        <w:rPr>
          <w:rFonts w:ascii="Times New Roman" w:hAnsi="Times New Roman"/>
          <w:sz w:val="24"/>
          <w:szCs w:val="24"/>
        </w:rPr>
        <w:t xml:space="preserve">  </w:t>
      </w:r>
      <w:r w:rsidR="00B01A21">
        <w:rPr>
          <w:rFonts w:ascii="Times New Roman" w:hAnsi="Times New Roman"/>
          <w:sz w:val="24"/>
          <w:szCs w:val="24"/>
        </w:rPr>
        <w:tab/>
      </w:r>
      <w:r w:rsidR="00B01A21" w:rsidRPr="000D42F5">
        <w:rPr>
          <w:rFonts w:ascii="Times New Roman" w:hAnsi="Times New Roman"/>
          <w:sz w:val="24"/>
          <w:szCs w:val="24"/>
        </w:rPr>
        <w:t>2 weeks</w:t>
      </w:r>
    </w:p>
    <w:p w14:paraId="38037792" w14:textId="77777777" w:rsidR="000D42F5" w:rsidRPr="000D42F5" w:rsidRDefault="000D42F5" w:rsidP="000D42F5">
      <w:pPr>
        <w:tabs>
          <w:tab w:val="right" w:pos="8640"/>
        </w:tabs>
        <w:rPr>
          <w:rFonts w:ascii="Times New Roman" w:hAnsi="Times New Roman"/>
          <w:sz w:val="24"/>
          <w:szCs w:val="24"/>
        </w:rPr>
      </w:pPr>
      <w:r w:rsidRPr="000D42F5">
        <w:rPr>
          <w:rFonts w:ascii="Times New Roman" w:hAnsi="Times New Roman"/>
          <w:sz w:val="24"/>
          <w:szCs w:val="24"/>
        </w:rPr>
        <w:t>At the direction of the Mayor, Urban Development prepares an amendment to the Redevelopment Plan</w:t>
      </w:r>
      <w:r>
        <w:rPr>
          <w:rFonts w:ascii="Times New Roman" w:hAnsi="Times New Roman"/>
          <w:sz w:val="24"/>
          <w:szCs w:val="24"/>
        </w:rPr>
        <w:t>.</w:t>
      </w:r>
      <w:r w:rsidRPr="000D42F5">
        <w:rPr>
          <w:rFonts w:ascii="Times New Roman" w:hAnsi="Times New Roman"/>
          <w:sz w:val="24"/>
          <w:szCs w:val="24"/>
        </w:rPr>
        <w:t xml:space="preserve">  This amendment establishes a project area from which tax increment financing (TIF) can be collected.  </w:t>
      </w:r>
      <w:r w:rsidRPr="000D42F5">
        <w:rPr>
          <w:rFonts w:ascii="Times New Roman" w:hAnsi="Times New Roman"/>
          <w:sz w:val="24"/>
          <w:szCs w:val="24"/>
        </w:rPr>
        <w:br/>
      </w:r>
    </w:p>
    <w:p w14:paraId="780EEC82" w14:textId="77777777" w:rsidR="00B01A21" w:rsidRDefault="000D42F5" w:rsidP="000D42F5">
      <w:pPr>
        <w:tabs>
          <w:tab w:val="right" w:pos="8640"/>
        </w:tabs>
        <w:rPr>
          <w:rFonts w:ascii="Times New Roman" w:hAnsi="Times New Roman"/>
          <w:sz w:val="24"/>
          <w:szCs w:val="24"/>
        </w:rPr>
      </w:pPr>
      <w:bookmarkStart w:id="54" w:name="_Toc288662271"/>
      <w:r w:rsidRPr="00B01A21">
        <w:rPr>
          <w:rStyle w:val="Heading1Char"/>
        </w:rPr>
        <w:t>Step Three: Administrative Review.</w:t>
      </w:r>
      <w:bookmarkEnd w:id="54"/>
      <w:r w:rsidRPr="000D42F5">
        <w:rPr>
          <w:rFonts w:ascii="Times New Roman" w:hAnsi="Times New Roman"/>
          <w:sz w:val="24"/>
          <w:szCs w:val="24"/>
        </w:rPr>
        <w:t xml:space="preserve">  </w:t>
      </w:r>
      <w:r w:rsidR="00B01A21">
        <w:rPr>
          <w:rFonts w:ascii="Times New Roman" w:hAnsi="Times New Roman"/>
          <w:sz w:val="24"/>
          <w:szCs w:val="24"/>
        </w:rPr>
        <w:tab/>
      </w:r>
      <w:r w:rsidR="00231E13">
        <w:rPr>
          <w:rFonts w:ascii="Times New Roman" w:hAnsi="Times New Roman"/>
          <w:sz w:val="24"/>
          <w:szCs w:val="24"/>
        </w:rPr>
        <w:t>4-</w:t>
      </w:r>
      <w:r w:rsidR="00B01A21" w:rsidRPr="000D42F5">
        <w:rPr>
          <w:rFonts w:ascii="Times New Roman" w:hAnsi="Times New Roman"/>
          <w:sz w:val="24"/>
          <w:szCs w:val="24"/>
        </w:rPr>
        <w:t>6 weeks</w:t>
      </w:r>
    </w:p>
    <w:p w14:paraId="6F943A93" w14:textId="77777777" w:rsidR="000D42F5" w:rsidRPr="000D42F5" w:rsidRDefault="000D42F5" w:rsidP="000D42F5">
      <w:pPr>
        <w:tabs>
          <w:tab w:val="right" w:pos="8640"/>
        </w:tabs>
        <w:rPr>
          <w:rFonts w:ascii="Times New Roman" w:hAnsi="Times New Roman"/>
          <w:sz w:val="24"/>
          <w:szCs w:val="24"/>
        </w:rPr>
      </w:pPr>
      <w:r w:rsidRPr="000D42F5">
        <w:rPr>
          <w:rFonts w:ascii="Times New Roman" w:hAnsi="Times New Roman"/>
          <w:sz w:val="24"/>
          <w:szCs w:val="24"/>
        </w:rPr>
        <w:t>The Planning Department coordinates the review of the plan amendment and sets the date for the plan amendment to be acted on by the Lincoln-Lancaster County Planning Commission.  The Planning Commission schedules a public hearing and votes on whether or not the plan amendment is in conformance with the Comprehensive Plan.  Generally, the project becomes public knowledge during this step.  The developer should make a presentation on the project at this public hearing.</w:t>
      </w:r>
      <w:r w:rsidRPr="000D42F5">
        <w:rPr>
          <w:rFonts w:ascii="Times New Roman" w:hAnsi="Times New Roman"/>
          <w:sz w:val="24"/>
          <w:szCs w:val="24"/>
        </w:rPr>
        <w:br/>
      </w:r>
    </w:p>
    <w:p w14:paraId="24980347" w14:textId="77777777" w:rsidR="000D42F5" w:rsidRPr="000D42F5" w:rsidRDefault="000D42F5" w:rsidP="000D42F5">
      <w:pPr>
        <w:tabs>
          <w:tab w:val="right" w:pos="8640"/>
        </w:tabs>
        <w:rPr>
          <w:rFonts w:ascii="Times New Roman" w:hAnsi="Times New Roman"/>
          <w:sz w:val="24"/>
          <w:szCs w:val="24"/>
        </w:rPr>
      </w:pPr>
      <w:r w:rsidRPr="000D42F5">
        <w:rPr>
          <w:rFonts w:ascii="Times New Roman" w:hAnsi="Times New Roman"/>
          <w:sz w:val="24"/>
          <w:szCs w:val="24"/>
        </w:rPr>
        <w:tab/>
      </w:r>
      <w:r w:rsidRPr="000D42F5">
        <w:rPr>
          <w:rFonts w:ascii="Times New Roman" w:hAnsi="Times New Roman"/>
          <w:sz w:val="24"/>
          <w:szCs w:val="24"/>
        </w:rPr>
        <w:br/>
      </w:r>
    </w:p>
    <w:p w14:paraId="76C28797" w14:textId="77777777" w:rsidR="00B01A21" w:rsidRDefault="000D42F5" w:rsidP="000D42F5">
      <w:pPr>
        <w:tabs>
          <w:tab w:val="right" w:pos="8640"/>
        </w:tabs>
        <w:rPr>
          <w:rFonts w:ascii="Times New Roman" w:hAnsi="Times New Roman"/>
          <w:sz w:val="24"/>
          <w:szCs w:val="24"/>
        </w:rPr>
      </w:pPr>
      <w:bookmarkStart w:id="55" w:name="_Toc288662272"/>
      <w:r w:rsidRPr="00B01A21">
        <w:rPr>
          <w:rStyle w:val="Heading1Char"/>
        </w:rPr>
        <w:lastRenderedPageBreak/>
        <w:t>Step Four: Action on the Redevelopment Plan Amendment by City Council.</w:t>
      </w:r>
      <w:bookmarkEnd w:id="55"/>
      <w:r w:rsidRPr="000D42F5">
        <w:rPr>
          <w:rFonts w:ascii="Times New Roman" w:hAnsi="Times New Roman"/>
          <w:sz w:val="24"/>
          <w:szCs w:val="24"/>
        </w:rPr>
        <w:t xml:space="preserve">  </w:t>
      </w:r>
      <w:r w:rsidR="00B01A21">
        <w:rPr>
          <w:rFonts w:ascii="Times New Roman" w:hAnsi="Times New Roman"/>
          <w:sz w:val="24"/>
          <w:szCs w:val="24"/>
        </w:rPr>
        <w:tab/>
      </w:r>
      <w:r w:rsidR="00B01A21" w:rsidRPr="000D42F5">
        <w:rPr>
          <w:rFonts w:ascii="Times New Roman" w:hAnsi="Times New Roman"/>
          <w:sz w:val="24"/>
          <w:szCs w:val="24"/>
        </w:rPr>
        <w:t>4 weeks</w:t>
      </w:r>
    </w:p>
    <w:p w14:paraId="1FD8B307" w14:textId="77777777" w:rsidR="000D42F5" w:rsidRPr="000D42F5" w:rsidRDefault="000D42F5" w:rsidP="000D42F5">
      <w:pPr>
        <w:tabs>
          <w:tab w:val="right" w:pos="8640"/>
        </w:tabs>
        <w:rPr>
          <w:rFonts w:ascii="Times New Roman" w:hAnsi="Times New Roman"/>
          <w:sz w:val="24"/>
          <w:szCs w:val="24"/>
        </w:rPr>
      </w:pPr>
      <w:r w:rsidRPr="000D42F5">
        <w:rPr>
          <w:rFonts w:ascii="Times New Roman" w:hAnsi="Times New Roman"/>
          <w:sz w:val="24"/>
          <w:szCs w:val="24"/>
        </w:rPr>
        <w:t xml:space="preserve">The City Council schedules a public hearing and votes on creating the project area for the redevelopment project.  By this point, The Urban Development Department has also prepared a cost/benefit analysis of the project that the Council also reviews.  </w:t>
      </w:r>
      <w:proofErr w:type="gramStart"/>
      <w:r w:rsidRPr="000D42F5">
        <w:rPr>
          <w:rFonts w:ascii="Times New Roman" w:hAnsi="Times New Roman"/>
          <w:sz w:val="24"/>
          <w:szCs w:val="24"/>
        </w:rPr>
        <w:t>Another presentation is made by the developer</w:t>
      </w:r>
      <w:proofErr w:type="gramEnd"/>
      <w:r w:rsidRPr="000D42F5">
        <w:rPr>
          <w:rFonts w:ascii="Times New Roman" w:hAnsi="Times New Roman"/>
          <w:sz w:val="24"/>
          <w:szCs w:val="24"/>
        </w:rPr>
        <w:t xml:space="preserve"> to the Council.  </w:t>
      </w:r>
      <w:r w:rsidRPr="000D42F5">
        <w:rPr>
          <w:rFonts w:ascii="Times New Roman" w:hAnsi="Times New Roman"/>
          <w:sz w:val="24"/>
          <w:szCs w:val="24"/>
        </w:rPr>
        <w:br/>
      </w:r>
    </w:p>
    <w:p w14:paraId="5758E118" w14:textId="77777777" w:rsidR="00B01A21" w:rsidRDefault="000D42F5" w:rsidP="000D42F5">
      <w:pPr>
        <w:tabs>
          <w:tab w:val="right" w:pos="8640"/>
        </w:tabs>
        <w:rPr>
          <w:rFonts w:ascii="Times New Roman" w:hAnsi="Times New Roman"/>
          <w:sz w:val="24"/>
          <w:szCs w:val="24"/>
        </w:rPr>
      </w:pPr>
      <w:bookmarkStart w:id="56" w:name="_Toc288662273"/>
      <w:r w:rsidRPr="00B01A21">
        <w:rPr>
          <w:rStyle w:val="Heading1Char"/>
        </w:rPr>
        <w:t>Step Five: Redevelopment Agreement</w:t>
      </w:r>
      <w:r w:rsidR="00B01A21">
        <w:rPr>
          <w:rStyle w:val="Heading1Char"/>
        </w:rPr>
        <w:t>.</w:t>
      </w:r>
      <w:bookmarkEnd w:id="56"/>
      <w:r w:rsidRPr="000D42F5">
        <w:rPr>
          <w:rFonts w:ascii="Times New Roman" w:hAnsi="Times New Roman"/>
          <w:sz w:val="24"/>
          <w:szCs w:val="24"/>
        </w:rPr>
        <w:t xml:space="preserve"> </w:t>
      </w:r>
      <w:r w:rsidR="00B01A21">
        <w:rPr>
          <w:rFonts w:ascii="Times New Roman" w:hAnsi="Times New Roman"/>
          <w:sz w:val="24"/>
          <w:szCs w:val="24"/>
        </w:rPr>
        <w:tab/>
      </w:r>
      <w:r w:rsidR="00231E13">
        <w:rPr>
          <w:rFonts w:ascii="Times New Roman" w:hAnsi="Times New Roman"/>
          <w:sz w:val="24"/>
          <w:szCs w:val="24"/>
        </w:rPr>
        <w:t>2-</w:t>
      </w:r>
      <w:r w:rsidR="00B01A21" w:rsidRPr="000D42F5">
        <w:rPr>
          <w:rFonts w:ascii="Times New Roman" w:hAnsi="Times New Roman"/>
          <w:sz w:val="24"/>
          <w:szCs w:val="24"/>
        </w:rPr>
        <w:t>4 weeks</w:t>
      </w:r>
    </w:p>
    <w:p w14:paraId="07C02F7D" w14:textId="77777777" w:rsidR="00B01A21" w:rsidRDefault="000D42F5" w:rsidP="000D42F5">
      <w:pPr>
        <w:tabs>
          <w:tab w:val="right" w:pos="8640"/>
        </w:tabs>
        <w:rPr>
          <w:rFonts w:ascii="Times New Roman" w:hAnsi="Times New Roman"/>
          <w:sz w:val="24"/>
          <w:szCs w:val="24"/>
        </w:rPr>
      </w:pPr>
      <w:r w:rsidRPr="000D42F5">
        <w:rPr>
          <w:rFonts w:ascii="Times New Roman" w:hAnsi="Times New Roman"/>
          <w:sz w:val="24"/>
          <w:szCs w:val="24"/>
        </w:rPr>
        <w:t xml:space="preserve">The developer and the City then enter into negotiations to develop a legally binding redevelopment agreement.  This agreement identifies in detail what the developer will build and the timing of the construction.   It also identifies in detail the extent of the city assistance including the amount of TIF that will be bonded for and the uses to which those funds will be put.  The first draft of the agreement can be prepared while </w:t>
      </w:r>
      <w:proofErr w:type="gramStart"/>
      <w:r w:rsidRPr="000D42F5">
        <w:rPr>
          <w:rFonts w:ascii="Times New Roman" w:hAnsi="Times New Roman"/>
          <w:sz w:val="24"/>
          <w:szCs w:val="24"/>
        </w:rPr>
        <w:t>the Plan Amendment Agreement is being reviewed by Planning Commission and City Council</w:t>
      </w:r>
      <w:proofErr w:type="gramEnd"/>
      <w:r w:rsidRPr="000D42F5">
        <w:rPr>
          <w:rFonts w:ascii="Times New Roman" w:hAnsi="Times New Roman"/>
          <w:sz w:val="24"/>
          <w:szCs w:val="24"/>
        </w:rPr>
        <w:t>.</w:t>
      </w:r>
    </w:p>
    <w:p w14:paraId="72EA72BF" w14:textId="77777777" w:rsidR="00B01A21" w:rsidRPr="000D42F5" w:rsidRDefault="00B01A21" w:rsidP="000D42F5">
      <w:pPr>
        <w:tabs>
          <w:tab w:val="right" w:pos="8640"/>
        </w:tabs>
        <w:rPr>
          <w:rFonts w:ascii="Times New Roman" w:hAnsi="Times New Roman"/>
          <w:sz w:val="24"/>
          <w:szCs w:val="24"/>
        </w:rPr>
      </w:pPr>
    </w:p>
    <w:p w14:paraId="27410D43" w14:textId="77777777" w:rsidR="00B01A21" w:rsidRDefault="000D42F5" w:rsidP="000D42F5">
      <w:pPr>
        <w:tabs>
          <w:tab w:val="right" w:pos="8640"/>
        </w:tabs>
        <w:rPr>
          <w:rFonts w:ascii="Times New Roman" w:hAnsi="Times New Roman"/>
          <w:sz w:val="24"/>
          <w:szCs w:val="24"/>
        </w:rPr>
      </w:pPr>
      <w:bookmarkStart w:id="57" w:name="_Toc288662274"/>
      <w:r w:rsidRPr="00B01A21">
        <w:rPr>
          <w:rStyle w:val="Heading1Char"/>
        </w:rPr>
        <w:t>Step Six: Final Action by City Council.</w:t>
      </w:r>
      <w:bookmarkEnd w:id="57"/>
      <w:r w:rsidRPr="000D42F5">
        <w:rPr>
          <w:rFonts w:ascii="Times New Roman" w:hAnsi="Times New Roman"/>
          <w:sz w:val="24"/>
          <w:szCs w:val="24"/>
        </w:rPr>
        <w:t xml:space="preserve">  </w:t>
      </w:r>
      <w:r w:rsidR="00B01A21">
        <w:rPr>
          <w:rFonts w:ascii="Times New Roman" w:hAnsi="Times New Roman"/>
          <w:sz w:val="24"/>
          <w:szCs w:val="24"/>
        </w:rPr>
        <w:tab/>
      </w:r>
      <w:r w:rsidR="00B01A21" w:rsidRPr="000D42F5">
        <w:rPr>
          <w:rFonts w:ascii="Times New Roman" w:hAnsi="Times New Roman"/>
          <w:sz w:val="24"/>
          <w:szCs w:val="24"/>
        </w:rPr>
        <w:t>3 weeks</w:t>
      </w:r>
    </w:p>
    <w:p w14:paraId="05A69132" w14:textId="77777777" w:rsidR="000D42F5" w:rsidRPr="000D42F5" w:rsidRDefault="000D42F5" w:rsidP="000D42F5">
      <w:pPr>
        <w:tabs>
          <w:tab w:val="right" w:pos="8640"/>
        </w:tabs>
        <w:rPr>
          <w:rFonts w:ascii="Times New Roman" w:hAnsi="Times New Roman"/>
          <w:sz w:val="24"/>
          <w:szCs w:val="24"/>
        </w:rPr>
      </w:pPr>
      <w:r w:rsidRPr="000D42F5">
        <w:rPr>
          <w:rFonts w:ascii="Times New Roman" w:hAnsi="Times New Roman"/>
          <w:sz w:val="24"/>
          <w:szCs w:val="24"/>
        </w:rPr>
        <w:t>The redevelopment agreement is then submitted to City Council to be acted on and sent to the Mayor for his/her signature.  Once the developer and the Mayor sign the redevelopment agreement, the agreement becomes a legally binding document, bonds can be sold, and implementation can get underway.   Any work that begins before this point (i.e., site preparation) cannot be reimbursed with TIF funds.</w:t>
      </w:r>
    </w:p>
    <w:p w14:paraId="621CD413" w14:textId="77777777" w:rsidR="000D42F5" w:rsidRPr="000D42F5" w:rsidRDefault="000D42F5" w:rsidP="000D42F5">
      <w:pPr>
        <w:tabs>
          <w:tab w:val="right" w:pos="8640"/>
        </w:tabs>
        <w:rPr>
          <w:rFonts w:ascii="Times New Roman" w:hAnsi="Times New Roman"/>
          <w:sz w:val="24"/>
          <w:szCs w:val="24"/>
        </w:rPr>
      </w:pPr>
    </w:p>
    <w:p w14:paraId="0700BD7D" w14:textId="77777777" w:rsidR="000D42F5" w:rsidRDefault="000D42F5" w:rsidP="00B01A21">
      <w:pPr>
        <w:tabs>
          <w:tab w:val="right" w:pos="8640"/>
        </w:tabs>
        <w:rPr>
          <w:rFonts w:ascii="Times New Roman" w:hAnsi="Times New Roman"/>
          <w:sz w:val="24"/>
          <w:szCs w:val="24"/>
        </w:rPr>
      </w:pPr>
      <w:r w:rsidRPr="000D42F5">
        <w:rPr>
          <w:rFonts w:ascii="Times New Roman" w:hAnsi="Times New Roman"/>
          <w:sz w:val="24"/>
          <w:szCs w:val="24"/>
        </w:rPr>
        <w:t>At various times throughout this process, the developer should and may be required at times to consult with entities charged with the review of such projects.  These entities may include the following: the Urban Design Committee, Historic Preservation Committee, etc.  Urban Development will assist you in setting up appropriate meetings between steps one and five.  Overall, a Developer that is ready with a plan and financing, has a responsive legal counsel, and has clear and reasonable expectations about City involvement, can expect the process of obtaining a redevelopment agreement to take four to six months.</w:t>
      </w:r>
    </w:p>
    <w:p w14:paraId="42721D0E" w14:textId="77777777" w:rsidR="00EA0A1C" w:rsidRDefault="00EA0A1C">
      <w:pPr>
        <w:rPr>
          <w:rFonts w:ascii="Times New Roman" w:hAnsi="Times New Roman"/>
          <w:sz w:val="24"/>
          <w:szCs w:val="24"/>
        </w:rPr>
      </w:pPr>
      <w:r>
        <w:rPr>
          <w:rFonts w:ascii="Times New Roman" w:hAnsi="Times New Roman"/>
          <w:sz w:val="24"/>
          <w:szCs w:val="24"/>
        </w:rPr>
        <w:br w:type="page"/>
      </w:r>
    </w:p>
    <w:p w14:paraId="2ED18837" w14:textId="77777777" w:rsidR="00EA0A1C" w:rsidRPr="006354FE" w:rsidRDefault="00EA0A1C" w:rsidP="00EA0A1C">
      <w:pPr>
        <w:pStyle w:val="Title"/>
      </w:pPr>
      <w:r>
        <w:lastRenderedPageBreak/>
        <w:t>Special Section: Grey Shell Definition</w:t>
      </w:r>
    </w:p>
    <w:p w14:paraId="37636F90" w14:textId="77777777" w:rsidR="00EA0A1C" w:rsidRPr="00EA0A1C" w:rsidRDefault="00EA0A1C" w:rsidP="00EA0A1C">
      <w:pPr>
        <w:pStyle w:val="Heading1"/>
        <w:rPr>
          <w:rFonts w:ascii="Times New Roman" w:hAnsi="Times New Roman"/>
          <w:sz w:val="24"/>
          <w:szCs w:val="24"/>
        </w:rPr>
      </w:pPr>
      <w:r w:rsidRPr="00EA0A1C">
        <w:rPr>
          <w:rFonts w:ascii="Times New Roman" w:hAnsi="Times New Roman"/>
          <w:sz w:val="24"/>
          <w:szCs w:val="24"/>
        </w:rPr>
        <w:t xml:space="preserve">GREY SHELL CRITERIA </w:t>
      </w:r>
    </w:p>
    <w:p w14:paraId="7CBBA905" w14:textId="77777777" w:rsidR="00EA0A1C" w:rsidRPr="00EA0A1C" w:rsidRDefault="00EA0A1C" w:rsidP="00EA0A1C">
      <w:pPr>
        <w:pStyle w:val="Heading1"/>
        <w:rPr>
          <w:rFonts w:ascii="Times New Roman" w:hAnsi="Times New Roman"/>
          <w:sz w:val="24"/>
          <w:szCs w:val="24"/>
        </w:rPr>
      </w:pPr>
      <w:r>
        <w:rPr>
          <w:rFonts w:ascii="Times New Roman" w:hAnsi="Times New Roman"/>
          <w:sz w:val="24"/>
          <w:szCs w:val="24"/>
        </w:rPr>
        <w:t>LANDLORD'S WORK</w:t>
      </w:r>
    </w:p>
    <w:p w14:paraId="4650307C" w14:textId="77777777" w:rsidR="00EA0A1C" w:rsidRDefault="00EA0A1C" w:rsidP="00EA0A1C">
      <w:pPr>
        <w:pStyle w:val="Heading1"/>
        <w:rPr>
          <w:rFonts w:ascii="Times New Roman" w:hAnsi="Times New Roman"/>
          <w:sz w:val="24"/>
          <w:szCs w:val="24"/>
        </w:rPr>
      </w:pPr>
      <w:r>
        <w:rPr>
          <w:rFonts w:ascii="Times New Roman" w:hAnsi="Times New Roman"/>
          <w:sz w:val="24"/>
          <w:szCs w:val="24"/>
        </w:rPr>
        <w:t>SAMPLE</w:t>
      </w:r>
    </w:p>
    <w:p w14:paraId="0D60CEB4" w14:textId="77777777" w:rsidR="00EA0A1C" w:rsidRPr="00EA0A1C" w:rsidRDefault="00EA0A1C" w:rsidP="00EA0A1C">
      <w:pPr>
        <w:pStyle w:val="Heading1"/>
        <w:rPr>
          <w:rFonts w:ascii="Times New Roman" w:hAnsi="Times New Roman"/>
          <w:sz w:val="24"/>
          <w:szCs w:val="24"/>
        </w:rPr>
      </w:pPr>
    </w:p>
    <w:p w14:paraId="55E69812" w14:textId="77777777" w:rsidR="00EA0A1C" w:rsidRPr="00EA0A1C" w:rsidRDefault="00EA0A1C" w:rsidP="00EA0A1C">
      <w:pPr>
        <w:pStyle w:val="Heading1"/>
        <w:rPr>
          <w:rFonts w:ascii="Times New Roman" w:hAnsi="Times New Roman"/>
          <w:sz w:val="24"/>
          <w:szCs w:val="24"/>
        </w:rPr>
      </w:pPr>
      <w:r w:rsidRPr="00EA0A1C">
        <w:rPr>
          <w:rFonts w:ascii="Times New Roman" w:hAnsi="Times New Roman"/>
          <w:sz w:val="24"/>
          <w:szCs w:val="24"/>
        </w:rPr>
        <w:t xml:space="preserve">GENERAL </w:t>
      </w:r>
    </w:p>
    <w:p w14:paraId="0A64CBBA" w14:textId="77777777" w:rsidR="00EA0A1C" w:rsidRP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1. </w:t>
      </w:r>
      <w:r>
        <w:rPr>
          <w:rFonts w:ascii="Times New Roman" w:hAnsi="Times New Roman" w:cs="Times New Roman"/>
        </w:rPr>
        <w:tab/>
      </w:r>
      <w:r w:rsidRPr="00EA0A1C">
        <w:rPr>
          <w:rFonts w:ascii="Times New Roman" w:hAnsi="Times New Roman" w:cs="Times New Roman"/>
          <w:b/>
          <w:bCs/>
        </w:rPr>
        <w:t xml:space="preserve">General Scope: </w:t>
      </w:r>
      <w:r w:rsidRPr="00EA0A1C">
        <w:rPr>
          <w:rFonts w:ascii="Times New Roman" w:hAnsi="Times New Roman" w:cs="Times New Roman"/>
        </w:rPr>
        <w:t xml:space="preserve">Landlord to provide basic watertight building structure, site common areas, necessary offsite utility systems, surface improvements, and extension of utility services to each tenant space. </w:t>
      </w:r>
    </w:p>
    <w:p w14:paraId="57E8423C" w14:textId="77777777" w:rsidR="00EA0A1C" w:rsidRPr="00EA0A1C" w:rsidRDefault="00EA0A1C" w:rsidP="00EA0A1C">
      <w:pPr>
        <w:pStyle w:val="Default"/>
        <w:ind w:left="720" w:hanging="720"/>
        <w:rPr>
          <w:rFonts w:ascii="Times New Roman" w:hAnsi="Times New Roman" w:cs="Times New Roman"/>
        </w:rPr>
      </w:pPr>
    </w:p>
    <w:p w14:paraId="0441E353" w14:textId="77777777" w:rsidR="00EA0A1C" w:rsidRP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2. </w:t>
      </w:r>
      <w:r>
        <w:rPr>
          <w:rFonts w:ascii="Times New Roman" w:hAnsi="Times New Roman" w:cs="Times New Roman"/>
        </w:rPr>
        <w:tab/>
      </w:r>
      <w:r w:rsidRPr="00EA0A1C">
        <w:rPr>
          <w:rFonts w:ascii="Times New Roman" w:hAnsi="Times New Roman" w:cs="Times New Roman"/>
          <w:b/>
          <w:bCs/>
        </w:rPr>
        <w:t xml:space="preserve">Work Performed by Others: </w:t>
      </w:r>
      <w:r w:rsidRPr="00EA0A1C">
        <w:rPr>
          <w:rFonts w:ascii="Times New Roman" w:hAnsi="Times New Roman" w:cs="Times New Roman"/>
        </w:rPr>
        <w:t xml:space="preserve">All earthwork, excavation, grading, and preparation of building pads, sidewalks, and all other surface improvements and utilities exterior to the Premises. </w:t>
      </w:r>
    </w:p>
    <w:p w14:paraId="6EBA8D5D" w14:textId="77777777" w:rsidR="00EA0A1C" w:rsidRPr="00EA0A1C" w:rsidRDefault="00EA0A1C" w:rsidP="00EA0A1C">
      <w:pPr>
        <w:pStyle w:val="Default"/>
        <w:ind w:left="720" w:hanging="720"/>
        <w:rPr>
          <w:rFonts w:ascii="Times New Roman" w:hAnsi="Times New Roman" w:cs="Times New Roman"/>
        </w:rPr>
      </w:pPr>
    </w:p>
    <w:p w14:paraId="05CE1B0E" w14:textId="77777777" w:rsidR="00EA0A1C" w:rsidRP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3.</w:t>
      </w:r>
      <w:r>
        <w:rPr>
          <w:rFonts w:ascii="Times New Roman" w:hAnsi="Times New Roman" w:cs="Times New Roman"/>
        </w:rPr>
        <w:tab/>
      </w:r>
      <w:r w:rsidRPr="00EA0A1C">
        <w:rPr>
          <w:rFonts w:ascii="Times New Roman" w:hAnsi="Times New Roman" w:cs="Times New Roman"/>
        </w:rPr>
        <w:t xml:space="preserve"> </w:t>
      </w:r>
      <w:r w:rsidRPr="00EA0A1C">
        <w:rPr>
          <w:rFonts w:ascii="Times New Roman" w:hAnsi="Times New Roman" w:cs="Times New Roman"/>
          <w:b/>
          <w:bCs/>
        </w:rPr>
        <w:t xml:space="preserve">Code Compliance: </w:t>
      </w:r>
      <w:r w:rsidRPr="00EA0A1C">
        <w:rPr>
          <w:rFonts w:ascii="Times New Roman" w:hAnsi="Times New Roman" w:cs="Times New Roman"/>
        </w:rPr>
        <w:t xml:space="preserve">Work shall satisfy all regulatory agency requirements having jurisdiction over the project, including but not limited to, meeting all applicable building codes, regulations and ordinances in force and adapted by the local municipality, County and State building officials. The project shall comply with the provisions of the Americans With Disabilities Act (ADA) in regard to site and building accessibility and parking requirements. </w:t>
      </w:r>
    </w:p>
    <w:p w14:paraId="4EF09BB6" w14:textId="77777777" w:rsidR="00EA0A1C" w:rsidRPr="00EA0A1C" w:rsidRDefault="00EA0A1C" w:rsidP="00EA0A1C">
      <w:pPr>
        <w:pStyle w:val="Default"/>
        <w:ind w:left="720" w:hanging="720"/>
        <w:rPr>
          <w:rFonts w:ascii="Times New Roman" w:hAnsi="Times New Roman" w:cs="Times New Roman"/>
        </w:rPr>
      </w:pPr>
    </w:p>
    <w:p w14:paraId="7F9274B9" w14:textId="77777777" w:rsidR="00EA0A1C" w:rsidRP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4. </w:t>
      </w:r>
      <w:r>
        <w:rPr>
          <w:rFonts w:ascii="Times New Roman" w:hAnsi="Times New Roman" w:cs="Times New Roman"/>
        </w:rPr>
        <w:tab/>
      </w:r>
      <w:r w:rsidRPr="00EA0A1C">
        <w:rPr>
          <w:rFonts w:ascii="Times New Roman" w:hAnsi="Times New Roman" w:cs="Times New Roman"/>
          <w:b/>
          <w:bCs/>
        </w:rPr>
        <w:t xml:space="preserve">General Conditions: </w:t>
      </w:r>
      <w:r w:rsidRPr="00EA0A1C">
        <w:rPr>
          <w:rFonts w:ascii="Times New Roman" w:hAnsi="Times New Roman" w:cs="Times New Roman"/>
        </w:rPr>
        <w:t xml:space="preserve">Work shall include all usual and customary costs for General Conditions associated with Landlord's work. </w:t>
      </w:r>
    </w:p>
    <w:p w14:paraId="3094D4B8" w14:textId="77777777" w:rsidR="00EA0A1C" w:rsidRPr="00EA0A1C" w:rsidRDefault="00EA0A1C" w:rsidP="00EA0A1C">
      <w:pPr>
        <w:pStyle w:val="Default"/>
        <w:ind w:left="720" w:hanging="720"/>
        <w:rPr>
          <w:rFonts w:ascii="Times New Roman" w:hAnsi="Times New Roman" w:cs="Times New Roman"/>
        </w:rPr>
      </w:pPr>
    </w:p>
    <w:p w14:paraId="58B165E4" w14:textId="77777777" w:rsidR="00EA0A1C" w:rsidRP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5. </w:t>
      </w:r>
      <w:r>
        <w:rPr>
          <w:rFonts w:ascii="Times New Roman" w:hAnsi="Times New Roman" w:cs="Times New Roman"/>
        </w:rPr>
        <w:tab/>
      </w:r>
      <w:r w:rsidRPr="00EA0A1C">
        <w:rPr>
          <w:rFonts w:ascii="Times New Roman" w:hAnsi="Times New Roman" w:cs="Times New Roman"/>
          <w:b/>
          <w:bCs/>
        </w:rPr>
        <w:t xml:space="preserve">Warranty: </w:t>
      </w:r>
      <w:r w:rsidRPr="00EA0A1C">
        <w:rPr>
          <w:rFonts w:ascii="Times New Roman" w:hAnsi="Times New Roman" w:cs="Times New Roman"/>
        </w:rPr>
        <w:t xml:space="preserve">All the new work shall have a minimum of one (1) year general warranty from the date of initial completion. </w:t>
      </w:r>
    </w:p>
    <w:p w14:paraId="289ECDDF" w14:textId="77777777" w:rsidR="00EA0A1C" w:rsidRPr="00EA0A1C" w:rsidRDefault="00EA0A1C" w:rsidP="00EA0A1C">
      <w:pPr>
        <w:pStyle w:val="Default"/>
        <w:ind w:left="720" w:hanging="720"/>
        <w:rPr>
          <w:rFonts w:ascii="Times New Roman" w:hAnsi="Times New Roman" w:cs="Times New Roman"/>
        </w:rPr>
      </w:pPr>
    </w:p>
    <w:p w14:paraId="6F4CA905" w14:textId="77777777" w:rsid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6. </w:t>
      </w:r>
      <w:r>
        <w:rPr>
          <w:rFonts w:ascii="Times New Roman" w:hAnsi="Times New Roman" w:cs="Times New Roman"/>
        </w:rPr>
        <w:tab/>
      </w:r>
      <w:r w:rsidRPr="00EA0A1C">
        <w:rPr>
          <w:rFonts w:ascii="Times New Roman" w:hAnsi="Times New Roman" w:cs="Times New Roman"/>
          <w:b/>
          <w:bCs/>
        </w:rPr>
        <w:t xml:space="preserve">Engineering and Design: </w:t>
      </w:r>
      <w:r w:rsidRPr="00EA0A1C">
        <w:rPr>
          <w:rFonts w:ascii="Times New Roman" w:hAnsi="Times New Roman" w:cs="Times New Roman"/>
        </w:rPr>
        <w:t xml:space="preserve">All construction shall be performed according to the recommendations contained in Geotechnical Investigation and other engineering reports specific to the site, and in accordance with good engineering and design practices. </w:t>
      </w:r>
    </w:p>
    <w:p w14:paraId="6AFD09D1" w14:textId="77777777" w:rsidR="00EA0A1C" w:rsidRPr="00EA0A1C" w:rsidRDefault="00EA0A1C" w:rsidP="00EA0A1C">
      <w:pPr>
        <w:pStyle w:val="Default"/>
        <w:rPr>
          <w:rFonts w:ascii="Times New Roman" w:hAnsi="Times New Roman" w:cs="Times New Roman"/>
        </w:rPr>
      </w:pPr>
    </w:p>
    <w:p w14:paraId="086E9170" w14:textId="77777777" w:rsidR="00EA0A1C" w:rsidRDefault="00EA0A1C" w:rsidP="00EA0A1C">
      <w:pPr>
        <w:pStyle w:val="Heading1"/>
      </w:pPr>
      <w:r w:rsidRPr="00EA0A1C">
        <w:t xml:space="preserve">UTILITIES </w:t>
      </w:r>
    </w:p>
    <w:p w14:paraId="14CE2891" w14:textId="77777777" w:rsidR="00EA0A1C" w:rsidRPr="00EA0A1C" w:rsidRDefault="00EA0A1C" w:rsidP="00EA0A1C">
      <w:pPr>
        <w:pStyle w:val="Default"/>
        <w:rPr>
          <w:rFonts w:ascii="Times New Roman" w:hAnsi="Times New Roman" w:cs="Times New Roman"/>
        </w:rPr>
      </w:pPr>
    </w:p>
    <w:p w14:paraId="43F702F7" w14:textId="77777777" w:rsidR="00EA0A1C" w:rsidRPr="00EA0A1C" w:rsidRDefault="00EA0A1C" w:rsidP="00EA0A1C">
      <w:pPr>
        <w:pStyle w:val="Default"/>
        <w:rPr>
          <w:rFonts w:ascii="Times New Roman" w:hAnsi="Times New Roman" w:cs="Times New Roman"/>
        </w:rPr>
      </w:pPr>
      <w:r w:rsidRPr="00EA0A1C">
        <w:rPr>
          <w:rFonts w:ascii="Times New Roman" w:hAnsi="Times New Roman" w:cs="Times New Roman"/>
        </w:rPr>
        <w:t xml:space="preserve">Provide all utility mains and building service laterals sized as required by building use for culinary water, fire protection, sanitary sewer, gas, electrical, and telephone around the site and to all buildings to be constructed. </w:t>
      </w:r>
      <w:proofErr w:type="gramStart"/>
      <w:r w:rsidRPr="00EA0A1C">
        <w:rPr>
          <w:rFonts w:ascii="Times New Roman" w:hAnsi="Times New Roman" w:cs="Times New Roman"/>
        </w:rPr>
        <w:t>Installation to be in accordance with the governing municipal and utility company standards.</w:t>
      </w:r>
      <w:proofErr w:type="gramEnd"/>
      <w:r w:rsidRPr="00EA0A1C">
        <w:rPr>
          <w:rFonts w:ascii="Times New Roman" w:hAnsi="Times New Roman" w:cs="Times New Roman"/>
        </w:rPr>
        <w:t xml:space="preserve"> Utility lines shall be sized to meet the requirements of the intended building uses. </w:t>
      </w:r>
    </w:p>
    <w:p w14:paraId="763991B9" w14:textId="77777777" w:rsidR="00EA0A1C" w:rsidRDefault="00EA0A1C" w:rsidP="00EA0A1C">
      <w:pPr>
        <w:pStyle w:val="Default"/>
        <w:rPr>
          <w:rFonts w:ascii="Times New Roman" w:hAnsi="Times New Roman" w:cs="Times New Roman"/>
        </w:rPr>
      </w:pPr>
    </w:p>
    <w:p w14:paraId="199857CD" w14:textId="77777777" w:rsidR="00EA0A1C" w:rsidRP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lastRenderedPageBreak/>
        <w:t xml:space="preserve">1. </w:t>
      </w:r>
      <w:r>
        <w:rPr>
          <w:rFonts w:ascii="Times New Roman" w:hAnsi="Times New Roman" w:cs="Times New Roman"/>
        </w:rPr>
        <w:tab/>
      </w:r>
      <w:r w:rsidRPr="00EA0A1C">
        <w:rPr>
          <w:rFonts w:ascii="Times New Roman" w:hAnsi="Times New Roman" w:cs="Times New Roman"/>
          <w:b/>
          <w:bCs/>
        </w:rPr>
        <w:t xml:space="preserve">Power: </w:t>
      </w:r>
      <w:r w:rsidRPr="00EA0A1C">
        <w:rPr>
          <w:rFonts w:ascii="Times New Roman" w:hAnsi="Times New Roman" w:cs="Times New Roman"/>
        </w:rPr>
        <w:t xml:space="preserve">Provide separately metered power service to each tenant space extending from main distribution panel at meter center. Service to be 120/208 volt throughout in a three phase, four-wire configuration. </w:t>
      </w:r>
    </w:p>
    <w:p w14:paraId="046D150A" w14:textId="77777777" w:rsidR="00EA0A1C" w:rsidRPr="00EA0A1C" w:rsidRDefault="00EA0A1C" w:rsidP="00EA0A1C">
      <w:pPr>
        <w:pStyle w:val="Default"/>
        <w:ind w:left="720" w:hanging="720"/>
        <w:rPr>
          <w:rFonts w:ascii="Times New Roman" w:hAnsi="Times New Roman" w:cs="Times New Roman"/>
        </w:rPr>
      </w:pPr>
    </w:p>
    <w:p w14:paraId="67CCD1A2" w14:textId="77777777" w:rsidR="00EA0A1C" w:rsidRP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2. </w:t>
      </w:r>
      <w:r>
        <w:rPr>
          <w:rFonts w:ascii="Times New Roman" w:hAnsi="Times New Roman" w:cs="Times New Roman"/>
        </w:rPr>
        <w:tab/>
      </w:r>
      <w:r w:rsidRPr="00EA0A1C">
        <w:rPr>
          <w:rFonts w:ascii="Times New Roman" w:hAnsi="Times New Roman" w:cs="Times New Roman"/>
          <w:b/>
          <w:bCs/>
        </w:rPr>
        <w:t xml:space="preserve">Telephone: </w:t>
      </w:r>
      <w:r w:rsidRPr="00EA0A1C">
        <w:rPr>
          <w:rFonts w:ascii="Times New Roman" w:hAnsi="Times New Roman" w:cs="Times New Roman"/>
        </w:rPr>
        <w:t xml:space="preserve">Extend a 1½” telephone conduit from main building electrical room to each tenant space. </w:t>
      </w:r>
    </w:p>
    <w:p w14:paraId="37932C1D" w14:textId="77777777" w:rsidR="00EA0A1C" w:rsidRPr="00EA0A1C" w:rsidRDefault="00EA0A1C" w:rsidP="00EA0A1C">
      <w:pPr>
        <w:pStyle w:val="Default"/>
        <w:ind w:left="720" w:hanging="720"/>
        <w:rPr>
          <w:rFonts w:ascii="Times New Roman" w:hAnsi="Times New Roman" w:cs="Times New Roman"/>
        </w:rPr>
      </w:pPr>
    </w:p>
    <w:p w14:paraId="24101C78" w14:textId="77777777" w:rsidR="00EA0A1C" w:rsidRP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3. </w:t>
      </w:r>
      <w:r>
        <w:rPr>
          <w:rFonts w:ascii="Times New Roman" w:hAnsi="Times New Roman" w:cs="Times New Roman"/>
        </w:rPr>
        <w:tab/>
      </w:r>
      <w:r w:rsidRPr="00EA0A1C">
        <w:rPr>
          <w:rFonts w:ascii="Times New Roman" w:hAnsi="Times New Roman" w:cs="Times New Roman"/>
          <w:b/>
          <w:bCs/>
        </w:rPr>
        <w:t xml:space="preserve">Gas: </w:t>
      </w:r>
      <w:r w:rsidRPr="00EA0A1C">
        <w:rPr>
          <w:rFonts w:ascii="Times New Roman" w:hAnsi="Times New Roman" w:cs="Times New Roman"/>
        </w:rPr>
        <w:t xml:space="preserve">Provide separately metered gas lines to each tenant space adequately sized to serve HVAC equipment and up to 120,000 </w:t>
      </w:r>
      <w:proofErr w:type="spellStart"/>
      <w:r w:rsidRPr="00EA0A1C">
        <w:rPr>
          <w:rFonts w:ascii="Times New Roman" w:hAnsi="Times New Roman" w:cs="Times New Roman"/>
        </w:rPr>
        <w:t>mbh</w:t>
      </w:r>
      <w:proofErr w:type="spellEnd"/>
      <w:r w:rsidRPr="00EA0A1C">
        <w:rPr>
          <w:rFonts w:ascii="Times New Roman" w:hAnsi="Times New Roman" w:cs="Times New Roman"/>
        </w:rPr>
        <w:t xml:space="preserve"> for other gas-fired equipment. </w:t>
      </w:r>
    </w:p>
    <w:p w14:paraId="1920E975" w14:textId="77777777" w:rsidR="00EA0A1C" w:rsidRPr="00EA0A1C" w:rsidRDefault="00EA0A1C" w:rsidP="00EA0A1C">
      <w:pPr>
        <w:pStyle w:val="Default"/>
        <w:rPr>
          <w:rFonts w:ascii="Times New Roman" w:hAnsi="Times New Roman" w:cs="Times New Roman"/>
        </w:rPr>
      </w:pPr>
    </w:p>
    <w:p w14:paraId="1EA8FA62" w14:textId="77777777" w:rsidR="00EA0A1C" w:rsidRDefault="00EA0A1C" w:rsidP="00EA0A1C">
      <w:pPr>
        <w:pStyle w:val="Heading1"/>
      </w:pPr>
      <w:r w:rsidRPr="00EA0A1C">
        <w:t xml:space="preserve">BUILDINGS (Shell) </w:t>
      </w:r>
    </w:p>
    <w:p w14:paraId="539A4303" w14:textId="77777777" w:rsidR="00EA0A1C" w:rsidRPr="00EA0A1C" w:rsidRDefault="00EA0A1C" w:rsidP="00EA0A1C">
      <w:pPr>
        <w:pStyle w:val="Default"/>
        <w:rPr>
          <w:rFonts w:ascii="Times New Roman" w:hAnsi="Times New Roman" w:cs="Times New Roman"/>
        </w:rPr>
      </w:pPr>
    </w:p>
    <w:p w14:paraId="6009B9E2" w14:textId="77777777" w:rsidR="00EA0A1C" w:rsidRP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1. </w:t>
      </w:r>
      <w:r>
        <w:rPr>
          <w:rFonts w:ascii="Times New Roman" w:hAnsi="Times New Roman" w:cs="Times New Roman"/>
        </w:rPr>
        <w:tab/>
      </w:r>
      <w:r w:rsidRPr="00EA0A1C">
        <w:rPr>
          <w:rFonts w:ascii="Times New Roman" w:hAnsi="Times New Roman" w:cs="Times New Roman"/>
          <w:b/>
          <w:bCs/>
        </w:rPr>
        <w:t xml:space="preserve">Structure: </w:t>
      </w:r>
      <w:r w:rsidRPr="00EA0A1C">
        <w:rPr>
          <w:rFonts w:ascii="Times New Roman" w:hAnsi="Times New Roman" w:cs="Times New Roman"/>
        </w:rPr>
        <w:t xml:space="preserve">A structural frame or building system of steel, wood, concrete and/or masonry in accordance with local codes designed to carry structural dead loads for Landlord-provided construction and equipment with a watertight roofing or waterproofing system and R30 insulation above. </w:t>
      </w:r>
    </w:p>
    <w:p w14:paraId="702CED3D" w14:textId="77777777" w:rsidR="00EA0A1C" w:rsidRPr="00EA0A1C" w:rsidRDefault="00EA0A1C" w:rsidP="00EA0A1C">
      <w:pPr>
        <w:pStyle w:val="Default"/>
        <w:ind w:left="720" w:hanging="720"/>
        <w:rPr>
          <w:rFonts w:ascii="Times New Roman" w:hAnsi="Times New Roman" w:cs="Times New Roman"/>
        </w:rPr>
      </w:pPr>
    </w:p>
    <w:p w14:paraId="06962AB6" w14:textId="77777777" w:rsidR="00EA0A1C" w:rsidRP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2. </w:t>
      </w:r>
      <w:r>
        <w:rPr>
          <w:rFonts w:ascii="Times New Roman" w:hAnsi="Times New Roman" w:cs="Times New Roman"/>
        </w:rPr>
        <w:tab/>
      </w:r>
      <w:r w:rsidRPr="00EA0A1C">
        <w:rPr>
          <w:rFonts w:ascii="Times New Roman" w:hAnsi="Times New Roman" w:cs="Times New Roman"/>
          <w:b/>
          <w:bCs/>
        </w:rPr>
        <w:t xml:space="preserve">Floors: </w:t>
      </w:r>
      <w:r w:rsidRPr="00EA0A1C">
        <w:rPr>
          <w:rFonts w:ascii="Times New Roman" w:hAnsi="Times New Roman" w:cs="Times New Roman"/>
        </w:rPr>
        <w:t xml:space="preserve">To be 4” thick, unreinforced, unfinished concrete on 4” granular base with tooled or </w:t>
      </w:r>
      <w:proofErr w:type="spellStart"/>
      <w:r w:rsidRPr="00EA0A1C">
        <w:rPr>
          <w:rFonts w:ascii="Times New Roman" w:hAnsi="Times New Roman" w:cs="Times New Roman"/>
        </w:rPr>
        <w:t>sawcut</w:t>
      </w:r>
      <w:proofErr w:type="spellEnd"/>
      <w:r w:rsidRPr="00EA0A1C">
        <w:rPr>
          <w:rFonts w:ascii="Times New Roman" w:hAnsi="Times New Roman" w:cs="Times New Roman"/>
        </w:rPr>
        <w:t xml:space="preserve"> joints. </w:t>
      </w:r>
      <w:proofErr w:type="gramStart"/>
      <w:r w:rsidRPr="00EA0A1C">
        <w:rPr>
          <w:rFonts w:ascii="Times New Roman" w:hAnsi="Times New Roman" w:cs="Times New Roman"/>
        </w:rPr>
        <w:t>A 5-ft x 5-ft block-out to be provided in each tenant space at sewer line connection point.</w:t>
      </w:r>
      <w:proofErr w:type="gramEnd"/>
      <w:r w:rsidRPr="00EA0A1C">
        <w:rPr>
          <w:rFonts w:ascii="Times New Roman" w:hAnsi="Times New Roman" w:cs="Times New Roman"/>
        </w:rPr>
        <w:t xml:space="preserve"> </w:t>
      </w:r>
      <w:proofErr w:type="gramStart"/>
      <w:r w:rsidRPr="00EA0A1C">
        <w:rPr>
          <w:rFonts w:ascii="Times New Roman" w:hAnsi="Times New Roman" w:cs="Times New Roman"/>
        </w:rPr>
        <w:t>Minimum allowable live loads for floor to be 125 pounds per square foot.</w:t>
      </w:r>
      <w:proofErr w:type="gramEnd"/>
      <w:r w:rsidRPr="00EA0A1C">
        <w:rPr>
          <w:rFonts w:ascii="Times New Roman" w:hAnsi="Times New Roman" w:cs="Times New Roman"/>
        </w:rPr>
        <w:t xml:space="preserve"> Insulation at foundation walls and perimeter floor slabs to be provided in accordance with code. </w:t>
      </w:r>
    </w:p>
    <w:p w14:paraId="49F12ACF" w14:textId="77777777" w:rsidR="00EA0A1C" w:rsidRPr="00EA0A1C" w:rsidRDefault="00EA0A1C" w:rsidP="00EA0A1C">
      <w:pPr>
        <w:pStyle w:val="Default"/>
        <w:ind w:left="720" w:hanging="720"/>
        <w:rPr>
          <w:rFonts w:ascii="Times New Roman" w:hAnsi="Times New Roman" w:cs="Times New Roman"/>
        </w:rPr>
      </w:pPr>
    </w:p>
    <w:p w14:paraId="440424DC" w14:textId="77777777" w:rsidR="00EA0A1C" w:rsidRP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3. </w:t>
      </w:r>
      <w:r>
        <w:rPr>
          <w:rFonts w:ascii="Times New Roman" w:hAnsi="Times New Roman" w:cs="Times New Roman"/>
        </w:rPr>
        <w:tab/>
      </w:r>
      <w:r w:rsidRPr="00EA0A1C">
        <w:rPr>
          <w:rFonts w:ascii="Times New Roman" w:hAnsi="Times New Roman" w:cs="Times New Roman"/>
          <w:b/>
          <w:bCs/>
        </w:rPr>
        <w:t xml:space="preserve">Exterior Enclosure: </w:t>
      </w:r>
      <w:r w:rsidRPr="00EA0A1C">
        <w:rPr>
          <w:rFonts w:ascii="Times New Roman" w:hAnsi="Times New Roman" w:cs="Times New Roman"/>
        </w:rPr>
        <w:t xml:space="preserve">Perimeter walls facing interior access drives to be masonry or concrete furred with 3e” metal studs and R13 </w:t>
      </w:r>
      <w:proofErr w:type="spellStart"/>
      <w:r w:rsidRPr="00EA0A1C">
        <w:rPr>
          <w:rFonts w:ascii="Times New Roman" w:hAnsi="Times New Roman" w:cs="Times New Roman"/>
        </w:rPr>
        <w:t>batt</w:t>
      </w:r>
      <w:proofErr w:type="spellEnd"/>
      <w:r w:rsidRPr="00EA0A1C">
        <w:rPr>
          <w:rFonts w:ascii="Times New Roman" w:hAnsi="Times New Roman" w:cs="Times New Roman"/>
        </w:rPr>
        <w:t xml:space="preserve"> insulation extending from floor to underside of structure above. Exterior walls facing streets to be a combination of architectural concrete, brick, stone, or other materials in the configuration determined by Landlord’s Architect. Canopies, awnings, and sign fascias supported by metal framing to be provided in accordance with Exhibit “A-2”. Insulation in areas not designated for tenant storefront construction to be minimum R19. </w:t>
      </w:r>
    </w:p>
    <w:p w14:paraId="6E06E7B5" w14:textId="77777777" w:rsidR="00EA0A1C" w:rsidRDefault="00EA0A1C" w:rsidP="00EA0A1C">
      <w:pPr>
        <w:pStyle w:val="Default"/>
        <w:ind w:left="720" w:hanging="720"/>
        <w:rPr>
          <w:rFonts w:ascii="Times New Roman" w:hAnsi="Times New Roman" w:cs="Times New Roman"/>
        </w:rPr>
      </w:pPr>
    </w:p>
    <w:p w14:paraId="19F3F827" w14:textId="77777777" w:rsidR="00EA0A1C" w:rsidRP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4. </w:t>
      </w:r>
      <w:r>
        <w:rPr>
          <w:rFonts w:ascii="Times New Roman" w:hAnsi="Times New Roman" w:cs="Times New Roman"/>
        </w:rPr>
        <w:tab/>
      </w:r>
      <w:r w:rsidRPr="00EA0A1C">
        <w:rPr>
          <w:rFonts w:ascii="Times New Roman" w:hAnsi="Times New Roman" w:cs="Times New Roman"/>
          <w:b/>
          <w:bCs/>
        </w:rPr>
        <w:t xml:space="preserve">Tenant Storefront: </w:t>
      </w:r>
      <w:r w:rsidRPr="00EA0A1C">
        <w:rPr>
          <w:rFonts w:ascii="Times New Roman" w:hAnsi="Times New Roman" w:cs="Times New Roman"/>
        </w:rPr>
        <w:t xml:space="preserve">Areas between vertical supports and exterior architectural piers extending from floor to 14-ft above shall be designed and installed by Tenant’s Architect as part of tenant finish work. </w:t>
      </w:r>
    </w:p>
    <w:p w14:paraId="3F83AB23" w14:textId="77777777" w:rsidR="00EA0A1C" w:rsidRPr="00EA0A1C" w:rsidRDefault="00EA0A1C" w:rsidP="00EA0A1C">
      <w:pPr>
        <w:pStyle w:val="Default"/>
        <w:ind w:left="720" w:hanging="720"/>
        <w:rPr>
          <w:rFonts w:ascii="Times New Roman" w:hAnsi="Times New Roman" w:cs="Times New Roman"/>
        </w:rPr>
      </w:pPr>
    </w:p>
    <w:p w14:paraId="394935AE" w14:textId="77777777" w:rsid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5. </w:t>
      </w:r>
      <w:r>
        <w:rPr>
          <w:rFonts w:ascii="Times New Roman" w:hAnsi="Times New Roman" w:cs="Times New Roman"/>
        </w:rPr>
        <w:tab/>
      </w:r>
      <w:r w:rsidRPr="00EA0A1C">
        <w:rPr>
          <w:rFonts w:ascii="Times New Roman" w:hAnsi="Times New Roman" w:cs="Times New Roman"/>
          <w:b/>
          <w:bCs/>
        </w:rPr>
        <w:t xml:space="preserve">Divider Partitions: </w:t>
      </w:r>
      <w:r w:rsidRPr="00EA0A1C">
        <w:rPr>
          <w:rFonts w:ascii="Times New Roman" w:hAnsi="Times New Roman" w:cs="Times New Roman"/>
        </w:rPr>
        <w:t xml:space="preserve">Common walls between tenant spaces to be separated by metal studs (3e"- 6") at 16-inches on center, or masonry as determined by Landlord=s Architect. Such studs shall extend from floor to underside of roof deck. </w:t>
      </w:r>
    </w:p>
    <w:p w14:paraId="489D377E" w14:textId="77777777" w:rsidR="00EA0A1C" w:rsidRPr="00EA0A1C" w:rsidRDefault="00EA0A1C" w:rsidP="00EA0A1C">
      <w:pPr>
        <w:pStyle w:val="Default"/>
        <w:ind w:left="720" w:hanging="720"/>
        <w:rPr>
          <w:rFonts w:ascii="Times New Roman" w:hAnsi="Times New Roman" w:cs="Times New Roman"/>
        </w:rPr>
      </w:pPr>
    </w:p>
    <w:p w14:paraId="5266AA19" w14:textId="77777777" w:rsid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6. </w:t>
      </w:r>
      <w:r>
        <w:rPr>
          <w:rFonts w:ascii="Times New Roman" w:hAnsi="Times New Roman" w:cs="Times New Roman"/>
        </w:rPr>
        <w:tab/>
      </w:r>
      <w:r w:rsidRPr="00EA0A1C">
        <w:rPr>
          <w:rFonts w:ascii="Times New Roman" w:hAnsi="Times New Roman" w:cs="Times New Roman"/>
          <w:b/>
          <w:bCs/>
        </w:rPr>
        <w:t xml:space="preserve">Doors: </w:t>
      </w:r>
      <w:r w:rsidRPr="00EA0A1C">
        <w:rPr>
          <w:rFonts w:ascii="Times New Roman" w:hAnsi="Times New Roman" w:cs="Times New Roman"/>
        </w:rPr>
        <w:t xml:space="preserve">Where rear man-door is required or provided for service entrance, exiting, or as otherwise shown on plan, Landlord will provide hollow metal door together with security locks and peep hole. Street entrance doors and display windows to be provided as part of tenant finish work. </w:t>
      </w:r>
    </w:p>
    <w:p w14:paraId="47986C4E" w14:textId="77777777" w:rsidR="00EA0A1C" w:rsidRPr="00EA0A1C" w:rsidRDefault="00EA0A1C" w:rsidP="00EA0A1C">
      <w:pPr>
        <w:pStyle w:val="Default"/>
        <w:ind w:left="720" w:hanging="720"/>
        <w:rPr>
          <w:rFonts w:ascii="Times New Roman" w:hAnsi="Times New Roman" w:cs="Times New Roman"/>
        </w:rPr>
      </w:pPr>
    </w:p>
    <w:p w14:paraId="3D7FC367" w14:textId="77777777" w:rsid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7. </w:t>
      </w:r>
      <w:r>
        <w:rPr>
          <w:rFonts w:ascii="Times New Roman" w:hAnsi="Times New Roman" w:cs="Times New Roman"/>
        </w:rPr>
        <w:tab/>
      </w:r>
      <w:r w:rsidRPr="00EA0A1C">
        <w:rPr>
          <w:rFonts w:ascii="Times New Roman" w:hAnsi="Times New Roman" w:cs="Times New Roman"/>
          <w:b/>
          <w:bCs/>
        </w:rPr>
        <w:t xml:space="preserve">Plumbing: </w:t>
      </w:r>
      <w:r w:rsidRPr="00EA0A1C">
        <w:rPr>
          <w:rFonts w:ascii="Times New Roman" w:hAnsi="Times New Roman" w:cs="Times New Roman"/>
        </w:rPr>
        <w:t xml:space="preserve">Extend 2” water lines in ceiling above with tee and shut-off valve for each tenant space. Also provide sanitary sewer waste line extending along the back wall and greasy waste line stub to each tenant space extending to grease interceptor and sampling manhole. </w:t>
      </w:r>
    </w:p>
    <w:p w14:paraId="697822CD" w14:textId="77777777" w:rsidR="00EA0A1C" w:rsidRPr="00EA0A1C" w:rsidRDefault="00EA0A1C" w:rsidP="00EA0A1C">
      <w:pPr>
        <w:pStyle w:val="Default"/>
        <w:ind w:left="720" w:hanging="720"/>
        <w:rPr>
          <w:rFonts w:ascii="Times New Roman" w:hAnsi="Times New Roman" w:cs="Times New Roman"/>
        </w:rPr>
      </w:pPr>
    </w:p>
    <w:p w14:paraId="40DC1140" w14:textId="77777777" w:rsid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8. </w:t>
      </w:r>
      <w:r>
        <w:rPr>
          <w:rFonts w:ascii="Times New Roman" w:hAnsi="Times New Roman" w:cs="Times New Roman"/>
        </w:rPr>
        <w:tab/>
      </w:r>
      <w:r w:rsidRPr="00EA0A1C">
        <w:rPr>
          <w:rFonts w:ascii="Times New Roman" w:hAnsi="Times New Roman" w:cs="Times New Roman"/>
          <w:b/>
          <w:bCs/>
        </w:rPr>
        <w:t xml:space="preserve">Fire Sprinklers: </w:t>
      </w:r>
      <w:r w:rsidRPr="00EA0A1C">
        <w:rPr>
          <w:rFonts w:ascii="Times New Roman" w:hAnsi="Times New Roman" w:cs="Times New Roman"/>
        </w:rPr>
        <w:t xml:space="preserve">Provide fire sprinkler system conforming to NFPA #13 including required risers, shut-off valves, fire department connections, alarms, and monitors with main lines and branches extended throughout with upright or drop heads spaced at approximately one head per 130-square feet. </w:t>
      </w:r>
    </w:p>
    <w:p w14:paraId="558EAAFA" w14:textId="77777777" w:rsidR="00EA0A1C" w:rsidRPr="00EA0A1C" w:rsidRDefault="00EA0A1C" w:rsidP="00EA0A1C">
      <w:pPr>
        <w:pStyle w:val="Default"/>
        <w:ind w:left="720" w:hanging="720"/>
        <w:rPr>
          <w:rFonts w:ascii="Times New Roman" w:hAnsi="Times New Roman" w:cs="Times New Roman"/>
        </w:rPr>
      </w:pPr>
    </w:p>
    <w:p w14:paraId="5D4213C8" w14:textId="77777777" w:rsidR="00EA0A1C" w:rsidRDefault="00EA0A1C" w:rsidP="00EA0A1C">
      <w:pPr>
        <w:pStyle w:val="Default"/>
        <w:ind w:left="720" w:hanging="720"/>
        <w:rPr>
          <w:rFonts w:ascii="Times New Roman" w:hAnsi="Times New Roman" w:cs="Times New Roman"/>
        </w:rPr>
      </w:pPr>
      <w:r w:rsidRPr="00EA0A1C">
        <w:rPr>
          <w:rFonts w:ascii="Times New Roman" w:hAnsi="Times New Roman" w:cs="Times New Roman"/>
        </w:rPr>
        <w:t xml:space="preserve">10. </w:t>
      </w:r>
      <w:r>
        <w:rPr>
          <w:rFonts w:ascii="Times New Roman" w:hAnsi="Times New Roman" w:cs="Times New Roman"/>
        </w:rPr>
        <w:tab/>
      </w:r>
      <w:r w:rsidRPr="00EA0A1C">
        <w:rPr>
          <w:rFonts w:ascii="Times New Roman" w:hAnsi="Times New Roman" w:cs="Times New Roman"/>
          <w:b/>
          <w:bCs/>
        </w:rPr>
        <w:t xml:space="preserve">Heating and Air-Conditioning Equipment: </w:t>
      </w:r>
      <w:r w:rsidRPr="00EA0A1C">
        <w:rPr>
          <w:rFonts w:ascii="Times New Roman" w:hAnsi="Times New Roman" w:cs="Times New Roman"/>
        </w:rPr>
        <w:t xml:space="preserve">System to consist of suspended, gas-fired or electric furnace with remote condensers having adequate heating capacity to generally maintain 70°F inside at 0°F outside temperature and air-conditioning to maintain 72°F at 95°F outside temperature or other system as determined by Landlord’s Engineer. System to include outside air intakes and ductwork or refrigerant piping from condensing units to fan coils or other air handling equipment within each tenant space. Separate HVAC is provided for each space and equipment is connected to tenant panels. </w:t>
      </w:r>
    </w:p>
    <w:p w14:paraId="4AFDCD20" w14:textId="77777777" w:rsidR="00EA0A1C" w:rsidRPr="00EA0A1C" w:rsidRDefault="00EA0A1C" w:rsidP="00EA0A1C">
      <w:pPr>
        <w:pStyle w:val="Default"/>
        <w:ind w:left="720" w:hanging="720"/>
        <w:rPr>
          <w:rFonts w:ascii="Times New Roman" w:hAnsi="Times New Roman" w:cs="Times New Roman"/>
        </w:rPr>
      </w:pPr>
    </w:p>
    <w:p w14:paraId="05B32CEE" w14:textId="77777777" w:rsidR="00EA0A1C" w:rsidRDefault="00EA0A1C" w:rsidP="00EA0A1C">
      <w:pPr>
        <w:tabs>
          <w:tab w:val="right" w:pos="8640"/>
        </w:tabs>
        <w:ind w:left="720" w:hanging="720"/>
        <w:rPr>
          <w:rFonts w:ascii="Times New Roman" w:hAnsi="Times New Roman"/>
          <w:sz w:val="24"/>
          <w:szCs w:val="24"/>
        </w:rPr>
      </w:pPr>
      <w:r w:rsidRPr="00EA0A1C">
        <w:rPr>
          <w:rFonts w:ascii="Times New Roman" w:hAnsi="Times New Roman"/>
          <w:sz w:val="24"/>
          <w:szCs w:val="24"/>
        </w:rPr>
        <w:t xml:space="preserve">11. </w:t>
      </w:r>
      <w:r>
        <w:rPr>
          <w:rFonts w:ascii="Times New Roman" w:hAnsi="Times New Roman"/>
          <w:sz w:val="24"/>
          <w:szCs w:val="24"/>
        </w:rPr>
        <w:tab/>
      </w:r>
      <w:r w:rsidRPr="00EA0A1C">
        <w:rPr>
          <w:rFonts w:ascii="Times New Roman" w:hAnsi="Times New Roman"/>
          <w:b/>
          <w:bCs/>
          <w:sz w:val="24"/>
          <w:szCs w:val="24"/>
        </w:rPr>
        <w:t xml:space="preserve">Electrical: </w:t>
      </w:r>
      <w:r w:rsidRPr="00EA0A1C">
        <w:rPr>
          <w:rFonts w:ascii="Times New Roman" w:hAnsi="Times New Roman"/>
          <w:sz w:val="24"/>
          <w:szCs w:val="24"/>
        </w:rPr>
        <w:t xml:space="preserve">Provide panels, power disconnects, meter bases, associated fuses, conduit and wiring for main electrical panel located on the back wall of each tenant space. Panels to be Electrical service provided shall be 115/208 volts, 3-phase, 4-wire. </w:t>
      </w:r>
      <w:proofErr w:type="gramStart"/>
      <w:r w:rsidRPr="00EA0A1C">
        <w:rPr>
          <w:rFonts w:ascii="Times New Roman" w:hAnsi="Times New Roman"/>
          <w:sz w:val="24"/>
          <w:szCs w:val="24"/>
        </w:rPr>
        <w:t>Each tenant space to have two 225-amp, 42-space panels or 400-amp, 84-space panels.</w:t>
      </w:r>
      <w:proofErr w:type="gramEnd"/>
    </w:p>
    <w:p w14:paraId="45CF53F1" w14:textId="77777777" w:rsidR="0063121F" w:rsidRPr="0063121F" w:rsidRDefault="0063121F" w:rsidP="0063121F">
      <w:pPr>
        <w:rPr>
          <w:rFonts w:ascii="Times New Roman" w:hAnsi="Times New Roman"/>
          <w:sz w:val="24"/>
          <w:szCs w:val="24"/>
        </w:rPr>
      </w:pPr>
      <w:r>
        <w:rPr>
          <w:rFonts w:ascii="Times New Roman" w:hAnsi="Times New Roman"/>
          <w:b/>
          <w:sz w:val="24"/>
          <w:szCs w:val="24"/>
        </w:rPr>
        <w:tab/>
      </w:r>
    </w:p>
    <w:p w14:paraId="3DD42835" w14:textId="77777777" w:rsidR="0063121F" w:rsidRDefault="0063121F" w:rsidP="00107CE9">
      <w:pPr>
        <w:rPr>
          <w:rFonts w:ascii="Times New Roman" w:hAnsi="Times New Roman"/>
          <w:b/>
          <w:sz w:val="24"/>
          <w:szCs w:val="24"/>
        </w:rPr>
      </w:pPr>
    </w:p>
    <w:p w14:paraId="0F174310" w14:textId="77777777" w:rsidR="00A66499" w:rsidRPr="00A66499" w:rsidRDefault="00A66499" w:rsidP="00EA0A1C">
      <w:pPr>
        <w:tabs>
          <w:tab w:val="right" w:pos="8640"/>
        </w:tabs>
        <w:ind w:left="720" w:hanging="720"/>
        <w:rPr>
          <w:rFonts w:ascii="Times New Roman" w:hAnsi="Times New Roman"/>
          <w:b/>
          <w:sz w:val="24"/>
          <w:szCs w:val="24"/>
        </w:rPr>
      </w:pPr>
    </w:p>
    <w:sectPr w:rsidR="00A66499" w:rsidRPr="00A66499">
      <w:headerReference w:type="default" r:id="rId9"/>
      <w:foot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D9440" w14:textId="77777777" w:rsidR="00107CE9" w:rsidRDefault="00107CE9">
      <w:r>
        <w:separator/>
      </w:r>
    </w:p>
  </w:endnote>
  <w:endnote w:type="continuationSeparator" w:id="0">
    <w:p w14:paraId="6E63D8D4" w14:textId="77777777" w:rsidR="00107CE9" w:rsidRDefault="00107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inion Pro">
    <w:panose1 w:val="02040503050306020203"/>
    <w:charset w:val="00"/>
    <w:family w:val="auto"/>
    <w:pitch w:val="variable"/>
    <w:sig w:usb0="60000287" w:usb1="00000001" w:usb2="00000000" w:usb3="00000000" w:csb0="0000019F"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DC0F9" w14:textId="77777777" w:rsidR="00F8118F" w:rsidRDefault="00F8118F">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C32A2A">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32A2A">
      <w:rPr>
        <w:rStyle w:val="PageNumber"/>
        <w:noProof/>
      </w:rPr>
      <w:t>28</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746D12" w14:textId="77777777" w:rsidR="00107CE9" w:rsidRDefault="00107CE9">
      <w:r>
        <w:separator/>
      </w:r>
    </w:p>
  </w:footnote>
  <w:footnote w:type="continuationSeparator" w:id="0">
    <w:p w14:paraId="35898FAE" w14:textId="77777777" w:rsidR="00107CE9" w:rsidRDefault="00107C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34546" w14:textId="77777777" w:rsidR="00F8118F" w:rsidRDefault="00F8118F">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F3144" w14:textId="77777777" w:rsidR="00F8118F" w:rsidRDefault="00F8118F">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5254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189FD8"/>
    <w:lvl w:ilvl="0">
      <w:start w:val="1"/>
      <w:numFmt w:val="decimal"/>
      <w:lvlText w:val="%1."/>
      <w:lvlJc w:val="left"/>
      <w:pPr>
        <w:tabs>
          <w:tab w:val="num" w:pos="1800"/>
        </w:tabs>
        <w:ind w:left="1800" w:hanging="360"/>
      </w:pPr>
    </w:lvl>
  </w:abstractNum>
  <w:abstractNum w:abstractNumId="2">
    <w:nsid w:val="FFFFFF7D"/>
    <w:multiLevelType w:val="singleLevel"/>
    <w:tmpl w:val="C170857E"/>
    <w:lvl w:ilvl="0">
      <w:start w:val="1"/>
      <w:numFmt w:val="decimal"/>
      <w:lvlText w:val="%1."/>
      <w:lvlJc w:val="left"/>
      <w:pPr>
        <w:tabs>
          <w:tab w:val="num" w:pos="1440"/>
        </w:tabs>
        <w:ind w:left="1440" w:hanging="360"/>
      </w:pPr>
    </w:lvl>
  </w:abstractNum>
  <w:abstractNum w:abstractNumId="3">
    <w:nsid w:val="FFFFFF7E"/>
    <w:multiLevelType w:val="singleLevel"/>
    <w:tmpl w:val="630076DA"/>
    <w:lvl w:ilvl="0">
      <w:start w:val="1"/>
      <w:numFmt w:val="decimal"/>
      <w:lvlText w:val="%1."/>
      <w:lvlJc w:val="left"/>
      <w:pPr>
        <w:tabs>
          <w:tab w:val="num" w:pos="1080"/>
        </w:tabs>
        <w:ind w:left="1080" w:hanging="360"/>
      </w:pPr>
    </w:lvl>
  </w:abstractNum>
  <w:abstractNum w:abstractNumId="4">
    <w:nsid w:val="FFFFFF7F"/>
    <w:multiLevelType w:val="singleLevel"/>
    <w:tmpl w:val="F23A5BF2"/>
    <w:lvl w:ilvl="0">
      <w:start w:val="1"/>
      <w:numFmt w:val="decimal"/>
      <w:lvlText w:val="%1."/>
      <w:lvlJc w:val="left"/>
      <w:pPr>
        <w:tabs>
          <w:tab w:val="num" w:pos="720"/>
        </w:tabs>
        <w:ind w:left="720" w:hanging="360"/>
      </w:pPr>
    </w:lvl>
  </w:abstractNum>
  <w:abstractNum w:abstractNumId="5">
    <w:nsid w:val="FFFFFF80"/>
    <w:multiLevelType w:val="singleLevel"/>
    <w:tmpl w:val="DE4A3D3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9A4E8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304589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346474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FD6231A"/>
    <w:lvl w:ilvl="0">
      <w:start w:val="1"/>
      <w:numFmt w:val="decimal"/>
      <w:lvlText w:val="%1."/>
      <w:lvlJc w:val="left"/>
      <w:pPr>
        <w:tabs>
          <w:tab w:val="num" w:pos="360"/>
        </w:tabs>
        <w:ind w:left="360" w:hanging="360"/>
      </w:pPr>
    </w:lvl>
  </w:abstractNum>
  <w:abstractNum w:abstractNumId="10">
    <w:nsid w:val="FFFFFF89"/>
    <w:multiLevelType w:val="singleLevel"/>
    <w:tmpl w:val="289A26F2"/>
    <w:lvl w:ilvl="0">
      <w:start w:val="1"/>
      <w:numFmt w:val="bullet"/>
      <w:lvlText w:val=""/>
      <w:lvlJc w:val="left"/>
      <w:pPr>
        <w:tabs>
          <w:tab w:val="num" w:pos="360"/>
        </w:tabs>
        <w:ind w:left="360" w:hanging="360"/>
      </w:pPr>
      <w:rPr>
        <w:rFonts w:ascii="Symbol" w:hAnsi="Symbol" w:hint="default"/>
      </w:rPr>
    </w:lvl>
  </w:abstractNum>
  <w:abstractNum w:abstractNumId="11">
    <w:nsid w:val="072369E1"/>
    <w:multiLevelType w:val="hybridMultilevel"/>
    <w:tmpl w:val="96A0FEA6"/>
    <w:lvl w:ilvl="0" w:tplc="4036C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57771"/>
    <w:multiLevelType w:val="hybridMultilevel"/>
    <w:tmpl w:val="DCD0A3EA"/>
    <w:lvl w:ilvl="0" w:tplc="04090005">
      <w:start w:val="1"/>
      <w:numFmt w:val="bullet"/>
      <w:lvlText w:val=""/>
      <w:lvlJc w:val="left"/>
      <w:pPr>
        <w:tabs>
          <w:tab w:val="num" w:pos="720"/>
        </w:tabs>
        <w:ind w:left="720" w:hanging="360"/>
      </w:pPr>
      <w:rPr>
        <w:rFonts w:ascii="Wingdings" w:hAnsi="Wingdings" w:hint="default"/>
      </w:rPr>
    </w:lvl>
    <w:lvl w:ilvl="1" w:tplc="BAFCF90A">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514CA5"/>
    <w:multiLevelType w:val="hybridMultilevel"/>
    <w:tmpl w:val="F802F5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0DF6629"/>
    <w:multiLevelType w:val="hybridMultilevel"/>
    <w:tmpl w:val="EB526EA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313785E"/>
    <w:multiLevelType w:val="hybridMultilevel"/>
    <w:tmpl w:val="E95E4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5DC596F"/>
    <w:multiLevelType w:val="hybridMultilevel"/>
    <w:tmpl w:val="5EF08D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811678B"/>
    <w:multiLevelType w:val="hybridMultilevel"/>
    <w:tmpl w:val="794498E6"/>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8581E46"/>
    <w:multiLevelType w:val="hybridMultilevel"/>
    <w:tmpl w:val="288601D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A3C2AA4"/>
    <w:multiLevelType w:val="hybridMultilevel"/>
    <w:tmpl w:val="0A62A9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B7930C4"/>
    <w:multiLevelType w:val="hybridMultilevel"/>
    <w:tmpl w:val="F30CB78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BB232D2"/>
    <w:multiLevelType w:val="hybridMultilevel"/>
    <w:tmpl w:val="C8A4F3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FEF5315"/>
    <w:multiLevelType w:val="hybridMultilevel"/>
    <w:tmpl w:val="27E25B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7E77285"/>
    <w:multiLevelType w:val="hybridMultilevel"/>
    <w:tmpl w:val="43544F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C4925A5"/>
    <w:multiLevelType w:val="hybridMultilevel"/>
    <w:tmpl w:val="B080CF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2D0B404D"/>
    <w:multiLevelType w:val="hybridMultilevel"/>
    <w:tmpl w:val="0ABAF9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35361A97"/>
    <w:multiLevelType w:val="hybridMultilevel"/>
    <w:tmpl w:val="8D8A8AB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7532A5C"/>
    <w:multiLevelType w:val="hybridMultilevel"/>
    <w:tmpl w:val="9E243C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78066C2"/>
    <w:multiLevelType w:val="hybridMultilevel"/>
    <w:tmpl w:val="BFE8AE8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37F2948"/>
    <w:multiLevelType w:val="hybridMultilevel"/>
    <w:tmpl w:val="F93890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E13626C"/>
    <w:multiLevelType w:val="hybridMultilevel"/>
    <w:tmpl w:val="77FC62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68C0AD5"/>
    <w:multiLevelType w:val="hybridMultilevel"/>
    <w:tmpl w:val="A30A3AFC"/>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568C747F"/>
    <w:multiLevelType w:val="hybridMultilevel"/>
    <w:tmpl w:val="FC8C4F0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60DF0925"/>
    <w:multiLevelType w:val="hybridMultilevel"/>
    <w:tmpl w:val="100ACB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3D64D9D"/>
    <w:multiLevelType w:val="hybridMultilevel"/>
    <w:tmpl w:val="A9605C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3F62F4F"/>
    <w:multiLevelType w:val="hybridMultilevel"/>
    <w:tmpl w:val="726C08BC"/>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nsid w:val="751E524E"/>
    <w:multiLevelType w:val="hybridMultilevel"/>
    <w:tmpl w:val="5D6AFF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9FC03BF"/>
    <w:multiLevelType w:val="hybridMultilevel"/>
    <w:tmpl w:val="A5E4BF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2"/>
  </w:num>
  <w:num w:numId="2">
    <w:abstractNumId w:val="24"/>
  </w:num>
  <w:num w:numId="3">
    <w:abstractNumId w:val="35"/>
  </w:num>
  <w:num w:numId="4">
    <w:abstractNumId w:val="25"/>
  </w:num>
  <w:num w:numId="5">
    <w:abstractNumId w:val="31"/>
  </w:num>
  <w:num w:numId="6">
    <w:abstractNumId w:val="18"/>
  </w:num>
  <w:num w:numId="7">
    <w:abstractNumId w:val="37"/>
  </w:num>
  <w:num w:numId="8">
    <w:abstractNumId w:val="13"/>
  </w:num>
  <w:num w:numId="9">
    <w:abstractNumId w:val="30"/>
  </w:num>
  <w:num w:numId="10">
    <w:abstractNumId w:val="12"/>
  </w:num>
  <w:num w:numId="11">
    <w:abstractNumId w:val="20"/>
  </w:num>
  <w:num w:numId="12">
    <w:abstractNumId w:val="15"/>
  </w:num>
  <w:num w:numId="13">
    <w:abstractNumId w:val="22"/>
  </w:num>
  <w:num w:numId="14">
    <w:abstractNumId w:val="26"/>
  </w:num>
  <w:num w:numId="15">
    <w:abstractNumId w:val="17"/>
  </w:num>
  <w:num w:numId="16">
    <w:abstractNumId w:val="28"/>
  </w:num>
  <w:num w:numId="17">
    <w:abstractNumId w:val="27"/>
  </w:num>
  <w:num w:numId="18">
    <w:abstractNumId w:val="23"/>
  </w:num>
  <w:num w:numId="19">
    <w:abstractNumId w:val="36"/>
  </w:num>
  <w:num w:numId="20">
    <w:abstractNumId w:val="19"/>
  </w:num>
  <w:num w:numId="21">
    <w:abstractNumId w:val="21"/>
  </w:num>
  <w:num w:numId="22">
    <w:abstractNumId w:val="29"/>
  </w:num>
  <w:num w:numId="23">
    <w:abstractNumId w:val="14"/>
  </w:num>
  <w:num w:numId="24">
    <w:abstractNumId w:val="34"/>
  </w:num>
  <w:num w:numId="25">
    <w:abstractNumId w:val="16"/>
  </w:num>
  <w:num w:numId="26">
    <w:abstractNumId w:val="33"/>
  </w:num>
  <w:num w:numId="27">
    <w:abstractNumId w:val="11"/>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CE9"/>
    <w:rsid w:val="00040849"/>
    <w:rsid w:val="00070B5E"/>
    <w:rsid w:val="000907FB"/>
    <w:rsid w:val="000D42F5"/>
    <w:rsid w:val="000E50DF"/>
    <w:rsid w:val="00107CE9"/>
    <w:rsid w:val="00181648"/>
    <w:rsid w:val="00184AEB"/>
    <w:rsid w:val="00231E13"/>
    <w:rsid w:val="00233421"/>
    <w:rsid w:val="002A1F72"/>
    <w:rsid w:val="002B0809"/>
    <w:rsid w:val="002F732F"/>
    <w:rsid w:val="00327A6A"/>
    <w:rsid w:val="00350B20"/>
    <w:rsid w:val="003F4CDE"/>
    <w:rsid w:val="004716B0"/>
    <w:rsid w:val="00494D3D"/>
    <w:rsid w:val="004C1D66"/>
    <w:rsid w:val="004C72FA"/>
    <w:rsid w:val="00524D6E"/>
    <w:rsid w:val="0054564E"/>
    <w:rsid w:val="005742E4"/>
    <w:rsid w:val="005D083A"/>
    <w:rsid w:val="005F252D"/>
    <w:rsid w:val="0063121F"/>
    <w:rsid w:val="006354FE"/>
    <w:rsid w:val="00635568"/>
    <w:rsid w:val="0063649D"/>
    <w:rsid w:val="006533CD"/>
    <w:rsid w:val="00685B24"/>
    <w:rsid w:val="00687FD9"/>
    <w:rsid w:val="006C3A78"/>
    <w:rsid w:val="006D0566"/>
    <w:rsid w:val="006E2DDD"/>
    <w:rsid w:val="006F4C9F"/>
    <w:rsid w:val="00721314"/>
    <w:rsid w:val="0072171A"/>
    <w:rsid w:val="00756459"/>
    <w:rsid w:val="007668AB"/>
    <w:rsid w:val="00782485"/>
    <w:rsid w:val="0079117B"/>
    <w:rsid w:val="007A5C4D"/>
    <w:rsid w:val="00800772"/>
    <w:rsid w:val="00815D08"/>
    <w:rsid w:val="0086618A"/>
    <w:rsid w:val="008D3745"/>
    <w:rsid w:val="009B19FF"/>
    <w:rsid w:val="009C682B"/>
    <w:rsid w:val="00A21898"/>
    <w:rsid w:val="00A4549A"/>
    <w:rsid w:val="00A53244"/>
    <w:rsid w:val="00A66499"/>
    <w:rsid w:val="00AA79C2"/>
    <w:rsid w:val="00AC3E6A"/>
    <w:rsid w:val="00AF1DB8"/>
    <w:rsid w:val="00B01A21"/>
    <w:rsid w:val="00B047C5"/>
    <w:rsid w:val="00B21799"/>
    <w:rsid w:val="00B52323"/>
    <w:rsid w:val="00B5545A"/>
    <w:rsid w:val="00BF2BD4"/>
    <w:rsid w:val="00BF683D"/>
    <w:rsid w:val="00C32A2A"/>
    <w:rsid w:val="00C65F4D"/>
    <w:rsid w:val="00C9303B"/>
    <w:rsid w:val="00C94B67"/>
    <w:rsid w:val="00CF1516"/>
    <w:rsid w:val="00CF4236"/>
    <w:rsid w:val="00D365CE"/>
    <w:rsid w:val="00DA6A1A"/>
    <w:rsid w:val="00DC1DA0"/>
    <w:rsid w:val="00DC3812"/>
    <w:rsid w:val="00DF1644"/>
    <w:rsid w:val="00E372D3"/>
    <w:rsid w:val="00E408BD"/>
    <w:rsid w:val="00E66E6C"/>
    <w:rsid w:val="00EA0A1C"/>
    <w:rsid w:val="00F0731E"/>
    <w:rsid w:val="00F3182D"/>
    <w:rsid w:val="00F8118F"/>
    <w:rsid w:val="00FC1D7D"/>
    <w:rsid w:val="00FD479E"/>
    <w:rsid w:val="00FD7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DF2C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54FE"/>
    <w:pPr>
      <w:spacing w:after="200" w:line="276" w:lineRule="auto"/>
    </w:pPr>
    <w:rPr>
      <w:sz w:val="22"/>
      <w:szCs w:val="22"/>
    </w:rPr>
  </w:style>
  <w:style w:type="paragraph" w:styleId="Heading1">
    <w:name w:val="heading 1"/>
    <w:basedOn w:val="Normal"/>
    <w:next w:val="Normal"/>
    <w:link w:val="Heading1Char"/>
    <w:uiPriority w:val="9"/>
    <w:qFormat/>
    <w:rsid w:val="006354FE"/>
    <w:pPr>
      <w:spacing w:before="480" w:after="240"/>
      <w:contextualSpacing/>
      <w:outlineLvl w:val="0"/>
    </w:pPr>
    <w:rPr>
      <w:rFonts w:ascii="Cambria" w:hAnsi="Cambria"/>
      <w:b/>
      <w:bCs/>
      <w:sz w:val="28"/>
      <w:szCs w:val="28"/>
      <w:lang w:val="x-none" w:eastAsia="x-none"/>
    </w:rPr>
  </w:style>
  <w:style w:type="paragraph" w:styleId="Heading2">
    <w:name w:val="heading 2"/>
    <w:basedOn w:val="Normal"/>
    <w:next w:val="Normal"/>
    <w:link w:val="Heading2Char"/>
    <w:uiPriority w:val="9"/>
    <w:unhideWhenUsed/>
    <w:qFormat/>
    <w:rsid w:val="006354FE"/>
    <w:pPr>
      <w:spacing w:before="200"/>
      <w:ind w:left="720"/>
      <w:outlineLvl w:val="1"/>
    </w:pPr>
    <w:rPr>
      <w:rFonts w:ascii="Cambria" w:hAnsi="Cambria"/>
      <w:b/>
      <w:bCs/>
      <w:sz w:val="26"/>
      <w:szCs w:val="26"/>
      <w:lang w:val="x-none" w:eastAsia="x-none"/>
    </w:rPr>
  </w:style>
  <w:style w:type="paragraph" w:styleId="Heading3">
    <w:name w:val="heading 3"/>
    <w:basedOn w:val="Normal"/>
    <w:next w:val="Normal"/>
    <w:link w:val="Heading3Char"/>
    <w:uiPriority w:val="9"/>
    <w:unhideWhenUsed/>
    <w:qFormat/>
    <w:rsid w:val="002F732F"/>
    <w:pPr>
      <w:spacing w:before="200" w:line="271" w:lineRule="auto"/>
      <w:ind w:left="720"/>
      <w:outlineLvl w:val="2"/>
    </w:pPr>
    <w:rPr>
      <w:rFonts w:ascii="Cambria" w:hAnsi="Cambria"/>
      <w:bCs/>
      <w:sz w:val="20"/>
      <w:szCs w:val="20"/>
      <w:lang w:val="x-none" w:eastAsia="x-none"/>
    </w:rPr>
  </w:style>
  <w:style w:type="paragraph" w:styleId="Heading4">
    <w:name w:val="heading 4"/>
    <w:basedOn w:val="Normal"/>
    <w:next w:val="Normal"/>
    <w:link w:val="Heading4Char"/>
    <w:uiPriority w:val="9"/>
    <w:semiHidden/>
    <w:unhideWhenUsed/>
    <w:qFormat/>
    <w:rsid w:val="006354FE"/>
    <w:pPr>
      <w:spacing w:before="200" w:after="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semiHidden/>
    <w:unhideWhenUsed/>
    <w:qFormat/>
    <w:rsid w:val="006354FE"/>
    <w:pPr>
      <w:spacing w:before="200" w:after="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semiHidden/>
    <w:unhideWhenUsed/>
    <w:qFormat/>
    <w:rsid w:val="006354FE"/>
    <w:pPr>
      <w:spacing w:after="0"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6354FE"/>
    <w:pPr>
      <w:spacing w:after="0"/>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6354FE"/>
    <w:pPr>
      <w:spacing w:after="0"/>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6354FE"/>
    <w:pPr>
      <w:spacing w:after="0"/>
      <w:outlineLvl w:val="8"/>
    </w:pPr>
    <w:rPr>
      <w:rFonts w:ascii="Cambria" w:hAnsi="Cambria"/>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Heading1Char">
    <w:name w:val="Heading 1 Char"/>
    <w:link w:val="Heading1"/>
    <w:uiPriority w:val="9"/>
    <w:rsid w:val="006354FE"/>
    <w:rPr>
      <w:rFonts w:ascii="Cambria" w:eastAsia="Times New Roman" w:hAnsi="Cambria" w:cs="Times New Roman"/>
      <w:b/>
      <w:bCs/>
      <w:sz w:val="28"/>
      <w:szCs w:val="28"/>
    </w:rPr>
  </w:style>
  <w:style w:type="character" w:customStyle="1" w:styleId="Heading2Char">
    <w:name w:val="Heading 2 Char"/>
    <w:link w:val="Heading2"/>
    <w:uiPriority w:val="9"/>
    <w:rsid w:val="006354FE"/>
    <w:rPr>
      <w:rFonts w:ascii="Cambria" w:eastAsia="Times New Roman" w:hAnsi="Cambria" w:cs="Times New Roman"/>
      <w:b/>
      <w:bCs/>
      <w:sz w:val="26"/>
      <w:szCs w:val="26"/>
    </w:rPr>
  </w:style>
  <w:style w:type="character" w:customStyle="1" w:styleId="Heading3Char">
    <w:name w:val="Heading 3 Char"/>
    <w:link w:val="Heading3"/>
    <w:uiPriority w:val="9"/>
    <w:rsid w:val="002F732F"/>
    <w:rPr>
      <w:rFonts w:ascii="Cambria" w:eastAsia="Times New Roman" w:hAnsi="Cambria" w:cs="Times New Roman"/>
      <w:bCs/>
    </w:rPr>
  </w:style>
  <w:style w:type="character" w:customStyle="1" w:styleId="Heading4Char">
    <w:name w:val="Heading 4 Char"/>
    <w:link w:val="Heading4"/>
    <w:uiPriority w:val="9"/>
    <w:semiHidden/>
    <w:rsid w:val="006354FE"/>
    <w:rPr>
      <w:rFonts w:ascii="Cambria" w:eastAsia="Times New Roman" w:hAnsi="Cambria" w:cs="Times New Roman"/>
      <w:b/>
      <w:bCs/>
      <w:i/>
      <w:iCs/>
    </w:rPr>
  </w:style>
  <w:style w:type="character" w:customStyle="1" w:styleId="Heading5Char">
    <w:name w:val="Heading 5 Char"/>
    <w:link w:val="Heading5"/>
    <w:uiPriority w:val="9"/>
    <w:semiHidden/>
    <w:rsid w:val="006354FE"/>
    <w:rPr>
      <w:rFonts w:ascii="Cambria" w:eastAsia="Times New Roman" w:hAnsi="Cambria" w:cs="Times New Roman"/>
      <w:b/>
      <w:bCs/>
      <w:color w:val="7F7F7F"/>
    </w:rPr>
  </w:style>
  <w:style w:type="character" w:customStyle="1" w:styleId="Heading6Char">
    <w:name w:val="Heading 6 Char"/>
    <w:link w:val="Heading6"/>
    <w:uiPriority w:val="9"/>
    <w:semiHidden/>
    <w:rsid w:val="006354FE"/>
    <w:rPr>
      <w:rFonts w:ascii="Cambria" w:eastAsia="Times New Roman" w:hAnsi="Cambria" w:cs="Times New Roman"/>
      <w:b/>
      <w:bCs/>
      <w:i/>
      <w:iCs/>
      <w:color w:val="7F7F7F"/>
    </w:rPr>
  </w:style>
  <w:style w:type="character" w:customStyle="1" w:styleId="Heading7Char">
    <w:name w:val="Heading 7 Char"/>
    <w:link w:val="Heading7"/>
    <w:uiPriority w:val="9"/>
    <w:semiHidden/>
    <w:rsid w:val="006354FE"/>
    <w:rPr>
      <w:rFonts w:ascii="Cambria" w:eastAsia="Times New Roman" w:hAnsi="Cambria" w:cs="Times New Roman"/>
      <w:i/>
      <w:iCs/>
    </w:rPr>
  </w:style>
  <w:style w:type="character" w:customStyle="1" w:styleId="Heading8Char">
    <w:name w:val="Heading 8 Char"/>
    <w:link w:val="Heading8"/>
    <w:uiPriority w:val="9"/>
    <w:semiHidden/>
    <w:rsid w:val="006354FE"/>
    <w:rPr>
      <w:rFonts w:ascii="Cambria" w:eastAsia="Times New Roman" w:hAnsi="Cambria" w:cs="Times New Roman"/>
      <w:sz w:val="20"/>
      <w:szCs w:val="20"/>
    </w:rPr>
  </w:style>
  <w:style w:type="character" w:customStyle="1" w:styleId="Heading9Char">
    <w:name w:val="Heading 9 Char"/>
    <w:link w:val="Heading9"/>
    <w:uiPriority w:val="9"/>
    <w:semiHidden/>
    <w:rsid w:val="006354FE"/>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354FE"/>
    <w:pPr>
      <w:pBdr>
        <w:bottom w:val="single" w:sz="4" w:space="1" w:color="auto"/>
      </w:pBdr>
      <w:spacing w:line="240" w:lineRule="auto"/>
      <w:contextualSpacing/>
    </w:pPr>
    <w:rPr>
      <w:rFonts w:ascii="Cambria" w:hAnsi="Cambria"/>
      <w:spacing w:val="5"/>
      <w:sz w:val="52"/>
      <w:szCs w:val="52"/>
      <w:lang w:val="x-none" w:eastAsia="x-none"/>
    </w:rPr>
  </w:style>
  <w:style w:type="character" w:customStyle="1" w:styleId="TitleChar">
    <w:name w:val="Title Char"/>
    <w:link w:val="Title"/>
    <w:uiPriority w:val="10"/>
    <w:rsid w:val="006354FE"/>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354FE"/>
    <w:pPr>
      <w:spacing w:after="600"/>
    </w:pPr>
    <w:rPr>
      <w:rFonts w:ascii="Cambria" w:hAnsi="Cambria"/>
      <w:i/>
      <w:iCs/>
      <w:spacing w:val="13"/>
      <w:sz w:val="24"/>
      <w:szCs w:val="24"/>
      <w:lang w:val="x-none" w:eastAsia="x-none"/>
    </w:rPr>
  </w:style>
  <w:style w:type="character" w:customStyle="1" w:styleId="SubtitleChar">
    <w:name w:val="Subtitle Char"/>
    <w:link w:val="Subtitle"/>
    <w:uiPriority w:val="11"/>
    <w:rsid w:val="006354FE"/>
    <w:rPr>
      <w:rFonts w:ascii="Cambria" w:eastAsia="Times New Roman" w:hAnsi="Cambria" w:cs="Times New Roman"/>
      <w:i/>
      <w:iCs/>
      <w:spacing w:val="13"/>
      <w:sz w:val="24"/>
      <w:szCs w:val="24"/>
    </w:rPr>
  </w:style>
  <w:style w:type="character" w:styleId="Strong">
    <w:name w:val="Strong"/>
    <w:uiPriority w:val="22"/>
    <w:qFormat/>
    <w:rsid w:val="006354FE"/>
    <w:rPr>
      <w:b/>
      <w:bCs/>
    </w:rPr>
  </w:style>
  <w:style w:type="character" w:styleId="Emphasis">
    <w:name w:val="Emphasis"/>
    <w:uiPriority w:val="20"/>
    <w:qFormat/>
    <w:rsid w:val="006354FE"/>
    <w:rPr>
      <w:b/>
      <w:bCs/>
      <w:i/>
      <w:iCs/>
      <w:spacing w:val="10"/>
      <w:bdr w:val="none" w:sz="0" w:space="0" w:color="auto"/>
      <w:shd w:val="clear" w:color="auto" w:fill="auto"/>
    </w:rPr>
  </w:style>
  <w:style w:type="paragraph" w:styleId="NoSpacing">
    <w:name w:val="No Spacing"/>
    <w:basedOn w:val="Normal"/>
    <w:uiPriority w:val="1"/>
    <w:qFormat/>
    <w:rsid w:val="006354FE"/>
    <w:pPr>
      <w:spacing w:after="0" w:line="240" w:lineRule="auto"/>
    </w:pPr>
  </w:style>
  <w:style w:type="paragraph" w:styleId="ListParagraph">
    <w:name w:val="List Paragraph"/>
    <w:basedOn w:val="Normal"/>
    <w:uiPriority w:val="34"/>
    <w:qFormat/>
    <w:rsid w:val="006354FE"/>
    <w:pPr>
      <w:ind w:left="720"/>
      <w:contextualSpacing/>
    </w:pPr>
  </w:style>
  <w:style w:type="paragraph" w:styleId="Quote">
    <w:name w:val="Quote"/>
    <w:basedOn w:val="Normal"/>
    <w:next w:val="Normal"/>
    <w:link w:val="QuoteChar"/>
    <w:uiPriority w:val="29"/>
    <w:qFormat/>
    <w:rsid w:val="006354FE"/>
    <w:pPr>
      <w:spacing w:before="200" w:after="0"/>
      <w:ind w:left="360" w:right="360"/>
    </w:pPr>
    <w:rPr>
      <w:i/>
      <w:iCs/>
      <w:sz w:val="20"/>
      <w:szCs w:val="20"/>
      <w:lang w:val="x-none" w:eastAsia="x-none"/>
    </w:rPr>
  </w:style>
  <w:style w:type="character" w:customStyle="1" w:styleId="QuoteChar">
    <w:name w:val="Quote Char"/>
    <w:link w:val="Quote"/>
    <w:uiPriority w:val="29"/>
    <w:rsid w:val="006354FE"/>
    <w:rPr>
      <w:i/>
      <w:iCs/>
    </w:rPr>
  </w:style>
  <w:style w:type="paragraph" w:styleId="IntenseQuote">
    <w:name w:val="Intense Quote"/>
    <w:basedOn w:val="Normal"/>
    <w:next w:val="Normal"/>
    <w:link w:val="IntenseQuoteChar"/>
    <w:uiPriority w:val="30"/>
    <w:qFormat/>
    <w:rsid w:val="006354FE"/>
    <w:pPr>
      <w:pBdr>
        <w:bottom w:val="single" w:sz="4" w:space="1" w:color="auto"/>
      </w:pBdr>
      <w:spacing w:before="200" w:after="280"/>
      <w:ind w:left="1008" w:right="1152"/>
      <w:jc w:val="both"/>
    </w:pPr>
    <w:rPr>
      <w:b/>
      <w:bCs/>
      <w:i/>
      <w:iCs/>
      <w:sz w:val="20"/>
      <w:szCs w:val="20"/>
      <w:lang w:val="x-none" w:eastAsia="x-none"/>
    </w:rPr>
  </w:style>
  <w:style w:type="character" w:customStyle="1" w:styleId="IntenseQuoteChar">
    <w:name w:val="Intense Quote Char"/>
    <w:link w:val="IntenseQuote"/>
    <w:uiPriority w:val="30"/>
    <w:rsid w:val="006354FE"/>
    <w:rPr>
      <w:b/>
      <w:bCs/>
      <w:i/>
      <w:iCs/>
    </w:rPr>
  </w:style>
  <w:style w:type="character" w:styleId="SubtleEmphasis">
    <w:name w:val="Subtle Emphasis"/>
    <w:uiPriority w:val="19"/>
    <w:qFormat/>
    <w:rsid w:val="006354FE"/>
    <w:rPr>
      <w:i/>
      <w:iCs/>
    </w:rPr>
  </w:style>
  <w:style w:type="character" w:styleId="IntenseEmphasis">
    <w:name w:val="Intense Emphasis"/>
    <w:uiPriority w:val="21"/>
    <w:qFormat/>
    <w:rsid w:val="006354FE"/>
    <w:rPr>
      <w:b/>
      <w:bCs/>
    </w:rPr>
  </w:style>
  <w:style w:type="character" w:styleId="SubtleReference">
    <w:name w:val="Subtle Reference"/>
    <w:uiPriority w:val="31"/>
    <w:qFormat/>
    <w:rsid w:val="006354FE"/>
    <w:rPr>
      <w:smallCaps/>
    </w:rPr>
  </w:style>
  <w:style w:type="character" w:styleId="IntenseReference">
    <w:name w:val="Intense Reference"/>
    <w:uiPriority w:val="32"/>
    <w:qFormat/>
    <w:rsid w:val="006354FE"/>
    <w:rPr>
      <w:smallCaps/>
      <w:spacing w:val="5"/>
      <w:u w:val="single"/>
    </w:rPr>
  </w:style>
  <w:style w:type="character" w:styleId="BookTitle">
    <w:name w:val="Book Title"/>
    <w:uiPriority w:val="33"/>
    <w:qFormat/>
    <w:rsid w:val="006354FE"/>
    <w:rPr>
      <w:i/>
      <w:iCs/>
      <w:smallCaps/>
      <w:spacing w:val="5"/>
    </w:rPr>
  </w:style>
  <w:style w:type="paragraph" w:styleId="TOCHeading">
    <w:name w:val="TOC Heading"/>
    <w:basedOn w:val="Heading1"/>
    <w:next w:val="Normal"/>
    <w:uiPriority w:val="39"/>
    <w:semiHidden/>
    <w:unhideWhenUsed/>
    <w:qFormat/>
    <w:rsid w:val="006354FE"/>
    <w:pPr>
      <w:outlineLvl w:val="9"/>
    </w:pPr>
    <w:rPr>
      <w:lang w:bidi="en-US"/>
    </w:rPr>
  </w:style>
  <w:style w:type="paragraph" w:customStyle="1" w:styleId="BasicParagraph">
    <w:name w:val="[Basic Paragraph]"/>
    <w:basedOn w:val="Normal"/>
    <w:uiPriority w:val="99"/>
    <w:rsid w:val="00040849"/>
    <w:pPr>
      <w:autoSpaceDE w:val="0"/>
      <w:autoSpaceDN w:val="0"/>
      <w:adjustRightInd w:val="0"/>
      <w:spacing w:after="0" w:line="288" w:lineRule="auto"/>
      <w:textAlignment w:val="center"/>
    </w:pPr>
    <w:rPr>
      <w:rFonts w:ascii="Minion Pro" w:eastAsia="Calibri" w:hAnsi="Minion Pro" w:cs="Minion Pro"/>
      <w:color w:val="000000"/>
      <w:sz w:val="24"/>
      <w:szCs w:val="24"/>
    </w:rPr>
  </w:style>
  <w:style w:type="paragraph" w:styleId="TOC2">
    <w:name w:val="toc 2"/>
    <w:basedOn w:val="Normal"/>
    <w:next w:val="Normal"/>
    <w:autoRedefine/>
    <w:uiPriority w:val="39"/>
    <w:qFormat/>
    <w:rsid w:val="002B0809"/>
    <w:pPr>
      <w:ind w:left="220"/>
    </w:pPr>
  </w:style>
  <w:style w:type="paragraph" w:styleId="TOC1">
    <w:name w:val="toc 1"/>
    <w:basedOn w:val="Normal"/>
    <w:next w:val="Normal"/>
    <w:autoRedefine/>
    <w:uiPriority w:val="39"/>
    <w:unhideWhenUsed/>
    <w:qFormat/>
    <w:rsid w:val="002B0809"/>
    <w:pPr>
      <w:spacing w:after="100"/>
    </w:pPr>
  </w:style>
  <w:style w:type="paragraph" w:styleId="TOC3">
    <w:name w:val="toc 3"/>
    <w:basedOn w:val="Normal"/>
    <w:next w:val="Normal"/>
    <w:autoRedefine/>
    <w:uiPriority w:val="39"/>
    <w:unhideWhenUsed/>
    <w:qFormat/>
    <w:rsid w:val="002B0809"/>
    <w:pPr>
      <w:spacing w:after="100"/>
      <w:ind w:left="440"/>
    </w:pPr>
  </w:style>
  <w:style w:type="paragraph" w:styleId="TOC4">
    <w:name w:val="toc 4"/>
    <w:basedOn w:val="Normal"/>
    <w:next w:val="Normal"/>
    <w:autoRedefine/>
    <w:uiPriority w:val="39"/>
    <w:unhideWhenUsed/>
    <w:rsid w:val="002B0809"/>
    <w:pPr>
      <w:spacing w:after="100"/>
      <w:ind w:left="660"/>
    </w:pPr>
  </w:style>
  <w:style w:type="paragraph" w:styleId="TOC5">
    <w:name w:val="toc 5"/>
    <w:basedOn w:val="Normal"/>
    <w:next w:val="Normal"/>
    <w:autoRedefine/>
    <w:uiPriority w:val="39"/>
    <w:unhideWhenUsed/>
    <w:rsid w:val="002B0809"/>
    <w:pPr>
      <w:spacing w:after="100"/>
      <w:ind w:left="880"/>
    </w:pPr>
  </w:style>
  <w:style w:type="paragraph" w:styleId="TOC6">
    <w:name w:val="toc 6"/>
    <w:basedOn w:val="Normal"/>
    <w:next w:val="Normal"/>
    <w:autoRedefine/>
    <w:uiPriority w:val="39"/>
    <w:unhideWhenUsed/>
    <w:rsid w:val="002B0809"/>
    <w:pPr>
      <w:spacing w:after="100"/>
      <w:ind w:left="1100"/>
    </w:pPr>
  </w:style>
  <w:style w:type="paragraph" w:styleId="TOC7">
    <w:name w:val="toc 7"/>
    <w:basedOn w:val="Normal"/>
    <w:next w:val="Normal"/>
    <w:autoRedefine/>
    <w:uiPriority w:val="39"/>
    <w:unhideWhenUsed/>
    <w:rsid w:val="002B0809"/>
    <w:pPr>
      <w:spacing w:after="100"/>
      <w:ind w:left="1320"/>
    </w:pPr>
  </w:style>
  <w:style w:type="paragraph" w:styleId="TOC8">
    <w:name w:val="toc 8"/>
    <w:basedOn w:val="Normal"/>
    <w:next w:val="Normal"/>
    <w:autoRedefine/>
    <w:uiPriority w:val="39"/>
    <w:unhideWhenUsed/>
    <w:rsid w:val="002B0809"/>
    <w:pPr>
      <w:spacing w:after="100"/>
      <w:ind w:left="1540"/>
    </w:pPr>
  </w:style>
  <w:style w:type="paragraph" w:styleId="TOC9">
    <w:name w:val="toc 9"/>
    <w:basedOn w:val="Normal"/>
    <w:next w:val="Normal"/>
    <w:autoRedefine/>
    <w:uiPriority w:val="39"/>
    <w:unhideWhenUsed/>
    <w:rsid w:val="002B0809"/>
    <w:pPr>
      <w:spacing w:after="100"/>
      <w:ind w:left="1760"/>
    </w:pPr>
  </w:style>
  <w:style w:type="character" w:styleId="Hyperlink">
    <w:name w:val="Hyperlink"/>
    <w:uiPriority w:val="99"/>
    <w:unhideWhenUsed/>
    <w:rsid w:val="002B0809"/>
    <w:rPr>
      <w:color w:val="0000FF"/>
      <w:u w:val="single"/>
    </w:rPr>
  </w:style>
  <w:style w:type="paragraph" w:styleId="BalloonText">
    <w:name w:val="Balloon Text"/>
    <w:basedOn w:val="Normal"/>
    <w:link w:val="BalloonTextChar"/>
    <w:rsid w:val="00A4549A"/>
    <w:pPr>
      <w:spacing w:after="0" w:line="240" w:lineRule="auto"/>
    </w:pPr>
    <w:rPr>
      <w:rFonts w:ascii="Tahoma" w:hAnsi="Tahoma"/>
      <w:sz w:val="16"/>
      <w:szCs w:val="16"/>
      <w:lang w:val="x-none" w:eastAsia="x-none"/>
    </w:rPr>
  </w:style>
  <w:style w:type="character" w:customStyle="1" w:styleId="BalloonTextChar">
    <w:name w:val="Balloon Text Char"/>
    <w:link w:val="BalloonText"/>
    <w:rsid w:val="00A4549A"/>
    <w:rPr>
      <w:rFonts w:ascii="Tahoma" w:hAnsi="Tahoma" w:cs="Tahoma"/>
      <w:sz w:val="16"/>
      <w:szCs w:val="16"/>
    </w:rPr>
  </w:style>
  <w:style w:type="paragraph" w:customStyle="1" w:styleId="Default">
    <w:name w:val="Default"/>
    <w:rsid w:val="00EA0A1C"/>
    <w:pPr>
      <w:autoSpaceDE w:val="0"/>
      <w:autoSpaceDN w:val="0"/>
      <w:adjustRightInd w:val="0"/>
    </w:pPr>
    <w:rPr>
      <w:rFonts w:ascii="Segoe UI" w:hAnsi="Segoe UI" w:cs="Segoe UI"/>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54FE"/>
    <w:pPr>
      <w:spacing w:after="200" w:line="276" w:lineRule="auto"/>
    </w:pPr>
    <w:rPr>
      <w:sz w:val="22"/>
      <w:szCs w:val="22"/>
    </w:rPr>
  </w:style>
  <w:style w:type="paragraph" w:styleId="Heading1">
    <w:name w:val="heading 1"/>
    <w:basedOn w:val="Normal"/>
    <w:next w:val="Normal"/>
    <w:link w:val="Heading1Char"/>
    <w:uiPriority w:val="9"/>
    <w:qFormat/>
    <w:rsid w:val="006354FE"/>
    <w:pPr>
      <w:spacing w:before="480" w:after="240"/>
      <w:contextualSpacing/>
      <w:outlineLvl w:val="0"/>
    </w:pPr>
    <w:rPr>
      <w:rFonts w:ascii="Cambria" w:hAnsi="Cambria"/>
      <w:b/>
      <w:bCs/>
      <w:sz w:val="28"/>
      <w:szCs w:val="28"/>
      <w:lang w:val="x-none" w:eastAsia="x-none"/>
    </w:rPr>
  </w:style>
  <w:style w:type="paragraph" w:styleId="Heading2">
    <w:name w:val="heading 2"/>
    <w:basedOn w:val="Normal"/>
    <w:next w:val="Normal"/>
    <w:link w:val="Heading2Char"/>
    <w:uiPriority w:val="9"/>
    <w:unhideWhenUsed/>
    <w:qFormat/>
    <w:rsid w:val="006354FE"/>
    <w:pPr>
      <w:spacing w:before="200"/>
      <w:ind w:left="720"/>
      <w:outlineLvl w:val="1"/>
    </w:pPr>
    <w:rPr>
      <w:rFonts w:ascii="Cambria" w:hAnsi="Cambria"/>
      <w:b/>
      <w:bCs/>
      <w:sz w:val="26"/>
      <w:szCs w:val="26"/>
      <w:lang w:val="x-none" w:eastAsia="x-none"/>
    </w:rPr>
  </w:style>
  <w:style w:type="paragraph" w:styleId="Heading3">
    <w:name w:val="heading 3"/>
    <w:basedOn w:val="Normal"/>
    <w:next w:val="Normal"/>
    <w:link w:val="Heading3Char"/>
    <w:uiPriority w:val="9"/>
    <w:unhideWhenUsed/>
    <w:qFormat/>
    <w:rsid w:val="002F732F"/>
    <w:pPr>
      <w:spacing w:before="200" w:line="271" w:lineRule="auto"/>
      <w:ind w:left="720"/>
      <w:outlineLvl w:val="2"/>
    </w:pPr>
    <w:rPr>
      <w:rFonts w:ascii="Cambria" w:hAnsi="Cambria"/>
      <w:bCs/>
      <w:sz w:val="20"/>
      <w:szCs w:val="20"/>
      <w:lang w:val="x-none" w:eastAsia="x-none"/>
    </w:rPr>
  </w:style>
  <w:style w:type="paragraph" w:styleId="Heading4">
    <w:name w:val="heading 4"/>
    <w:basedOn w:val="Normal"/>
    <w:next w:val="Normal"/>
    <w:link w:val="Heading4Char"/>
    <w:uiPriority w:val="9"/>
    <w:semiHidden/>
    <w:unhideWhenUsed/>
    <w:qFormat/>
    <w:rsid w:val="006354FE"/>
    <w:pPr>
      <w:spacing w:before="200" w:after="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semiHidden/>
    <w:unhideWhenUsed/>
    <w:qFormat/>
    <w:rsid w:val="006354FE"/>
    <w:pPr>
      <w:spacing w:before="200" w:after="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semiHidden/>
    <w:unhideWhenUsed/>
    <w:qFormat/>
    <w:rsid w:val="006354FE"/>
    <w:pPr>
      <w:spacing w:after="0"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6354FE"/>
    <w:pPr>
      <w:spacing w:after="0"/>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6354FE"/>
    <w:pPr>
      <w:spacing w:after="0"/>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6354FE"/>
    <w:pPr>
      <w:spacing w:after="0"/>
      <w:outlineLvl w:val="8"/>
    </w:pPr>
    <w:rPr>
      <w:rFonts w:ascii="Cambria" w:hAnsi="Cambria"/>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Heading1Char">
    <w:name w:val="Heading 1 Char"/>
    <w:link w:val="Heading1"/>
    <w:uiPriority w:val="9"/>
    <w:rsid w:val="006354FE"/>
    <w:rPr>
      <w:rFonts w:ascii="Cambria" w:eastAsia="Times New Roman" w:hAnsi="Cambria" w:cs="Times New Roman"/>
      <w:b/>
      <w:bCs/>
      <w:sz w:val="28"/>
      <w:szCs w:val="28"/>
    </w:rPr>
  </w:style>
  <w:style w:type="character" w:customStyle="1" w:styleId="Heading2Char">
    <w:name w:val="Heading 2 Char"/>
    <w:link w:val="Heading2"/>
    <w:uiPriority w:val="9"/>
    <w:rsid w:val="006354FE"/>
    <w:rPr>
      <w:rFonts w:ascii="Cambria" w:eastAsia="Times New Roman" w:hAnsi="Cambria" w:cs="Times New Roman"/>
      <w:b/>
      <w:bCs/>
      <w:sz w:val="26"/>
      <w:szCs w:val="26"/>
    </w:rPr>
  </w:style>
  <w:style w:type="character" w:customStyle="1" w:styleId="Heading3Char">
    <w:name w:val="Heading 3 Char"/>
    <w:link w:val="Heading3"/>
    <w:uiPriority w:val="9"/>
    <w:rsid w:val="002F732F"/>
    <w:rPr>
      <w:rFonts w:ascii="Cambria" w:eastAsia="Times New Roman" w:hAnsi="Cambria" w:cs="Times New Roman"/>
      <w:bCs/>
    </w:rPr>
  </w:style>
  <w:style w:type="character" w:customStyle="1" w:styleId="Heading4Char">
    <w:name w:val="Heading 4 Char"/>
    <w:link w:val="Heading4"/>
    <w:uiPriority w:val="9"/>
    <w:semiHidden/>
    <w:rsid w:val="006354FE"/>
    <w:rPr>
      <w:rFonts w:ascii="Cambria" w:eastAsia="Times New Roman" w:hAnsi="Cambria" w:cs="Times New Roman"/>
      <w:b/>
      <w:bCs/>
      <w:i/>
      <w:iCs/>
    </w:rPr>
  </w:style>
  <w:style w:type="character" w:customStyle="1" w:styleId="Heading5Char">
    <w:name w:val="Heading 5 Char"/>
    <w:link w:val="Heading5"/>
    <w:uiPriority w:val="9"/>
    <w:semiHidden/>
    <w:rsid w:val="006354FE"/>
    <w:rPr>
      <w:rFonts w:ascii="Cambria" w:eastAsia="Times New Roman" w:hAnsi="Cambria" w:cs="Times New Roman"/>
      <w:b/>
      <w:bCs/>
      <w:color w:val="7F7F7F"/>
    </w:rPr>
  </w:style>
  <w:style w:type="character" w:customStyle="1" w:styleId="Heading6Char">
    <w:name w:val="Heading 6 Char"/>
    <w:link w:val="Heading6"/>
    <w:uiPriority w:val="9"/>
    <w:semiHidden/>
    <w:rsid w:val="006354FE"/>
    <w:rPr>
      <w:rFonts w:ascii="Cambria" w:eastAsia="Times New Roman" w:hAnsi="Cambria" w:cs="Times New Roman"/>
      <w:b/>
      <w:bCs/>
      <w:i/>
      <w:iCs/>
      <w:color w:val="7F7F7F"/>
    </w:rPr>
  </w:style>
  <w:style w:type="character" w:customStyle="1" w:styleId="Heading7Char">
    <w:name w:val="Heading 7 Char"/>
    <w:link w:val="Heading7"/>
    <w:uiPriority w:val="9"/>
    <w:semiHidden/>
    <w:rsid w:val="006354FE"/>
    <w:rPr>
      <w:rFonts w:ascii="Cambria" w:eastAsia="Times New Roman" w:hAnsi="Cambria" w:cs="Times New Roman"/>
      <w:i/>
      <w:iCs/>
    </w:rPr>
  </w:style>
  <w:style w:type="character" w:customStyle="1" w:styleId="Heading8Char">
    <w:name w:val="Heading 8 Char"/>
    <w:link w:val="Heading8"/>
    <w:uiPriority w:val="9"/>
    <w:semiHidden/>
    <w:rsid w:val="006354FE"/>
    <w:rPr>
      <w:rFonts w:ascii="Cambria" w:eastAsia="Times New Roman" w:hAnsi="Cambria" w:cs="Times New Roman"/>
      <w:sz w:val="20"/>
      <w:szCs w:val="20"/>
    </w:rPr>
  </w:style>
  <w:style w:type="character" w:customStyle="1" w:styleId="Heading9Char">
    <w:name w:val="Heading 9 Char"/>
    <w:link w:val="Heading9"/>
    <w:uiPriority w:val="9"/>
    <w:semiHidden/>
    <w:rsid w:val="006354FE"/>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354FE"/>
    <w:pPr>
      <w:pBdr>
        <w:bottom w:val="single" w:sz="4" w:space="1" w:color="auto"/>
      </w:pBdr>
      <w:spacing w:line="240" w:lineRule="auto"/>
      <w:contextualSpacing/>
    </w:pPr>
    <w:rPr>
      <w:rFonts w:ascii="Cambria" w:hAnsi="Cambria"/>
      <w:spacing w:val="5"/>
      <w:sz w:val="52"/>
      <w:szCs w:val="52"/>
      <w:lang w:val="x-none" w:eastAsia="x-none"/>
    </w:rPr>
  </w:style>
  <w:style w:type="character" w:customStyle="1" w:styleId="TitleChar">
    <w:name w:val="Title Char"/>
    <w:link w:val="Title"/>
    <w:uiPriority w:val="10"/>
    <w:rsid w:val="006354FE"/>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354FE"/>
    <w:pPr>
      <w:spacing w:after="600"/>
    </w:pPr>
    <w:rPr>
      <w:rFonts w:ascii="Cambria" w:hAnsi="Cambria"/>
      <w:i/>
      <w:iCs/>
      <w:spacing w:val="13"/>
      <w:sz w:val="24"/>
      <w:szCs w:val="24"/>
      <w:lang w:val="x-none" w:eastAsia="x-none"/>
    </w:rPr>
  </w:style>
  <w:style w:type="character" w:customStyle="1" w:styleId="SubtitleChar">
    <w:name w:val="Subtitle Char"/>
    <w:link w:val="Subtitle"/>
    <w:uiPriority w:val="11"/>
    <w:rsid w:val="006354FE"/>
    <w:rPr>
      <w:rFonts w:ascii="Cambria" w:eastAsia="Times New Roman" w:hAnsi="Cambria" w:cs="Times New Roman"/>
      <w:i/>
      <w:iCs/>
      <w:spacing w:val="13"/>
      <w:sz w:val="24"/>
      <w:szCs w:val="24"/>
    </w:rPr>
  </w:style>
  <w:style w:type="character" w:styleId="Strong">
    <w:name w:val="Strong"/>
    <w:uiPriority w:val="22"/>
    <w:qFormat/>
    <w:rsid w:val="006354FE"/>
    <w:rPr>
      <w:b/>
      <w:bCs/>
    </w:rPr>
  </w:style>
  <w:style w:type="character" w:styleId="Emphasis">
    <w:name w:val="Emphasis"/>
    <w:uiPriority w:val="20"/>
    <w:qFormat/>
    <w:rsid w:val="006354FE"/>
    <w:rPr>
      <w:b/>
      <w:bCs/>
      <w:i/>
      <w:iCs/>
      <w:spacing w:val="10"/>
      <w:bdr w:val="none" w:sz="0" w:space="0" w:color="auto"/>
      <w:shd w:val="clear" w:color="auto" w:fill="auto"/>
    </w:rPr>
  </w:style>
  <w:style w:type="paragraph" w:styleId="NoSpacing">
    <w:name w:val="No Spacing"/>
    <w:basedOn w:val="Normal"/>
    <w:uiPriority w:val="1"/>
    <w:qFormat/>
    <w:rsid w:val="006354FE"/>
    <w:pPr>
      <w:spacing w:after="0" w:line="240" w:lineRule="auto"/>
    </w:pPr>
  </w:style>
  <w:style w:type="paragraph" w:styleId="ListParagraph">
    <w:name w:val="List Paragraph"/>
    <w:basedOn w:val="Normal"/>
    <w:uiPriority w:val="34"/>
    <w:qFormat/>
    <w:rsid w:val="006354FE"/>
    <w:pPr>
      <w:ind w:left="720"/>
      <w:contextualSpacing/>
    </w:pPr>
  </w:style>
  <w:style w:type="paragraph" w:styleId="Quote">
    <w:name w:val="Quote"/>
    <w:basedOn w:val="Normal"/>
    <w:next w:val="Normal"/>
    <w:link w:val="QuoteChar"/>
    <w:uiPriority w:val="29"/>
    <w:qFormat/>
    <w:rsid w:val="006354FE"/>
    <w:pPr>
      <w:spacing w:before="200" w:after="0"/>
      <w:ind w:left="360" w:right="360"/>
    </w:pPr>
    <w:rPr>
      <w:i/>
      <w:iCs/>
      <w:sz w:val="20"/>
      <w:szCs w:val="20"/>
      <w:lang w:val="x-none" w:eastAsia="x-none"/>
    </w:rPr>
  </w:style>
  <w:style w:type="character" w:customStyle="1" w:styleId="QuoteChar">
    <w:name w:val="Quote Char"/>
    <w:link w:val="Quote"/>
    <w:uiPriority w:val="29"/>
    <w:rsid w:val="006354FE"/>
    <w:rPr>
      <w:i/>
      <w:iCs/>
    </w:rPr>
  </w:style>
  <w:style w:type="paragraph" w:styleId="IntenseQuote">
    <w:name w:val="Intense Quote"/>
    <w:basedOn w:val="Normal"/>
    <w:next w:val="Normal"/>
    <w:link w:val="IntenseQuoteChar"/>
    <w:uiPriority w:val="30"/>
    <w:qFormat/>
    <w:rsid w:val="006354FE"/>
    <w:pPr>
      <w:pBdr>
        <w:bottom w:val="single" w:sz="4" w:space="1" w:color="auto"/>
      </w:pBdr>
      <w:spacing w:before="200" w:after="280"/>
      <w:ind w:left="1008" w:right="1152"/>
      <w:jc w:val="both"/>
    </w:pPr>
    <w:rPr>
      <w:b/>
      <w:bCs/>
      <w:i/>
      <w:iCs/>
      <w:sz w:val="20"/>
      <w:szCs w:val="20"/>
      <w:lang w:val="x-none" w:eastAsia="x-none"/>
    </w:rPr>
  </w:style>
  <w:style w:type="character" w:customStyle="1" w:styleId="IntenseQuoteChar">
    <w:name w:val="Intense Quote Char"/>
    <w:link w:val="IntenseQuote"/>
    <w:uiPriority w:val="30"/>
    <w:rsid w:val="006354FE"/>
    <w:rPr>
      <w:b/>
      <w:bCs/>
      <w:i/>
      <w:iCs/>
    </w:rPr>
  </w:style>
  <w:style w:type="character" w:styleId="SubtleEmphasis">
    <w:name w:val="Subtle Emphasis"/>
    <w:uiPriority w:val="19"/>
    <w:qFormat/>
    <w:rsid w:val="006354FE"/>
    <w:rPr>
      <w:i/>
      <w:iCs/>
    </w:rPr>
  </w:style>
  <w:style w:type="character" w:styleId="IntenseEmphasis">
    <w:name w:val="Intense Emphasis"/>
    <w:uiPriority w:val="21"/>
    <w:qFormat/>
    <w:rsid w:val="006354FE"/>
    <w:rPr>
      <w:b/>
      <w:bCs/>
    </w:rPr>
  </w:style>
  <w:style w:type="character" w:styleId="SubtleReference">
    <w:name w:val="Subtle Reference"/>
    <w:uiPriority w:val="31"/>
    <w:qFormat/>
    <w:rsid w:val="006354FE"/>
    <w:rPr>
      <w:smallCaps/>
    </w:rPr>
  </w:style>
  <w:style w:type="character" w:styleId="IntenseReference">
    <w:name w:val="Intense Reference"/>
    <w:uiPriority w:val="32"/>
    <w:qFormat/>
    <w:rsid w:val="006354FE"/>
    <w:rPr>
      <w:smallCaps/>
      <w:spacing w:val="5"/>
      <w:u w:val="single"/>
    </w:rPr>
  </w:style>
  <w:style w:type="character" w:styleId="BookTitle">
    <w:name w:val="Book Title"/>
    <w:uiPriority w:val="33"/>
    <w:qFormat/>
    <w:rsid w:val="006354FE"/>
    <w:rPr>
      <w:i/>
      <w:iCs/>
      <w:smallCaps/>
      <w:spacing w:val="5"/>
    </w:rPr>
  </w:style>
  <w:style w:type="paragraph" w:styleId="TOCHeading">
    <w:name w:val="TOC Heading"/>
    <w:basedOn w:val="Heading1"/>
    <w:next w:val="Normal"/>
    <w:uiPriority w:val="39"/>
    <w:semiHidden/>
    <w:unhideWhenUsed/>
    <w:qFormat/>
    <w:rsid w:val="006354FE"/>
    <w:pPr>
      <w:outlineLvl w:val="9"/>
    </w:pPr>
    <w:rPr>
      <w:lang w:bidi="en-US"/>
    </w:rPr>
  </w:style>
  <w:style w:type="paragraph" w:customStyle="1" w:styleId="BasicParagraph">
    <w:name w:val="[Basic Paragraph]"/>
    <w:basedOn w:val="Normal"/>
    <w:uiPriority w:val="99"/>
    <w:rsid w:val="00040849"/>
    <w:pPr>
      <w:autoSpaceDE w:val="0"/>
      <w:autoSpaceDN w:val="0"/>
      <w:adjustRightInd w:val="0"/>
      <w:spacing w:after="0" w:line="288" w:lineRule="auto"/>
      <w:textAlignment w:val="center"/>
    </w:pPr>
    <w:rPr>
      <w:rFonts w:ascii="Minion Pro" w:eastAsia="Calibri" w:hAnsi="Minion Pro" w:cs="Minion Pro"/>
      <w:color w:val="000000"/>
      <w:sz w:val="24"/>
      <w:szCs w:val="24"/>
    </w:rPr>
  </w:style>
  <w:style w:type="paragraph" w:styleId="TOC2">
    <w:name w:val="toc 2"/>
    <w:basedOn w:val="Normal"/>
    <w:next w:val="Normal"/>
    <w:autoRedefine/>
    <w:uiPriority w:val="39"/>
    <w:qFormat/>
    <w:rsid w:val="002B0809"/>
    <w:pPr>
      <w:ind w:left="220"/>
    </w:pPr>
  </w:style>
  <w:style w:type="paragraph" w:styleId="TOC1">
    <w:name w:val="toc 1"/>
    <w:basedOn w:val="Normal"/>
    <w:next w:val="Normal"/>
    <w:autoRedefine/>
    <w:uiPriority w:val="39"/>
    <w:unhideWhenUsed/>
    <w:qFormat/>
    <w:rsid w:val="002B0809"/>
    <w:pPr>
      <w:spacing w:after="100"/>
    </w:pPr>
  </w:style>
  <w:style w:type="paragraph" w:styleId="TOC3">
    <w:name w:val="toc 3"/>
    <w:basedOn w:val="Normal"/>
    <w:next w:val="Normal"/>
    <w:autoRedefine/>
    <w:uiPriority w:val="39"/>
    <w:unhideWhenUsed/>
    <w:qFormat/>
    <w:rsid w:val="002B0809"/>
    <w:pPr>
      <w:spacing w:after="100"/>
      <w:ind w:left="440"/>
    </w:pPr>
  </w:style>
  <w:style w:type="paragraph" w:styleId="TOC4">
    <w:name w:val="toc 4"/>
    <w:basedOn w:val="Normal"/>
    <w:next w:val="Normal"/>
    <w:autoRedefine/>
    <w:uiPriority w:val="39"/>
    <w:unhideWhenUsed/>
    <w:rsid w:val="002B0809"/>
    <w:pPr>
      <w:spacing w:after="100"/>
      <w:ind w:left="660"/>
    </w:pPr>
  </w:style>
  <w:style w:type="paragraph" w:styleId="TOC5">
    <w:name w:val="toc 5"/>
    <w:basedOn w:val="Normal"/>
    <w:next w:val="Normal"/>
    <w:autoRedefine/>
    <w:uiPriority w:val="39"/>
    <w:unhideWhenUsed/>
    <w:rsid w:val="002B0809"/>
    <w:pPr>
      <w:spacing w:after="100"/>
      <w:ind w:left="880"/>
    </w:pPr>
  </w:style>
  <w:style w:type="paragraph" w:styleId="TOC6">
    <w:name w:val="toc 6"/>
    <w:basedOn w:val="Normal"/>
    <w:next w:val="Normal"/>
    <w:autoRedefine/>
    <w:uiPriority w:val="39"/>
    <w:unhideWhenUsed/>
    <w:rsid w:val="002B0809"/>
    <w:pPr>
      <w:spacing w:after="100"/>
      <w:ind w:left="1100"/>
    </w:pPr>
  </w:style>
  <w:style w:type="paragraph" w:styleId="TOC7">
    <w:name w:val="toc 7"/>
    <w:basedOn w:val="Normal"/>
    <w:next w:val="Normal"/>
    <w:autoRedefine/>
    <w:uiPriority w:val="39"/>
    <w:unhideWhenUsed/>
    <w:rsid w:val="002B0809"/>
    <w:pPr>
      <w:spacing w:after="100"/>
      <w:ind w:left="1320"/>
    </w:pPr>
  </w:style>
  <w:style w:type="paragraph" w:styleId="TOC8">
    <w:name w:val="toc 8"/>
    <w:basedOn w:val="Normal"/>
    <w:next w:val="Normal"/>
    <w:autoRedefine/>
    <w:uiPriority w:val="39"/>
    <w:unhideWhenUsed/>
    <w:rsid w:val="002B0809"/>
    <w:pPr>
      <w:spacing w:after="100"/>
      <w:ind w:left="1540"/>
    </w:pPr>
  </w:style>
  <w:style w:type="paragraph" w:styleId="TOC9">
    <w:name w:val="toc 9"/>
    <w:basedOn w:val="Normal"/>
    <w:next w:val="Normal"/>
    <w:autoRedefine/>
    <w:uiPriority w:val="39"/>
    <w:unhideWhenUsed/>
    <w:rsid w:val="002B0809"/>
    <w:pPr>
      <w:spacing w:after="100"/>
      <w:ind w:left="1760"/>
    </w:pPr>
  </w:style>
  <w:style w:type="character" w:styleId="Hyperlink">
    <w:name w:val="Hyperlink"/>
    <w:uiPriority w:val="99"/>
    <w:unhideWhenUsed/>
    <w:rsid w:val="002B0809"/>
    <w:rPr>
      <w:color w:val="0000FF"/>
      <w:u w:val="single"/>
    </w:rPr>
  </w:style>
  <w:style w:type="paragraph" w:styleId="BalloonText">
    <w:name w:val="Balloon Text"/>
    <w:basedOn w:val="Normal"/>
    <w:link w:val="BalloonTextChar"/>
    <w:rsid w:val="00A4549A"/>
    <w:pPr>
      <w:spacing w:after="0" w:line="240" w:lineRule="auto"/>
    </w:pPr>
    <w:rPr>
      <w:rFonts w:ascii="Tahoma" w:hAnsi="Tahoma"/>
      <w:sz w:val="16"/>
      <w:szCs w:val="16"/>
      <w:lang w:val="x-none" w:eastAsia="x-none"/>
    </w:rPr>
  </w:style>
  <w:style w:type="character" w:customStyle="1" w:styleId="BalloonTextChar">
    <w:name w:val="Balloon Text Char"/>
    <w:link w:val="BalloonText"/>
    <w:rsid w:val="00A4549A"/>
    <w:rPr>
      <w:rFonts w:ascii="Tahoma" w:hAnsi="Tahoma" w:cs="Tahoma"/>
      <w:sz w:val="16"/>
      <w:szCs w:val="16"/>
    </w:rPr>
  </w:style>
  <w:style w:type="paragraph" w:customStyle="1" w:styleId="Default">
    <w:name w:val="Default"/>
    <w:rsid w:val="00EA0A1C"/>
    <w:pPr>
      <w:autoSpaceDE w:val="0"/>
      <w:autoSpaceDN w:val="0"/>
      <w:adjustRightInd w:val="0"/>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von:Desktop:REEF:Checklists:Real%20Estate%20Development%20Checkli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377E2-0D36-964D-90D0-0E1D78149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 Estate Development Checklist.dot</Template>
  <TotalTime>11</TotalTime>
  <Pages>28</Pages>
  <Words>3858</Words>
  <Characters>21996</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REDEVELOPMENT CHECKLIST</vt:lpstr>
    </vt:vector>
  </TitlesOfParts>
  <Company/>
  <LinksUpToDate>false</LinksUpToDate>
  <CharactersWithSpaces>25803</CharactersWithSpaces>
  <SharedDoc>false</SharedDoc>
  <HLinks>
    <vt:vector size="330" baseType="variant">
      <vt:variant>
        <vt:i4>1835070</vt:i4>
      </vt:variant>
      <vt:variant>
        <vt:i4>326</vt:i4>
      </vt:variant>
      <vt:variant>
        <vt:i4>0</vt:i4>
      </vt:variant>
      <vt:variant>
        <vt:i4>5</vt:i4>
      </vt:variant>
      <vt:variant>
        <vt:lpwstr/>
      </vt:variant>
      <vt:variant>
        <vt:lpwstr>_Toc288662274</vt:lpwstr>
      </vt:variant>
      <vt:variant>
        <vt:i4>1835070</vt:i4>
      </vt:variant>
      <vt:variant>
        <vt:i4>320</vt:i4>
      </vt:variant>
      <vt:variant>
        <vt:i4>0</vt:i4>
      </vt:variant>
      <vt:variant>
        <vt:i4>5</vt:i4>
      </vt:variant>
      <vt:variant>
        <vt:lpwstr/>
      </vt:variant>
      <vt:variant>
        <vt:lpwstr>_Toc288662273</vt:lpwstr>
      </vt:variant>
      <vt:variant>
        <vt:i4>1835070</vt:i4>
      </vt:variant>
      <vt:variant>
        <vt:i4>314</vt:i4>
      </vt:variant>
      <vt:variant>
        <vt:i4>0</vt:i4>
      </vt:variant>
      <vt:variant>
        <vt:i4>5</vt:i4>
      </vt:variant>
      <vt:variant>
        <vt:lpwstr/>
      </vt:variant>
      <vt:variant>
        <vt:lpwstr>_Toc288662272</vt:lpwstr>
      </vt:variant>
      <vt:variant>
        <vt:i4>1835070</vt:i4>
      </vt:variant>
      <vt:variant>
        <vt:i4>308</vt:i4>
      </vt:variant>
      <vt:variant>
        <vt:i4>0</vt:i4>
      </vt:variant>
      <vt:variant>
        <vt:i4>5</vt:i4>
      </vt:variant>
      <vt:variant>
        <vt:lpwstr/>
      </vt:variant>
      <vt:variant>
        <vt:lpwstr>_Toc288662271</vt:lpwstr>
      </vt:variant>
      <vt:variant>
        <vt:i4>1835070</vt:i4>
      </vt:variant>
      <vt:variant>
        <vt:i4>302</vt:i4>
      </vt:variant>
      <vt:variant>
        <vt:i4>0</vt:i4>
      </vt:variant>
      <vt:variant>
        <vt:i4>5</vt:i4>
      </vt:variant>
      <vt:variant>
        <vt:lpwstr/>
      </vt:variant>
      <vt:variant>
        <vt:lpwstr>_Toc288662270</vt:lpwstr>
      </vt:variant>
      <vt:variant>
        <vt:i4>1900606</vt:i4>
      </vt:variant>
      <vt:variant>
        <vt:i4>296</vt:i4>
      </vt:variant>
      <vt:variant>
        <vt:i4>0</vt:i4>
      </vt:variant>
      <vt:variant>
        <vt:i4>5</vt:i4>
      </vt:variant>
      <vt:variant>
        <vt:lpwstr/>
      </vt:variant>
      <vt:variant>
        <vt:lpwstr>_Toc288662269</vt:lpwstr>
      </vt:variant>
      <vt:variant>
        <vt:i4>1900606</vt:i4>
      </vt:variant>
      <vt:variant>
        <vt:i4>290</vt:i4>
      </vt:variant>
      <vt:variant>
        <vt:i4>0</vt:i4>
      </vt:variant>
      <vt:variant>
        <vt:i4>5</vt:i4>
      </vt:variant>
      <vt:variant>
        <vt:lpwstr/>
      </vt:variant>
      <vt:variant>
        <vt:lpwstr>_Toc288662268</vt:lpwstr>
      </vt:variant>
      <vt:variant>
        <vt:i4>1900606</vt:i4>
      </vt:variant>
      <vt:variant>
        <vt:i4>284</vt:i4>
      </vt:variant>
      <vt:variant>
        <vt:i4>0</vt:i4>
      </vt:variant>
      <vt:variant>
        <vt:i4>5</vt:i4>
      </vt:variant>
      <vt:variant>
        <vt:lpwstr/>
      </vt:variant>
      <vt:variant>
        <vt:lpwstr>_Toc288662267</vt:lpwstr>
      </vt:variant>
      <vt:variant>
        <vt:i4>1900606</vt:i4>
      </vt:variant>
      <vt:variant>
        <vt:i4>278</vt:i4>
      </vt:variant>
      <vt:variant>
        <vt:i4>0</vt:i4>
      </vt:variant>
      <vt:variant>
        <vt:i4>5</vt:i4>
      </vt:variant>
      <vt:variant>
        <vt:lpwstr/>
      </vt:variant>
      <vt:variant>
        <vt:lpwstr>_Toc288662266</vt:lpwstr>
      </vt:variant>
      <vt:variant>
        <vt:i4>1900606</vt:i4>
      </vt:variant>
      <vt:variant>
        <vt:i4>272</vt:i4>
      </vt:variant>
      <vt:variant>
        <vt:i4>0</vt:i4>
      </vt:variant>
      <vt:variant>
        <vt:i4>5</vt:i4>
      </vt:variant>
      <vt:variant>
        <vt:lpwstr/>
      </vt:variant>
      <vt:variant>
        <vt:lpwstr>_Toc288662265</vt:lpwstr>
      </vt:variant>
      <vt:variant>
        <vt:i4>1900606</vt:i4>
      </vt:variant>
      <vt:variant>
        <vt:i4>266</vt:i4>
      </vt:variant>
      <vt:variant>
        <vt:i4>0</vt:i4>
      </vt:variant>
      <vt:variant>
        <vt:i4>5</vt:i4>
      </vt:variant>
      <vt:variant>
        <vt:lpwstr/>
      </vt:variant>
      <vt:variant>
        <vt:lpwstr>_Toc288662264</vt:lpwstr>
      </vt:variant>
      <vt:variant>
        <vt:i4>1900606</vt:i4>
      </vt:variant>
      <vt:variant>
        <vt:i4>260</vt:i4>
      </vt:variant>
      <vt:variant>
        <vt:i4>0</vt:i4>
      </vt:variant>
      <vt:variant>
        <vt:i4>5</vt:i4>
      </vt:variant>
      <vt:variant>
        <vt:lpwstr/>
      </vt:variant>
      <vt:variant>
        <vt:lpwstr>_Toc288662263</vt:lpwstr>
      </vt:variant>
      <vt:variant>
        <vt:i4>1900606</vt:i4>
      </vt:variant>
      <vt:variant>
        <vt:i4>254</vt:i4>
      </vt:variant>
      <vt:variant>
        <vt:i4>0</vt:i4>
      </vt:variant>
      <vt:variant>
        <vt:i4>5</vt:i4>
      </vt:variant>
      <vt:variant>
        <vt:lpwstr/>
      </vt:variant>
      <vt:variant>
        <vt:lpwstr>_Toc288662262</vt:lpwstr>
      </vt:variant>
      <vt:variant>
        <vt:i4>1900606</vt:i4>
      </vt:variant>
      <vt:variant>
        <vt:i4>248</vt:i4>
      </vt:variant>
      <vt:variant>
        <vt:i4>0</vt:i4>
      </vt:variant>
      <vt:variant>
        <vt:i4>5</vt:i4>
      </vt:variant>
      <vt:variant>
        <vt:lpwstr/>
      </vt:variant>
      <vt:variant>
        <vt:lpwstr>_Toc288662261</vt:lpwstr>
      </vt:variant>
      <vt:variant>
        <vt:i4>1900606</vt:i4>
      </vt:variant>
      <vt:variant>
        <vt:i4>242</vt:i4>
      </vt:variant>
      <vt:variant>
        <vt:i4>0</vt:i4>
      </vt:variant>
      <vt:variant>
        <vt:i4>5</vt:i4>
      </vt:variant>
      <vt:variant>
        <vt:lpwstr/>
      </vt:variant>
      <vt:variant>
        <vt:lpwstr>_Toc288662260</vt:lpwstr>
      </vt:variant>
      <vt:variant>
        <vt:i4>1966142</vt:i4>
      </vt:variant>
      <vt:variant>
        <vt:i4>236</vt:i4>
      </vt:variant>
      <vt:variant>
        <vt:i4>0</vt:i4>
      </vt:variant>
      <vt:variant>
        <vt:i4>5</vt:i4>
      </vt:variant>
      <vt:variant>
        <vt:lpwstr/>
      </vt:variant>
      <vt:variant>
        <vt:lpwstr>_Toc288662259</vt:lpwstr>
      </vt:variant>
      <vt:variant>
        <vt:i4>1966142</vt:i4>
      </vt:variant>
      <vt:variant>
        <vt:i4>230</vt:i4>
      </vt:variant>
      <vt:variant>
        <vt:i4>0</vt:i4>
      </vt:variant>
      <vt:variant>
        <vt:i4>5</vt:i4>
      </vt:variant>
      <vt:variant>
        <vt:lpwstr/>
      </vt:variant>
      <vt:variant>
        <vt:lpwstr>_Toc288662258</vt:lpwstr>
      </vt:variant>
      <vt:variant>
        <vt:i4>1966142</vt:i4>
      </vt:variant>
      <vt:variant>
        <vt:i4>224</vt:i4>
      </vt:variant>
      <vt:variant>
        <vt:i4>0</vt:i4>
      </vt:variant>
      <vt:variant>
        <vt:i4>5</vt:i4>
      </vt:variant>
      <vt:variant>
        <vt:lpwstr/>
      </vt:variant>
      <vt:variant>
        <vt:lpwstr>_Toc288662257</vt:lpwstr>
      </vt:variant>
      <vt:variant>
        <vt:i4>1966142</vt:i4>
      </vt:variant>
      <vt:variant>
        <vt:i4>218</vt:i4>
      </vt:variant>
      <vt:variant>
        <vt:i4>0</vt:i4>
      </vt:variant>
      <vt:variant>
        <vt:i4>5</vt:i4>
      </vt:variant>
      <vt:variant>
        <vt:lpwstr/>
      </vt:variant>
      <vt:variant>
        <vt:lpwstr>_Toc288662256</vt:lpwstr>
      </vt:variant>
      <vt:variant>
        <vt:i4>1966142</vt:i4>
      </vt:variant>
      <vt:variant>
        <vt:i4>212</vt:i4>
      </vt:variant>
      <vt:variant>
        <vt:i4>0</vt:i4>
      </vt:variant>
      <vt:variant>
        <vt:i4>5</vt:i4>
      </vt:variant>
      <vt:variant>
        <vt:lpwstr/>
      </vt:variant>
      <vt:variant>
        <vt:lpwstr>_Toc288662255</vt:lpwstr>
      </vt:variant>
      <vt:variant>
        <vt:i4>1966142</vt:i4>
      </vt:variant>
      <vt:variant>
        <vt:i4>206</vt:i4>
      </vt:variant>
      <vt:variant>
        <vt:i4>0</vt:i4>
      </vt:variant>
      <vt:variant>
        <vt:i4>5</vt:i4>
      </vt:variant>
      <vt:variant>
        <vt:lpwstr/>
      </vt:variant>
      <vt:variant>
        <vt:lpwstr>_Toc288662254</vt:lpwstr>
      </vt:variant>
      <vt:variant>
        <vt:i4>1966142</vt:i4>
      </vt:variant>
      <vt:variant>
        <vt:i4>200</vt:i4>
      </vt:variant>
      <vt:variant>
        <vt:i4>0</vt:i4>
      </vt:variant>
      <vt:variant>
        <vt:i4>5</vt:i4>
      </vt:variant>
      <vt:variant>
        <vt:lpwstr/>
      </vt:variant>
      <vt:variant>
        <vt:lpwstr>_Toc288662253</vt:lpwstr>
      </vt:variant>
      <vt:variant>
        <vt:i4>1966142</vt:i4>
      </vt:variant>
      <vt:variant>
        <vt:i4>194</vt:i4>
      </vt:variant>
      <vt:variant>
        <vt:i4>0</vt:i4>
      </vt:variant>
      <vt:variant>
        <vt:i4>5</vt:i4>
      </vt:variant>
      <vt:variant>
        <vt:lpwstr/>
      </vt:variant>
      <vt:variant>
        <vt:lpwstr>_Toc288662252</vt:lpwstr>
      </vt:variant>
      <vt:variant>
        <vt:i4>1966142</vt:i4>
      </vt:variant>
      <vt:variant>
        <vt:i4>188</vt:i4>
      </vt:variant>
      <vt:variant>
        <vt:i4>0</vt:i4>
      </vt:variant>
      <vt:variant>
        <vt:i4>5</vt:i4>
      </vt:variant>
      <vt:variant>
        <vt:lpwstr/>
      </vt:variant>
      <vt:variant>
        <vt:lpwstr>_Toc288662251</vt:lpwstr>
      </vt:variant>
      <vt:variant>
        <vt:i4>1966142</vt:i4>
      </vt:variant>
      <vt:variant>
        <vt:i4>182</vt:i4>
      </vt:variant>
      <vt:variant>
        <vt:i4>0</vt:i4>
      </vt:variant>
      <vt:variant>
        <vt:i4>5</vt:i4>
      </vt:variant>
      <vt:variant>
        <vt:lpwstr/>
      </vt:variant>
      <vt:variant>
        <vt:lpwstr>_Toc288662250</vt:lpwstr>
      </vt:variant>
      <vt:variant>
        <vt:i4>2031678</vt:i4>
      </vt:variant>
      <vt:variant>
        <vt:i4>176</vt:i4>
      </vt:variant>
      <vt:variant>
        <vt:i4>0</vt:i4>
      </vt:variant>
      <vt:variant>
        <vt:i4>5</vt:i4>
      </vt:variant>
      <vt:variant>
        <vt:lpwstr/>
      </vt:variant>
      <vt:variant>
        <vt:lpwstr>_Toc288662249</vt:lpwstr>
      </vt:variant>
      <vt:variant>
        <vt:i4>2031678</vt:i4>
      </vt:variant>
      <vt:variant>
        <vt:i4>170</vt:i4>
      </vt:variant>
      <vt:variant>
        <vt:i4>0</vt:i4>
      </vt:variant>
      <vt:variant>
        <vt:i4>5</vt:i4>
      </vt:variant>
      <vt:variant>
        <vt:lpwstr/>
      </vt:variant>
      <vt:variant>
        <vt:lpwstr>_Toc288662248</vt:lpwstr>
      </vt:variant>
      <vt:variant>
        <vt:i4>2031678</vt:i4>
      </vt:variant>
      <vt:variant>
        <vt:i4>164</vt:i4>
      </vt:variant>
      <vt:variant>
        <vt:i4>0</vt:i4>
      </vt:variant>
      <vt:variant>
        <vt:i4>5</vt:i4>
      </vt:variant>
      <vt:variant>
        <vt:lpwstr/>
      </vt:variant>
      <vt:variant>
        <vt:lpwstr>_Toc288662247</vt:lpwstr>
      </vt:variant>
      <vt:variant>
        <vt:i4>2031678</vt:i4>
      </vt:variant>
      <vt:variant>
        <vt:i4>158</vt:i4>
      </vt:variant>
      <vt:variant>
        <vt:i4>0</vt:i4>
      </vt:variant>
      <vt:variant>
        <vt:i4>5</vt:i4>
      </vt:variant>
      <vt:variant>
        <vt:lpwstr/>
      </vt:variant>
      <vt:variant>
        <vt:lpwstr>_Toc288662246</vt:lpwstr>
      </vt:variant>
      <vt:variant>
        <vt:i4>2031678</vt:i4>
      </vt:variant>
      <vt:variant>
        <vt:i4>152</vt:i4>
      </vt:variant>
      <vt:variant>
        <vt:i4>0</vt:i4>
      </vt:variant>
      <vt:variant>
        <vt:i4>5</vt:i4>
      </vt:variant>
      <vt:variant>
        <vt:lpwstr/>
      </vt:variant>
      <vt:variant>
        <vt:lpwstr>_Toc288662245</vt:lpwstr>
      </vt:variant>
      <vt:variant>
        <vt:i4>2031678</vt:i4>
      </vt:variant>
      <vt:variant>
        <vt:i4>146</vt:i4>
      </vt:variant>
      <vt:variant>
        <vt:i4>0</vt:i4>
      </vt:variant>
      <vt:variant>
        <vt:i4>5</vt:i4>
      </vt:variant>
      <vt:variant>
        <vt:lpwstr/>
      </vt:variant>
      <vt:variant>
        <vt:lpwstr>_Toc288662244</vt:lpwstr>
      </vt:variant>
      <vt:variant>
        <vt:i4>2031678</vt:i4>
      </vt:variant>
      <vt:variant>
        <vt:i4>140</vt:i4>
      </vt:variant>
      <vt:variant>
        <vt:i4>0</vt:i4>
      </vt:variant>
      <vt:variant>
        <vt:i4>5</vt:i4>
      </vt:variant>
      <vt:variant>
        <vt:lpwstr/>
      </vt:variant>
      <vt:variant>
        <vt:lpwstr>_Toc288662243</vt:lpwstr>
      </vt:variant>
      <vt:variant>
        <vt:i4>2031678</vt:i4>
      </vt:variant>
      <vt:variant>
        <vt:i4>134</vt:i4>
      </vt:variant>
      <vt:variant>
        <vt:i4>0</vt:i4>
      </vt:variant>
      <vt:variant>
        <vt:i4>5</vt:i4>
      </vt:variant>
      <vt:variant>
        <vt:lpwstr/>
      </vt:variant>
      <vt:variant>
        <vt:lpwstr>_Toc288662242</vt:lpwstr>
      </vt:variant>
      <vt:variant>
        <vt:i4>2031678</vt:i4>
      </vt:variant>
      <vt:variant>
        <vt:i4>128</vt:i4>
      </vt:variant>
      <vt:variant>
        <vt:i4>0</vt:i4>
      </vt:variant>
      <vt:variant>
        <vt:i4>5</vt:i4>
      </vt:variant>
      <vt:variant>
        <vt:lpwstr/>
      </vt:variant>
      <vt:variant>
        <vt:lpwstr>_Toc288662241</vt:lpwstr>
      </vt:variant>
      <vt:variant>
        <vt:i4>2031678</vt:i4>
      </vt:variant>
      <vt:variant>
        <vt:i4>122</vt:i4>
      </vt:variant>
      <vt:variant>
        <vt:i4>0</vt:i4>
      </vt:variant>
      <vt:variant>
        <vt:i4>5</vt:i4>
      </vt:variant>
      <vt:variant>
        <vt:lpwstr/>
      </vt:variant>
      <vt:variant>
        <vt:lpwstr>_Toc288662240</vt:lpwstr>
      </vt:variant>
      <vt:variant>
        <vt:i4>1572926</vt:i4>
      </vt:variant>
      <vt:variant>
        <vt:i4>116</vt:i4>
      </vt:variant>
      <vt:variant>
        <vt:i4>0</vt:i4>
      </vt:variant>
      <vt:variant>
        <vt:i4>5</vt:i4>
      </vt:variant>
      <vt:variant>
        <vt:lpwstr/>
      </vt:variant>
      <vt:variant>
        <vt:lpwstr>_Toc288662239</vt:lpwstr>
      </vt:variant>
      <vt:variant>
        <vt:i4>1572926</vt:i4>
      </vt:variant>
      <vt:variant>
        <vt:i4>110</vt:i4>
      </vt:variant>
      <vt:variant>
        <vt:i4>0</vt:i4>
      </vt:variant>
      <vt:variant>
        <vt:i4>5</vt:i4>
      </vt:variant>
      <vt:variant>
        <vt:lpwstr/>
      </vt:variant>
      <vt:variant>
        <vt:lpwstr>_Toc288662238</vt:lpwstr>
      </vt:variant>
      <vt:variant>
        <vt:i4>1572926</vt:i4>
      </vt:variant>
      <vt:variant>
        <vt:i4>104</vt:i4>
      </vt:variant>
      <vt:variant>
        <vt:i4>0</vt:i4>
      </vt:variant>
      <vt:variant>
        <vt:i4>5</vt:i4>
      </vt:variant>
      <vt:variant>
        <vt:lpwstr/>
      </vt:variant>
      <vt:variant>
        <vt:lpwstr>_Toc288662237</vt:lpwstr>
      </vt:variant>
      <vt:variant>
        <vt:i4>1572926</vt:i4>
      </vt:variant>
      <vt:variant>
        <vt:i4>98</vt:i4>
      </vt:variant>
      <vt:variant>
        <vt:i4>0</vt:i4>
      </vt:variant>
      <vt:variant>
        <vt:i4>5</vt:i4>
      </vt:variant>
      <vt:variant>
        <vt:lpwstr/>
      </vt:variant>
      <vt:variant>
        <vt:lpwstr>_Toc288662236</vt:lpwstr>
      </vt:variant>
      <vt:variant>
        <vt:i4>1572926</vt:i4>
      </vt:variant>
      <vt:variant>
        <vt:i4>92</vt:i4>
      </vt:variant>
      <vt:variant>
        <vt:i4>0</vt:i4>
      </vt:variant>
      <vt:variant>
        <vt:i4>5</vt:i4>
      </vt:variant>
      <vt:variant>
        <vt:lpwstr/>
      </vt:variant>
      <vt:variant>
        <vt:lpwstr>_Toc288662235</vt:lpwstr>
      </vt:variant>
      <vt:variant>
        <vt:i4>1572926</vt:i4>
      </vt:variant>
      <vt:variant>
        <vt:i4>86</vt:i4>
      </vt:variant>
      <vt:variant>
        <vt:i4>0</vt:i4>
      </vt:variant>
      <vt:variant>
        <vt:i4>5</vt:i4>
      </vt:variant>
      <vt:variant>
        <vt:lpwstr/>
      </vt:variant>
      <vt:variant>
        <vt:lpwstr>_Toc288662234</vt:lpwstr>
      </vt:variant>
      <vt:variant>
        <vt:i4>1572926</vt:i4>
      </vt:variant>
      <vt:variant>
        <vt:i4>80</vt:i4>
      </vt:variant>
      <vt:variant>
        <vt:i4>0</vt:i4>
      </vt:variant>
      <vt:variant>
        <vt:i4>5</vt:i4>
      </vt:variant>
      <vt:variant>
        <vt:lpwstr/>
      </vt:variant>
      <vt:variant>
        <vt:lpwstr>_Toc288662233</vt:lpwstr>
      </vt:variant>
      <vt:variant>
        <vt:i4>1572926</vt:i4>
      </vt:variant>
      <vt:variant>
        <vt:i4>74</vt:i4>
      </vt:variant>
      <vt:variant>
        <vt:i4>0</vt:i4>
      </vt:variant>
      <vt:variant>
        <vt:i4>5</vt:i4>
      </vt:variant>
      <vt:variant>
        <vt:lpwstr/>
      </vt:variant>
      <vt:variant>
        <vt:lpwstr>_Toc288662232</vt:lpwstr>
      </vt:variant>
      <vt:variant>
        <vt:i4>1572926</vt:i4>
      </vt:variant>
      <vt:variant>
        <vt:i4>68</vt:i4>
      </vt:variant>
      <vt:variant>
        <vt:i4>0</vt:i4>
      </vt:variant>
      <vt:variant>
        <vt:i4>5</vt:i4>
      </vt:variant>
      <vt:variant>
        <vt:lpwstr/>
      </vt:variant>
      <vt:variant>
        <vt:lpwstr>_Toc288662231</vt:lpwstr>
      </vt:variant>
      <vt:variant>
        <vt:i4>1572926</vt:i4>
      </vt:variant>
      <vt:variant>
        <vt:i4>62</vt:i4>
      </vt:variant>
      <vt:variant>
        <vt:i4>0</vt:i4>
      </vt:variant>
      <vt:variant>
        <vt:i4>5</vt:i4>
      </vt:variant>
      <vt:variant>
        <vt:lpwstr/>
      </vt:variant>
      <vt:variant>
        <vt:lpwstr>_Toc288662230</vt:lpwstr>
      </vt:variant>
      <vt:variant>
        <vt:i4>1638462</vt:i4>
      </vt:variant>
      <vt:variant>
        <vt:i4>56</vt:i4>
      </vt:variant>
      <vt:variant>
        <vt:i4>0</vt:i4>
      </vt:variant>
      <vt:variant>
        <vt:i4>5</vt:i4>
      </vt:variant>
      <vt:variant>
        <vt:lpwstr/>
      </vt:variant>
      <vt:variant>
        <vt:lpwstr>_Toc288662229</vt:lpwstr>
      </vt:variant>
      <vt:variant>
        <vt:i4>1638462</vt:i4>
      </vt:variant>
      <vt:variant>
        <vt:i4>50</vt:i4>
      </vt:variant>
      <vt:variant>
        <vt:i4>0</vt:i4>
      </vt:variant>
      <vt:variant>
        <vt:i4>5</vt:i4>
      </vt:variant>
      <vt:variant>
        <vt:lpwstr/>
      </vt:variant>
      <vt:variant>
        <vt:lpwstr>_Toc288662228</vt:lpwstr>
      </vt:variant>
      <vt:variant>
        <vt:i4>1638462</vt:i4>
      </vt:variant>
      <vt:variant>
        <vt:i4>44</vt:i4>
      </vt:variant>
      <vt:variant>
        <vt:i4>0</vt:i4>
      </vt:variant>
      <vt:variant>
        <vt:i4>5</vt:i4>
      </vt:variant>
      <vt:variant>
        <vt:lpwstr/>
      </vt:variant>
      <vt:variant>
        <vt:lpwstr>_Toc288662227</vt:lpwstr>
      </vt:variant>
      <vt:variant>
        <vt:i4>1638462</vt:i4>
      </vt:variant>
      <vt:variant>
        <vt:i4>38</vt:i4>
      </vt:variant>
      <vt:variant>
        <vt:i4>0</vt:i4>
      </vt:variant>
      <vt:variant>
        <vt:i4>5</vt:i4>
      </vt:variant>
      <vt:variant>
        <vt:lpwstr/>
      </vt:variant>
      <vt:variant>
        <vt:lpwstr>_Toc288662226</vt:lpwstr>
      </vt:variant>
      <vt:variant>
        <vt:i4>1638462</vt:i4>
      </vt:variant>
      <vt:variant>
        <vt:i4>32</vt:i4>
      </vt:variant>
      <vt:variant>
        <vt:i4>0</vt:i4>
      </vt:variant>
      <vt:variant>
        <vt:i4>5</vt:i4>
      </vt:variant>
      <vt:variant>
        <vt:lpwstr/>
      </vt:variant>
      <vt:variant>
        <vt:lpwstr>_Toc288662225</vt:lpwstr>
      </vt:variant>
      <vt:variant>
        <vt:i4>1638462</vt:i4>
      </vt:variant>
      <vt:variant>
        <vt:i4>26</vt:i4>
      </vt:variant>
      <vt:variant>
        <vt:i4>0</vt:i4>
      </vt:variant>
      <vt:variant>
        <vt:i4>5</vt:i4>
      </vt:variant>
      <vt:variant>
        <vt:lpwstr/>
      </vt:variant>
      <vt:variant>
        <vt:lpwstr>_Toc288662224</vt:lpwstr>
      </vt:variant>
      <vt:variant>
        <vt:i4>1638462</vt:i4>
      </vt:variant>
      <vt:variant>
        <vt:i4>20</vt:i4>
      </vt:variant>
      <vt:variant>
        <vt:i4>0</vt:i4>
      </vt:variant>
      <vt:variant>
        <vt:i4>5</vt:i4>
      </vt:variant>
      <vt:variant>
        <vt:lpwstr/>
      </vt:variant>
      <vt:variant>
        <vt:lpwstr>_Toc288662223</vt:lpwstr>
      </vt:variant>
      <vt:variant>
        <vt:i4>1638462</vt:i4>
      </vt:variant>
      <vt:variant>
        <vt:i4>14</vt:i4>
      </vt:variant>
      <vt:variant>
        <vt:i4>0</vt:i4>
      </vt:variant>
      <vt:variant>
        <vt:i4>5</vt:i4>
      </vt:variant>
      <vt:variant>
        <vt:lpwstr/>
      </vt:variant>
      <vt:variant>
        <vt:lpwstr>_Toc288662222</vt:lpwstr>
      </vt:variant>
      <vt:variant>
        <vt:i4>1638462</vt:i4>
      </vt:variant>
      <vt:variant>
        <vt:i4>8</vt:i4>
      </vt:variant>
      <vt:variant>
        <vt:i4>0</vt:i4>
      </vt:variant>
      <vt:variant>
        <vt:i4>5</vt:i4>
      </vt:variant>
      <vt:variant>
        <vt:lpwstr/>
      </vt:variant>
      <vt:variant>
        <vt:lpwstr>_Toc288662221</vt:lpwstr>
      </vt:variant>
      <vt:variant>
        <vt:i4>1638462</vt:i4>
      </vt:variant>
      <vt:variant>
        <vt:i4>2</vt:i4>
      </vt:variant>
      <vt:variant>
        <vt:i4>0</vt:i4>
      </vt:variant>
      <vt:variant>
        <vt:i4>5</vt:i4>
      </vt:variant>
      <vt:variant>
        <vt:lpwstr/>
      </vt:variant>
      <vt:variant>
        <vt:lpwstr>_Toc288662220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REDEVELOPMENT CHECKLIST</dc:title>
  <dc:subject/>
  <dc:creator>Devon Seacrest</dc:creator>
  <cp:keywords/>
  <cp:lastModifiedBy>Mac-2</cp:lastModifiedBy>
  <cp:revision>3</cp:revision>
  <cp:lastPrinted>2011-06-21T14:48:00Z</cp:lastPrinted>
  <dcterms:created xsi:type="dcterms:W3CDTF">2014-10-06T22:18:00Z</dcterms:created>
  <dcterms:modified xsi:type="dcterms:W3CDTF">2015-07-06T14:37:00Z</dcterms:modified>
</cp:coreProperties>
</file>