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558EF5" w14:textId="576E43B1" w:rsidR="00B52E25" w:rsidRDefault="004E001C" w:rsidP="004E001C">
      <w:pPr>
        <w:jc w:val="center"/>
      </w:pPr>
      <w:r>
        <w:t>Levels of Measurement Checklist</w:t>
      </w:r>
    </w:p>
    <w:p w14:paraId="4C5A3E38" w14:textId="77777777" w:rsidR="004E001C" w:rsidRDefault="004E001C" w:rsidP="004E001C"/>
    <w:p w14:paraId="3D11D5DE" w14:textId="77777777" w:rsidR="004E001C" w:rsidRDefault="004E001C" w:rsidP="004E001C">
      <w:r>
        <w:t xml:space="preserve">Categorical/Nominal:  </w:t>
      </w:r>
      <w:r w:rsidR="00DB0AF5">
        <w:t>H</w:t>
      </w:r>
      <w:r w:rsidRPr="004E001C">
        <w:t>as two or more categories, but</w:t>
      </w:r>
      <w:r>
        <w:t xml:space="preserve"> there is no intrinsic ordering </w:t>
      </w:r>
      <w:r w:rsidRPr="004E001C">
        <w:t xml:space="preserve">to the categories.  For example, gender is a </w:t>
      </w:r>
      <w:r>
        <w:t xml:space="preserve">categorical variable having two </w:t>
      </w:r>
      <w:r w:rsidRPr="004E001C">
        <w:t>categories (male and female) and there is no intrins</w:t>
      </w:r>
      <w:r w:rsidR="00DB0AF5">
        <w:t>ic ordering to the categories</w:t>
      </w:r>
      <w:r w:rsidRPr="004E001C">
        <w:t>, there is no agreed way to order these from highest to lowest.</w:t>
      </w:r>
      <w:r w:rsidR="00DB0AF5">
        <w:t xml:space="preserve">  Central tendency used is mode (most common item).  Mean, and median are not allowed because there is no order.</w:t>
      </w:r>
    </w:p>
    <w:p w14:paraId="70467239" w14:textId="77777777" w:rsidR="004E001C" w:rsidRDefault="004E001C" w:rsidP="004E001C"/>
    <w:p w14:paraId="5998E6F9" w14:textId="77777777" w:rsidR="004E001C" w:rsidRDefault="004E001C" w:rsidP="004E001C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t xml:space="preserve">Ordinal:  </w:t>
      </w:r>
      <w:r w:rsidR="00DB0AF5">
        <w:t xml:space="preserve">Rank or </w:t>
      </w:r>
      <w:r w:rsidRPr="004E001C">
        <w:t>clear ordering of the variables</w:t>
      </w:r>
      <w:r w:rsidR="00DB0AF5">
        <w:t xml:space="preserve"> </w:t>
      </w:r>
      <w:r w:rsidRPr="004E001C">
        <w:t>(</w:t>
      </w:r>
      <w:r w:rsidR="00DB0AF5">
        <w:t xml:space="preserve">such as </w:t>
      </w:r>
      <w:r w:rsidRPr="004E001C">
        <w:t xml:space="preserve">low, medium and high).  </w:t>
      </w:r>
      <w:r>
        <w:t>T</w:t>
      </w:r>
      <w:r w:rsidRPr="004E001C">
        <w:t>he spacing between the values may not be the same across the levels of the variables.</w:t>
      </w:r>
      <w:r>
        <w:t xml:space="preserve">  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If the</w:t>
      </w:r>
      <w:r w:rsidRPr="004E001C">
        <w:rPr>
          <w:rFonts w:ascii="Times" w:eastAsia="Times New Roman" w:hAnsi="Times" w:cs="Times New Roman"/>
          <w:color w:val="000000"/>
          <w:sz w:val="27"/>
          <w:szCs w:val="27"/>
        </w:rPr>
        <w:t xml:space="preserve"> categories were equally spaced, then the variable would be an interval variable.</w:t>
      </w:r>
      <w:proofErr w:type="gramEnd"/>
      <w:r w:rsidR="00DB0AF5">
        <w:rPr>
          <w:rFonts w:ascii="Times" w:eastAsia="Times New Roman" w:hAnsi="Times" w:cs="Times New Roman"/>
          <w:color w:val="000000"/>
          <w:sz w:val="27"/>
          <w:szCs w:val="27"/>
        </w:rPr>
        <w:t xml:space="preserve">  Central tendency used is </w:t>
      </w:r>
      <w:proofErr w:type="gramStart"/>
      <w:r w:rsidR="00DB0AF5">
        <w:rPr>
          <w:rFonts w:ascii="Times" w:eastAsia="Times New Roman" w:hAnsi="Times" w:cs="Times New Roman"/>
          <w:color w:val="000000"/>
          <w:sz w:val="27"/>
          <w:szCs w:val="27"/>
        </w:rPr>
        <w:t>median</w:t>
      </w:r>
      <w:proofErr w:type="gramEnd"/>
      <w:r w:rsidR="00DB0AF5">
        <w:rPr>
          <w:rFonts w:ascii="Times" w:eastAsia="Times New Roman" w:hAnsi="Times" w:cs="Times New Roman"/>
          <w:color w:val="000000"/>
          <w:sz w:val="27"/>
          <w:szCs w:val="27"/>
        </w:rPr>
        <w:t xml:space="preserve"> (middle-ranked item).  Mode is allowed.  Mean is not allowed because there is not equal spacing.  </w:t>
      </w:r>
    </w:p>
    <w:p w14:paraId="59E1B872" w14:textId="77777777" w:rsidR="004E001C" w:rsidRDefault="004E001C" w:rsidP="004E001C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36DCD06" w14:textId="77777777" w:rsidR="004E001C" w:rsidRDefault="004E001C" w:rsidP="004E001C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Interval:  </w:t>
      </w:r>
      <w:r w:rsidR="00DB0AF5">
        <w:rPr>
          <w:rFonts w:ascii="Times" w:eastAsia="Times New Roman" w:hAnsi="Times" w:cs="Times New Roman"/>
          <w:color w:val="000000"/>
          <w:sz w:val="27"/>
          <w:szCs w:val="27"/>
        </w:rPr>
        <w:t>Rank or clear ordering of the variables that is</w:t>
      </w:r>
      <w:r w:rsidRPr="004E001C">
        <w:rPr>
          <w:rFonts w:ascii="Times" w:eastAsia="Times New Roman" w:hAnsi="Times" w:cs="Times New Roman"/>
          <w:color w:val="000000"/>
          <w:sz w:val="27"/>
          <w:szCs w:val="27"/>
        </w:rPr>
        <w:t xml:space="preserve"> equally spaced.</w:t>
      </w:r>
      <w:r w:rsidR="00DB0AF5">
        <w:rPr>
          <w:rFonts w:ascii="Times" w:eastAsia="Times New Roman" w:hAnsi="Times" w:cs="Times New Roman"/>
          <w:color w:val="000000"/>
          <w:sz w:val="27"/>
          <w:szCs w:val="27"/>
        </w:rPr>
        <w:t xml:space="preserve">  Mode, median, and mean are allowed to measure central tendency along with measures of statistical dispersion such as range and standard deviation.  </w:t>
      </w:r>
    </w:p>
    <w:p w14:paraId="665F3053" w14:textId="77777777" w:rsidR="00DB0AF5" w:rsidRDefault="00DB0AF5" w:rsidP="004E001C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CCDD57D" w14:textId="77777777" w:rsidR="00DB0AF5" w:rsidRPr="00DB0AF5" w:rsidRDefault="00DB0AF5" w:rsidP="00DB0AF5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Ratio:  Measurement</w:t>
      </w:r>
      <w:r w:rsidRPr="00DB0AF5">
        <w:rPr>
          <w:rFonts w:ascii="Times" w:eastAsia="Times New Roman" w:hAnsi="Times" w:cs="Times New Roman"/>
          <w:color w:val="000000"/>
          <w:sz w:val="27"/>
          <w:szCs w:val="27"/>
        </w:rPr>
        <w:t xml:space="preserve"> between a magnitude of a continuous quantity and a unit magnitude of the same kind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  C</w:t>
      </w:r>
      <w:r w:rsidRPr="00DB0AF5">
        <w:rPr>
          <w:rFonts w:ascii="Times" w:eastAsia="Times New Roman" w:hAnsi="Times" w:cs="Times New Roman"/>
          <w:color w:val="000000"/>
          <w:sz w:val="27"/>
          <w:szCs w:val="27"/>
        </w:rPr>
        <w:t>an be described as specifying "how much" of something (i.e. an amount or magnitude) or "how many" (a count)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r w:rsidRPr="00DB0AF5">
        <w:rPr>
          <w:rFonts w:ascii="Times" w:eastAsia="Times New Roman" w:hAnsi="Times" w:cs="Times New Roman"/>
          <w:color w:val="000000"/>
          <w:sz w:val="27"/>
          <w:szCs w:val="27"/>
        </w:rPr>
        <w:t xml:space="preserve"> The </w:t>
      </w:r>
      <w:hyperlink r:id="rId5" w:tooltip="Geometric mean" w:history="1">
        <w:r w:rsidRPr="00DB0AF5">
          <w:rPr>
            <w:rFonts w:ascii="Times" w:eastAsia="Times New Roman" w:hAnsi="Times" w:cs="Times New Roman"/>
            <w:color w:val="000000"/>
            <w:sz w:val="27"/>
            <w:szCs w:val="27"/>
          </w:rPr>
          <w:t>geometric mean</w:t>
        </w:r>
      </w:hyperlink>
      <w:r w:rsidRPr="00DB0AF5">
        <w:rPr>
          <w:rFonts w:ascii="Times" w:eastAsia="Times New Roman" w:hAnsi="Times" w:cs="Times New Roman"/>
          <w:color w:val="000000"/>
          <w:sz w:val="27"/>
          <w:szCs w:val="27"/>
        </w:rPr>
        <w:t> and the </w:t>
      </w:r>
      <w:hyperlink r:id="rId6" w:tooltip="Harmonic mean" w:history="1">
        <w:r w:rsidRPr="00DB0AF5">
          <w:rPr>
            <w:rFonts w:ascii="Times" w:eastAsia="Times New Roman" w:hAnsi="Times" w:cs="Times New Roman"/>
            <w:color w:val="000000"/>
            <w:sz w:val="27"/>
            <w:szCs w:val="27"/>
          </w:rPr>
          <w:t>harmonic mean</w:t>
        </w:r>
      </w:hyperlink>
      <w:r w:rsidRPr="00DB0AF5">
        <w:rPr>
          <w:rFonts w:ascii="Times" w:eastAsia="Times New Roman" w:hAnsi="Times" w:cs="Times New Roman"/>
          <w:color w:val="000000"/>
          <w:sz w:val="27"/>
          <w:szCs w:val="27"/>
        </w:rPr>
        <w:t> are allowed to measure the central tendency, in addition to the mode, median, and arithmetic mean. The </w:t>
      </w:r>
      <w:hyperlink r:id="rId7" w:tooltip="Studentized range" w:history="1">
        <w:proofErr w:type="spellStart"/>
        <w:r w:rsidRPr="00DB0AF5">
          <w:rPr>
            <w:rFonts w:ascii="Times" w:eastAsia="Times New Roman" w:hAnsi="Times" w:cs="Times New Roman"/>
            <w:color w:val="000000"/>
            <w:sz w:val="27"/>
            <w:szCs w:val="27"/>
          </w:rPr>
          <w:t>studentized</w:t>
        </w:r>
        <w:proofErr w:type="spellEnd"/>
        <w:r w:rsidRPr="00DB0AF5">
          <w:rPr>
            <w:rFonts w:ascii="Times" w:eastAsia="Times New Roman" w:hAnsi="Times" w:cs="Times New Roman"/>
            <w:color w:val="000000"/>
            <w:sz w:val="27"/>
            <w:szCs w:val="27"/>
          </w:rPr>
          <w:t xml:space="preserve"> range</w:t>
        </w:r>
      </w:hyperlink>
      <w:r w:rsidRPr="00DB0AF5">
        <w:rPr>
          <w:rFonts w:ascii="Times" w:eastAsia="Times New Roman" w:hAnsi="Times" w:cs="Times New Roman"/>
          <w:color w:val="000000"/>
          <w:sz w:val="27"/>
          <w:szCs w:val="27"/>
        </w:rPr>
        <w:t xml:space="preserve"> and </w:t>
      </w:r>
      <w:proofErr w:type="spellStart"/>
      <w:r w:rsidRPr="00DB0AF5">
        <w:rPr>
          <w:rFonts w:ascii="Times" w:eastAsia="Times New Roman" w:hAnsi="Times" w:cs="Times New Roman"/>
          <w:color w:val="000000"/>
          <w:sz w:val="27"/>
          <w:szCs w:val="27"/>
        </w:rPr>
        <w:t>the</w:t>
      </w:r>
      <w:hyperlink r:id="rId8" w:tooltip="Coefficient of variation" w:history="1">
        <w:r w:rsidRPr="00DB0AF5">
          <w:rPr>
            <w:rFonts w:ascii="Times" w:eastAsia="Times New Roman" w:hAnsi="Times" w:cs="Times New Roman"/>
            <w:color w:val="000000"/>
            <w:sz w:val="27"/>
            <w:szCs w:val="27"/>
          </w:rPr>
          <w:t>coefficient</w:t>
        </w:r>
        <w:proofErr w:type="spellEnd"/>
        <w:r w:rsidRPr="00DB0AF5">
          <w:rPr>
            <w:rFonts w:ascii="Times" w:eastAsia="Times New Roman" w:hAnsi="Times" w:cs="Times New Roman"/>
            <w:color w:val="000000"/>
            <w:sz w:val="27"/>
            <w:szCs w:val="27"/>
          </w:rPr>
          <w:t xml:space="preserve"> of variation</w:t>
        </w:r>
      </w:hyperlink>
      <w:r w:rsidRPr="00DB0AF5">
        <w:rPr>
          <w:rFonts w:ascii="Times" w:eastAsia="Times New Roman" w:hAnsi="Times" w:cs="Times New Roman"/>
          <w:color w:val="000000"/>
          <w:sz w:val="27"/>
          <w:szCs w:val="27"/>
        </w:rPr>
        <w:t> are allowed to measure statistical dispersion. All statistical measures are allowed because all necessary mathematical operations are defined for the ratio scale.</w:t>
      </w:r>
    </w:p>
    <w:p w14:paraId="2F84077C" w14:textId="77777777" w:rsidR="004E001C" w:rsidRDefault="004E001C" w:rsidP="004E001C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71FE940" w14:textId="77777777" w:rsidR="00CE77EA" w:rsidRDefault="00CE77EA" w:rsidP="00CE77EA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Others: Graded membership, </w:t>
      </w:r>
      <w:r w:rsidRPr="00CE77EA">
        <w:rPr>
          <w:rFonts w:ascii="Times" w:eastAsia="Times New Roman" w:hAnsi="Times" w:cs="Times New Roman"/>
          <w:color w:val="000000"/>
          <w:sz w:val="27"/>
          <w:szCs w:val="27"/>
        </w:rPr>
        <w:t>Log-Interval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CE77EA">
        <w:rPr>
          <w:rFonts w:ascii="Times" w:eastAsia="Times New Roman" w:hAnsi="Times" w:cs="Times New Roman"/>
          <w:color w:val="000000"/>
          <w:sz w:val="27"/>
          <w:szCs w:val="27"/>
        </w:rPr>
        <w:t>Extensive Ratio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CE77EA">
        <w:rPr>
          <w:rFonts w:ascii="Times" w:eastAsia="Times New Roman" w:hAnsi="Times" w:cs="Times New Roman"/>
          <w:color w:val="000000"/>
          <w:sz w:val="27"/>
          <w:szCs w:val="27"/>
        </w:rPr>
        <w:t>Cyclical Ratio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CE77EA">
        <w:rPr>
          <w:rFonts w:ascii="Times" w:eastAsia="Times New Roman" w:hAnsi="Times" w:cs="Times New Roman"/>
          <w:color w:val="000000"/>
          <w:sz w:val="27"/>
          <w:szCs w:val="27"/>
        </w:rPr>
        <w:t>Derived Ratio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CE77EA">
        <w:rPr>
          <w:rFonts w:ascii="Times" w:eastAsia="Times New Roman" w:hAnsi="Times" w:cs="Times New Roman"/>
          <w:color w:val="000000"/>
          <w:sz w:val="27"/>
          <w:szCs w:val="27"/>
        </w:rPr>
        <w:t>Counts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CE77EA">
        <w:rPr>
          <w:rFonts w:ascii="Times" w:eastAsia="Times New Roman" w:hAnsi="Times" w:cs="Times New Roman"/>
          <w:color w:val="000000"/>
          <w:sz w:val="27"/>
          <w:szCs w:val="27"/>
        </w:rPr>
        <w:t>Absolute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E4427D9" w14:textId="77777777" w:rsidR="00CE77EA" w:rsidRDefault="00CE77EA" w:rsidP="004E001C"/>
    <w:p w14:paraId="5591A78A" w14:textId="77777777" w:rsidR="00B57696" w:rsidRDefault="00B57696" w:rsidP="004E001C">
      <w:bookmarkStart w:id="0" w:name="_GoBack"/>
      <w:bookmarkEnd w:id="0"/>
    </w:p>
    <w:sectPr w:rsidR="00B57696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01C"/>
    <w:rsid w:val="004E001C"/>
    <w:rsid w:val="00B52E25"/>
    <w:rsid w:val="00B57696"/>
    <w:rsid w:val="00B80287"/>
    <w:rsid w:val="00CE77EA"/>
    <w:rsid w:val="00DB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1E8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001C"/>
  </w:style>
  <w:style w:type="character" w:styleId="Hyperlink">
    <w:name w:val="Hyperlink"/>
    <w:basedOn w:val="DefaultParagraphFont"/>
    <w:uiPriority w:val="99"/>
    <w:semiHidden/>
    <w:unhideWhenUsed/>
    <w:rsid w:val="00DB0A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E001C"/>
  </w:style>
  <w:style w:type="character" w:styleId="Hyperlink">
    <w:name w:val="Hyperlink"/>
    <w:basedOn w:val="DefaultParagraphFont"/>
    <w:uiPriority w:val="99"/>
    <w:semiHidden/>
    <w:unhideWhenUsed/>
    <w:rsid w:val="00DB0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Geometric_mean" TargetMode="External"/><Relationship Id="rId6" Type="http://schemas.openxmlformats.org/officeDocument/2006/relationships/hyperlink" Target="https://en.wikipedia.org/wiki/Harmonic_mean" TargetMode="External"/><Relationship Id="rId7" Type="http://schemas.openxmlformats.org/officeDocument/2006/relationships/hyperlink" Target="https://en.wikipedia.org/wiki/Studentized_range" TargetMode="External"/><Relationship Id="rId8" Type="http://schemas.openxmlformats.org/officeDocument/2006/relationships/hyperlink" Target="https://en.wikipedia.org/wiki/Coefficient_of_variation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313</Words>
  <Characters>1788</Characters>
  <Application>Microsoft Macintosh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4</cp:revision>
  <dcterms:created xsi:type="dcterms:W3CDTF">2016-01-02T17:31:00Z</dcterms:created>
  <dcterms:modified xsi:type="dcterms:W3CDTF">2016-01-20T00:03:00Z</dcterms:modified>
</cp:coreProperties>
</file>