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2E7D8C"/>
          <w:sz w:val="24"/>
          <w:szCs w:val="24"/>
        </w:rPr>
        <w:t xml:space="preserve">PRESENTACIÓN DE PROYECTO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56"/>
          <w:szCs w:val="56"/>
        </w:rPr>
        <w:t xml:space="preserve">Nueva aplicación para gestión de Middle Office</w:t>
      </w:r>
    </w:p>
    <w:p>
      <w:pPr>
        <w:pBdr>
          <w:bottom w:val="single" w:color="2E7D8C" w:sz="24" w:space="4"/>
        </w:pBdr>
        <w:spacing w:after="240"/>
      </w:pPr>
      <w:r>
        <w:rPr>
          <w:rFonts w:ascii="Calibri" w:cs="Calibri" w:eastAsia="Calibri" w:hAnsi="Calibri"/>
          <w:color w:val="5F6B76"/>
          <w:sz w:val="28"/>
          <w:szCs w:val="28"/>
        </w:rPr>
        <w:t xml:space="preserve">Minutas, líneas y operaciones en COBIS Web · Circuito Comités – Middle Office – Riesgos – Comercial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Banco de Valores S.A. (VALO) · Gerencia de Operaciones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Base: relevamiento con Middle Office del 07/10/2026 ("Relevamiento de MiOf") y resumen de Jonathan Domínguez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Participantes del relevamiento: Jonathan Domínguez · Valeria Grollino (Middle Office) · Daniel Semino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F6B76"/>
          <w:sz w:val="20"/>
          <w:szCs w:val="20"/>
        </w:rPr>
        <w:t xml:space="preserve">Versión 3 · borrador para discusión · Octubre 2026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Agenda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Contenido de la presentación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900"/>
        <w:gridCol w:w="6300"/>
      </w:tblGrid>
      <w:tr>
        <w:trPr>
          <w:tblHeader/>
        </w:trPr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Resumen ejecutivo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F · Renovaciones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Contexto: comités y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G y H · Seguimiento y costo de dinero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Circuito actual (AS-IS)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I · Cheques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Problemas e impacto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J · Reportes y vencimientos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Visión y alcance (TO-BE)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Reglas de negocio y controles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Pantalla de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Roles y permisos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Acciones que dispara la aprobación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Beneficios e indicadores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 · Alta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por fases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 · Pantalla de líneas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Dependencias, riesgos y puntos abiertos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 · Línea USD ajustable en pesos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Próximos pasos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E · Operaciones de descubierto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Resumen ejecutivo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proponemos y por qué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Situación. </w:t>
      </w:r>
      <w:r>
        <w:rPr>
          <w:rFonts w:ascii="Calibri" w:cs="Calibri" w:eastAsia="Calibri" w:hAnsi="Calibri"/>
          <w:sz w:val="22"/>
          <w:szCs w:val="22"/>
        </w:rPr>
        <w:t xml:space="preserve">Hoy las líneas de crédito y las operaciones de descubierto se tramitan por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COBIS Trámites</w:t>
      </w:r>
      <w:r>
        <w:rPr>
          <w:rFonts w:ascii="Calibri" w:cs="Calibri" w:eastAsia="Calibri" w:hAnsi="Calibri"/>
          <w:sz w:val="22"/>
          <w:szCs w:val="22"/>
        </w:rPr>
        <w:t xml:space="preserve">. La minuta de comité se arma a mano y vuelve a tipearse en COBIS; la línea pasa por cinco pasos de carga y aprobación; y el control de fraccionamiento por grupo económico lo hace un analista de Riesgos, porque COBIS no lo controla.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Propuesta. </w:t>
      </w:r>
      <w:r>
        <w:rPr>
          <w:rFonts w:ascii="Calibri" w:cs="Calibri" w:eastAsia="Calibri" w:hAnsi="Calibri"/>
          <w:sz w:val="22"/>
          <w:szCs w:val="22"/>
        </w:rPr>
        <w:t xml:space="preserve">Construir una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nueva aplicación para la gestión de Middle Office</w:t>
      </w:r>
      <w:r>
        <w:rPr>
          <w:rFonts w:ascii="Calibri" w:cs="Calibri" w:eastAsia="Calibri" w:hAnsi="Calibri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COBIS Web</w:t>
      </w:r>
      <w:r>
        <w:rPr>
          <w:rFonts w:ascii="Calibri" w:cs="Calibri" w:eastAsia="Calibri" w:hAnsi="Calibri"/>
          <w:sz w:val="22"/>
          <w:szCs w:val="22"/>
        </w:rPr>
        <w:t xml:space="preserve"> (desarrollo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Red BI</w:t>
      </w:r>
      <w:r>
        <w:rPr>
          <w:rFonts w:ascii="Calibri" w:cs="Calibri" w:eastAsia="Calibri" w:hAnsi="Calibri"/>
          <w:sz w:val="22"/>
          <w:szCs w:val="22"/>
        </w:rPr>
        <w:t xml:space="preserve">) empezando por una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pantalla de minutas</w:t>
      </w:r>
      <w:r>
        <w:rPr>
          <w:rFonts w:ascii="Calibri" w:cs="Calibri" w:eastAsia="Calibri" w:hAnsi="Calibri"/>
          <w:sz w:val="22"/>
          <w:szCs w:val="22"/>
        </w:rPr>
        <w:t xml:space="preserve">: la minuta se registra en el sistema, se aprueba allí 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esa aprobación dispara automáticamente todas las acciones pertinentes</w:t>
      </w:r>
      <w:r>
        <w:rPr>
          <w:rFonts w:ascii="Calibri" w:cs="Calibri" w:eastAsia="Calibri" w:hAnsi="Calibri"/>
          <w:sz w:val="22"/>
          <w:szCs w:val="22"/>
        </w:rPr>
        <w:t xml:space="preserve"> (alta o modificación de la línea, pedido de OK de garantías a Activas, alta simplificada de clientes, notificaciones, firma y archivo). Una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pantalla de líneas</w:t>
      </w:r>
      <w:r>
        <w:rPr>
          <w:rFonts w:ascii="Calibri" w:cs="Calibri" w:eastAsia="Calibri" w:hAnsi="Calibri"/>
          <w:sz w:val="22"/>
          <w:szCs w:val="22"/>
        </w:rPr>
        <w:t xml:space="preserve"> reúne todas las líneas aprobadas con su consumo y desde ella se cargan todas las operaciones (descubiertos, renovaciones y cheques), con controles automáticos.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00"/>
        <w:gridCol w:w="40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única y digital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registra, versiona y aprueba en COBIS Web; deja de ser un documento manual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de minutas aprobadas en sistema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Cero doble carga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 la minuta crea o actualiza la línea sin que Middle Office la vuelva a tipear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cargadas manualmente / mes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Controles automáticos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de línea por grupo económico, 15% de la RPC y tasa mínima de Mesa en cada operación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Excepciones detectadas por el sistema vs. manuales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Agilidad operativa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guiada de descubiertos y renovaciones sin nueva intervención de Riesgos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Tiempo desde pedido hasta alta del acuerdo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 y aprobaciones, acuerdos ruteados por día y visor de vencimientos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resueltas sin pedir información por mail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Contexto: comités y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aprueban hoy las líneas de crédito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Las líneas se aprueban por grupo económico; los grupos económicos están definidos en COBIS MIS. A cada comité se va con una minuta que hoy arma a mano Abril Vázquez. Si durante el comité se modifica la propuesta, la minuta se corrige.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0"/>
        <w:gridCol w:w="6000"/>
      </w:tblGrid>
      <w:tr>
        <w:trPr>
          <w:tblHeader/>
        </w:trPr>
        <w:tc>
          <w:tcPr>
            <w:tcW w:type="dxa" w:w="2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Comité de Créditos y Negocios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Subcomité de Créditos y Negocios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Viernes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Alcance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en general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hasta USD 1.000.000 o líneas corporativas hasta $1.000 millones · Solo líneas de ALyC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Presidente del banco, directores (Mariela Riusetch, Norberto Matis), gerente de Riesgos, CEO (Cristian Navarro) y gerente comercial que aplique (Raúl Lynch o Rudecindo Roca)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CEO, gerente de Riesgos, equipo Comercial, equipo de Riesgo de Crédito y gerente comercial que aplique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Formalización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sesión se graba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envía la minuta y el CEO la firma por DocuSign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Contenido actual de la minuta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Línea presente y línea propuesta: </w:t>
      </w:r>
      <w:r>
        <w:rPr>
          <w:rFonts w:ascii="Calibri" w:cs="Calibri" w:eastAsia="Calibri" w:hAnsi="Calibri"/>
          <w:sz w:val="22"/>
          <w:szCs w:val="22"/>
        </w:rPr>
        <w:t xml:space="preserve">el monto vigente y el que se somete a aprobación.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Rating crediticio </w:t>
      </w:r>
      <w:r>
        <w:rPr>
          <w:rFonts w:ascii="Calibri" w:cs="Calibri" w:eastAsia="Calibri" w:hAnsi="Calibri"/>
          <w:sz w:val="22"/>
          <w:szCs w:val="22"/>
        </w:rPr>
        <w:t xml:space="preserve">del cliente 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 revisión </w:t>
      </w:r>
      <w:r>
        <w:rPr>
          <w:rFonts w:ascii="Calibri" w:cs="Calibri" w:eastAsia="Calibri" w:hAnsi="Calibri"/>
          <w:sz w:val="22"/>
          <w:szCs w:val="22"/>
        </w:rPr>
        <w:t xml:space="preserve">de la entidad.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Con el nuevo circuito la minuta suma dos datos obligatorios: oficial y CUIT (ver Módulo A).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Circuito actual (AS-IS)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Carga de líneas y de operaciones de descubierto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Carga de la línea en COBIS después del comité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Recibe la minuta y carga la línea a mano en COBIS Trámites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Riesgo de Crédito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Verifica que la carga coincida con la línea aprobada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Gerente comercial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 (Raúl Lynch o Rudecindo Roca, según el caso)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Gerente de Riesgos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CEO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Aprobación final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Del lado de Riesgos, el ruteo de líneas y operaciones lo realiza Agustín Sotz.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Carga de una operación de descubierto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la operación en COBIS Trámites ingresando vencimiento, monto y tasa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Riesgos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analista verifica a mano el fraccionamiento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Control manual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 el grupo no supere el 15% de la RPC y que la suma de operaciones no supere la línea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da de alta el acuerdo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Clave: </w:t>
      </w:r>
      <w:r>
        <w:rPr>
          <w:rFonts w:ascii="Calibri" w:cs="Calibri" w:eastAsia="Calibri" w:hAnsi="Calibri"/>
          <w:sz w:val="20"/>
          <w:szCs w:val="20"/>
        </w:rPr>
        <w:t xml:space="preserve">COBIS no controla por grupo económico; todo el control de fraccionamiento depende de una revisión manual.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Problemas e impacto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Puntos de dolor detectados en el relevamiento y cómo los resuelve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200"/>
        <w:gridCol w:w="5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 del proyecto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armada a mano,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 de una persona; si el comité cambia la propuesta hay que rehacerla; no hay historial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pantalla de minutas con versiones y aprobación en sistema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 línea se vuelve a tipear en COBIS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Doble carga y riesgo de error entre lo aprobado y lo cargado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A/B: la aprobación crea la línea automáticamente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Cinco pasos secuenciales de carga y aprobación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entre la decisión del comité y la línea disponible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es la aprobación; se elimina la re-aprobación de la carga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control por grupo económico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regulatorio (15% de la RPC) y de exceso de línea; carga operativa en Riesgos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E: control automático en cada operación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Descubiertos sin valores por defecto ni validación de tasa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Errores de carga y tasas por debajo del costo de dinero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E y H: valores por defecto y tasa mínima de Mesa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Renovaciones sin camino propio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puede cursar la nueva operación con la anterior vigente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F: flujo de renovación con baja y alta automática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dependen del OK de Activas sin excepción formal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frenadas o excepciones informales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Forzado controlado por gerente de Riesgos o CEO, con regularización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hay una vista única de las líneas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operar hay que buscar la línea, su consumo y su vencimiento en distintos lugares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C: pantalla de líneas desde la que se cargan todas las operaciones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visibilidad del circuito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pregunta por mail en qué estado está cada acuerdo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G y J: pantalla de seguimiento y visor de vencimientos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Visión y alcance (TO-BE)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Todo lo que hoy está en COBIS Trámites y Gestión pasa a COBIS Web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registra y aprueba en la pantalla de minutas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Acciones automáticas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aprobación crea la línea, pide garantías y notifica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Pantalla de líneas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Todas las líneas con su consumo; desde acá se opera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Operaciones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Descubiertos, renovaciones y cheques con controles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Pantalla de acuerdos, reportes y vencimientos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7700"/>
        <w:gridCol w:w="26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7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 y aprobación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la minuta, versiones durante el comité, aprobación en sistema y disparo automático de acciones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contra COBIS MIS, alta simplificada, gestión de garantías y forzado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de todas las líneas con aprobado, consumido y disponible; punto de partida para cargar todas las operaciones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en USD ajustable en pesos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Actualización de la línea general según el tipo de cambio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de descubierto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guiada, valores por defecto, tasa mínima, fraccionamiento, full numerales y garantías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Renovaciones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Renovación con operación vigente vs. operación nueva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seguimiento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ruteados por día y estado, filtro por cliente, exportación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dinero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las tasas mínimas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Endoso, verificación, liquidación, revisión de pendientes y preliquidación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Reportes y vencimientos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Visor de vencimientos de préstamos y acuerdos con estado de cuota y comprobante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Pantalla de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Registrar, versionar y aprobar la minuta dentro de COBIS Web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la minuta deje de ser un documento armado a mano y pase a ser un registro del sistema, con su historial, su aprobación y las acciones que esa aprobación desencadena.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Datos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600"/>
        <w:gridCol w:w="34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7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CUIT y razón social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 al cliente; con el CUIT se busca el grupo económico en COBIS MIS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económico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completa automáticamente desde COBIS MIS; si no existe, se marca para alta simplificada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Oficial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Define qué gerente comercial aprueba (Raúl Lynch o Rudecindo Roca)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presente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trae de COBIS si el cliente ya tiene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propuesta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Monto, moneda, subproductos y si es USD ajustable en pesos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Rating crediticio y fecha de revisión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actuales de la minuta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 la línea requiere garantía y de qué tipo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Comité (martes) o subcomité (viernes); se sugiere según monto y tipo de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Sugerido por el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Ciclo de vida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Borrador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La arma Riesgos o el oficial; se puede editar libremente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En 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presenta; los cambios se guardan como nueva versión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Aprobada / Modificada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registra la decisión y quién aprobó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Rechazada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Queda en el historial con el motivo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Ejecutada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completaron las acciones automáticas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Cada versión queda guardada: se puede ver qué se propuso, qué se modificó en el comité y qué se aprobó finalmente.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Acciones que dispara la aprobación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Aprobar la minuta en el sistema genera todas las acciones pertinentes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3700"/>
        <w:gridCol w:w="58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 automática</w:t>
            </w:r>
          </w:p>
        </w:tc>
        <w:tc>
          <w:tcPr>
            <w:tcW w:type="dxa" w:w="3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se dispara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/ destinatario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o modificación de la línea en COBIS por grupo económico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 que la minuta se aprueba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creada con el monto, moneda, subproductos y fecha de revisión aprobados; sin carga manual de Middle Office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del cliente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CUIT no está en COBIS MIS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creado con CUIT, razón social y rating; queda marcado para completar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 de OK de garantía a Activas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tiene garantía asociada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queda "pendiente de garantía" hasta el OK; Activas recibe la tarea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de forzado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garantía está pendiente y hay urgencia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o el CEO pueden forzar el alta; queda una tarea de regularización para Activas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Asignación del aprobador comercial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Según el oficial de la minuta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registrado quién aprobó por Comercial (Raúl Lynch o Rudecindo Roca)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Firma por DocuSign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del subcomité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envía al CEO para firma y el documento firmado se archiva junto a la minuta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Configuración de línea USD ajustable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aprobó en dólares ajustable en pesos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activa la actualización por tipo de cambio (Módulo D)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aprobar y al completar cada acción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Office, Riesgo de Crédito, oficial y gerente comercial reciben aviso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para operar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quedó activa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aparece en la pantalla de líneas (Módulo C) y ya se pueden cargar operaciones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auditoría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aprobó, cuándo, qué versión y qué acciones se ejecutaron o fallaron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validar: </w:t>
      </w:r>
      <w:r>
        <w:rPr>
          <w:rFonts w:ascii="Calibri" w:cs="Calibri" w:eastAsia="Calibri" w:hAnsi="Calibri"/>
          <w:sz w:val="20"/>
          <w:szCs w:val="20"/>
        </w:rPr>
        <w:t xml:space="preserve">la lista de acciones es una propuesta inicial armada a partir del relevamiento; hay que confirmarla con Riesgos, Middle Office y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B · Alta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pasa con la línea después de la aprobación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 aprobada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oficial y CUIT (Módulo A)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 MIS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¿El cliente está en COBIS MIS?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Carga automática; ajustes del oficial o de Riesgos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Garantía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¿Requiere garantía? Se espera el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Línea activa en COBIS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Escenarios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000"/>
        <w:gridCol w:w="3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sin garantía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la línea y la da de alta directamente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Ninguno (automático)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con garantía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la línea en estado pendiente y espera el OK de Activas; con el OK se da de alta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 pendiente con urgencia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para forzar el alta; queda registrada la excepción y la tarea de regularización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Gerente de Riesgos o CEO; luego Activas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no está en COBIS MIS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detectando CUIT, razón social y rating; luego sigue el circuito normal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Oficial / Riesgos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Antes y después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rPr>
          <w:tblHeader/>
        </w:trPr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 el proyecto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tipea la línea a partir de la minuta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genera desde la minuta aprobada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de Crédito verifica que la carga coincida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hace falta: los datos vienen de la misma minuta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Tres aprobaciones posteriores (comercial, Riesgos, CEO)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queda registrada en la minuta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Garantías y excepciones fuera del sistema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"pendiente de garantía" y forzado con auditoría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C ·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Una sola pantalla para revisar todas las líneas y cargar desde ahí todas las operaciones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Middle Office, Riesgos y Comercial tengan en un solo lugar todas las líneas vigentes, con su consumo y su estado, y que todas las operaciones se inicien desde esa pantalla. Así cada operación nace asociada a su línea y los controles se aplican desde el primer momento.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muestra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y grupo económico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Razón social, CUIT y grupo económico (COBIS MIS)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 y subproductos, moneda (incluida USD ajustable en pesos), minuta que la aprobó y fecha de revisión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Aprobado / consumido / disponible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 de la línea, lo usado por las operaciones vigentes y lo que queda disponible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 del grupo económico respecto del 15% de la RPC del banco, con alerta al acercarse al límite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 de la línea y de las operaciones asociadas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Activa, pendiente de garantía, forzada pendiente de regularizar, vencida o por revisar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vigentes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los acuerdos, descubiertos y cheques que consumen la línea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se puede hacer desde la pantalla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(Módulo E) con el cliente, la línea, el vencimiento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Renovar una operación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renovación (Módulo F) sobre la operación vigente elegida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Descontar cheques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el circuito de cheques (Módulo I) sobre la línea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la minuta y el historial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a la minuta aprobada, sus versiones y las acciones ejecutadas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Filtrar y exportar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grupo, oficial, producto, estado o vencimiento; exportar a Excel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Reemplaza la pantalla de consumido de línea actual: deja de ser solo de consulta y pasa a ser el punto de entrada de toda la operatoria.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Línea en USD ajustable en pesos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La línea general se actualiza en función del tipo de cambio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Hay líneas aprobadas en dólares que se consumen en pesos. La línea general tiene que ir actualizándose según el tipo de cambio, para que el consumo y los controles reflejen el valor vigente.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Comportamiento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minuta indica que la línea es en USD ajustable en pesos.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recalcula el equivalente en pesos de la línea con el tipo de cambio de referencia.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consumo y el control de exceso de línea usan el valor actualizado.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pantalla de líneas muestra el monto en USD, el tipo de cambio aplicado y el equivalente en pesos.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Preguntas para Accusys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¿COBIS ya soporta líneas en una moneda con consumo en otra?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¿Qué tipo de cambio se usa (BNA, A3500, Mesa) y con qué frecuencia se actualiza?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¿Qué pasa si una suba del tipo de cambio deja la línea excedida: bloquea nuevas operaciones o solo alerta?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¿Cómo impacta en el control del 15% de la RPC?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requiere definición técnica de Accusys antes de estimar.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E · Operaciones de descubierto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carga manual a la carga guiada y controlada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C),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Datos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Trae vencimiento de la línea y monto total del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Tipo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Renovación u operación nueva; full numerales o 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Validaciones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Línea, 15% de la RPC y tasa mínima de Mesa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Garantía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lleva,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acuerdo (y de la garantía)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74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Inicio de la carga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carga desde cero y envía a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la pantalla de líneas (Módulo C): se elige la línea y se abre la carga con el cliente, la línea y el disponible ya completos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 y monto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ingresan a mano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Trae el vencimiento de la línea y, por defecto, el monto total del subproducto elegido (editable)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validación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 que la tasa sea superior a la tasa mínima cargada por Mesa (Módulo H)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controla un analista de Riesgos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 automático: la suma de operaciones no supera la línea del grupo y el grupo no supera el 15% de la RPC del banco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Full numerales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distinción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elige si es full numerales; se consumen primero esos acuerdos (p. ej. C1 a C5) y después los sin full numerales (C6 a C9)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Fuera del circuito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carga la garantía, va al OK de Activas y, aprobada, se rutea dando de alta la garantía y el acuerdo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Ruteo a Riesgos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cuando una validación no se cumple (excepción)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Si una validación falla, la operación no se rechaza en silencio: el sistema muestra el motivo y permite enviarla a Riesgos como excepción (a confirmar).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F · Renovaciones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Dos universos: renovación u operación nueva · dos tipos de renovación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500"/>
        <w:gridCol w:w="55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</w:t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Operación nueva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¿Se puede cursar con otra vigente?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Sí: se permite cursar la nueva operación estando la anterior vigente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No: no se permite si hay otra vigente del mismo tipo de descubierto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Considera el vencimiento y la forma de liquidación de intereses de la anterior; da de baja la anterior y activa la nueva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normal con todas las validaciones del Módulo 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¿Pasa por Riesgos?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No, ya está aprobada con la línea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si falla alguna validación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Tipo de renovación: el usuario elige cuál está realizando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6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total</w:t>
            </w:r>
          </w:p>
        </w:tc>
        <w:tc>
          <w:tcPr>
            <w:tcW w:type="dxa" w:w="6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con cambio de importe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el mismo importe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un importe distinto al de la anterior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menor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por el nuevo importe; no requiere control adicional de línea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superior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que haya línea disponible para la diferencia en dos momentos: al cargar la renovación y al momento de la adjudicación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Controles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 y tasa mínima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vigente, tasa mínima y, si el importe es superior, línea disponible en la carga y en la adjudicación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 qué dos controles: </w:t>
      </w:r>
      <w:r>
        <w:rPr>
          <w:rFonts w:ascii="Calibri" w:cs="Calibri" w:eastAsia="Calibri" w:hAnsi="Calibri"/>
          <w:sz w:val="20"/>
          <w:szCs w:val="20"/>
        </w:rPr>
        <w:t xml:space="preserve">entre la carga y la adjudicación pueden cursarse otras operaciones del mismo grupo económico que consuman la línea. Volver a controlar al adjudicar evita que la renovación termine excediendo la línea.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Ejemplo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Un cliente tiene un acuerdo de $100 millones que vence el viernes y una línea con $30 millones disponibles. El miércoles, Middle Office carga desde la pantalla de líneas una renovación con cambio de importe por $120 millones: el sistema verifica que la diferencia de $20 millones entre en el disponible. El viernes, al adjudicar, vuelve a verificar el disponible; si mientras tanto otra operación consumió la línea y ya no alcanza, la renovación no se adjudica por ese importe.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Ejemplo ilustrativo con montos ficticios.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Módulos G y H · Seguimiento y costo de dinero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Visibilidad del circuito y tasas mínimas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 G · Pantalla de seguimiento de acuerdos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ruteados por día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los acuerdos cargados en el día con su estado: cargado, en Riesgos, pendiente de garantía, aprobado, dado de alta, rechazado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cliente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Búsqueda por cliente, CUIT o grupo económico (y por fecha y estado, propuesto)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Exportar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Extraer la vista como reporte (Excel)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(propuesto)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de minutas por estado y de las acciones automáticas pendientes o con error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 H · Costo de dinero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tasas mínimas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en el sistema las tasas mínimas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carga de operaciones (Módulo E) valida que la tasa sea superior a la tasa mínima vigente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(propuesto)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guarda quién cambió la tasa y desde cuándo rige, para auditar operaciones pasadas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Descuento de cheques sobre una línea aprobada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cliente tiene línea vigente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Endoso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cliente endosa todos los cheques a favor de VALO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Verificación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 el proceso de verificación de aceptación (desarrollado por Martín)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Liquidación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 OK, Middle selecciona los cheques y los liquida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Pendientes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Riesgos revisa; si no da el OK se rechaza el endoso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Preliquidación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carga la tasa y el cliente da el OK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se pueden descontar cheques de clientes con línea vigente.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cheques con OK del proceso de verificación los liquida directamente Middle 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cheques pendientes van a Riesgos: si los aprueba, siguen el proceso; si no, se rechaza el endoso.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tasa cargada debe respetar la tasa mínima de Mesa (Módulo 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cliente confirma la preliquidación antes de la liquidación final.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confirmar: </w:t>
      </w:r>
      <w:r>
        <w:rPr>
          <w:rFonts w:ascii="Calibri" w:cs="Calibri" w:eastAsia="Calibri" w:hAnsi="Calibri"/>
          <w:sz w:val="20"/>
          <w:szCs w:val="20"/>
        </w:rPr>
        <w:t xml:space="preserve">si el consumo de los cheques descontados se imputa a la misma línea y entra en el control del 15% de la RPC.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J · Reportes y vencimientos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Visor para el seguimiento diario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7000"/>
        <w:gridCol w:w="3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Visor de vencimientos de préstamos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 que vencen, por fecha, con el estado de la cuota que vence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Comercial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Visor de vencimientos de acuerdos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de descubierto próximos a vencer, para anticipar renovaciones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Comercial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la cuota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Pagada, pendiente o vencida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Comprobante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Imprimir el comprobante desde el visor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Consumo de línea (propuesto)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aprobada, consumida y disponible por grupo económico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Comercial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Validaciones que el sistema debe asegurar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obligatorios de la minuta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puede aprobar sin oficial y CUIT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Aprobación = acción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dispara las acciones automáticas; si alguna falla, queda pendiente y visible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Aprobador comercial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 / línea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determina según el oficial de la minuta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 de aprobación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Subcomité: hasta USD 1.000.000, corporativas hasta $1.000 millones o líneas de ALyC; el resto, comité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Límite por grupo económico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Ningún grupo supera el 15% de la RPC del banco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Consumo de línea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suma de operaciones del grupo no supera la línea aprobada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mínima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/ cheques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tasa es superior a la tasa mínima cargada por Mesa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 de consumo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Primero full numerales (C1–C5), luego sin full numerales (C6–C9) · rango a confirmar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Unicidad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nueva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puede haber otra vigente del mismo tipo de descubierto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Baja de la anterior y alta de la nueva sin pasar por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renovación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elige si es total o con cambio de importe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Renovación con aumento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 el importe es superior, controla línea disponible al cargar y al adjudicar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 de la operación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 operación se inicia desde una línea vigente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/ operación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condicionada al OK de Activas, salvo forzado por gerente de Riesgos o CEO con regularización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Auditoría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 el circuito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aprobación, forzado y cambio de tasa queda registrado con usuario y fecha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Roles y permisos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Quién hace qué en el nuevo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1600"/>
        <w:gridCol w:w="1400"/>
        <w:gridCol w:w="1100"/>
        <w:gridCol w:w="2000"/>
        <w:gridCol w:w="1400"/>
        <w:gridCol w:w="1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Middle Office</w:t>
            </w:r>
          </w:p>
        </w:tc>
        <w:tc>
          <w:tcPr>
            <w:tcW w:type="dxa" w:w="1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de Crédito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Riesgos</w:t>
            </w:r>
          </w:p>
        </w:tc>
        <w:tc>
          <w:tcPr>
            <w:tcW w:type="dxa" w:w="11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CEO</w:t>
            </w:r>
          </w:p>
        </w:tc>
        <w:tc>
          <w:tcPr>
            <w:tcW w:type="dxa" w:w="2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Comercial / Oficial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Activas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 / editar minuta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minuta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Firmar minuta subcomité (DocuSign)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alta con garantía pendiente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OK de garantía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excepciones de operaciones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Liquidar cheques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cheques pendientes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tasas mínimas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pantalla de líneas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seguimiento y reportes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● responsable · ○ participa o consulta. Matriz propuesta para validar con las áreas.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Otros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Red BI: </w:t>
      </w:r>
      <w:r>
        <w:rPr>
          <w:rFonts w:ascii="Calibri" w:cs="Calibri" w:eastAsia="Calibri" w:hAnsi="Calibri"/>
          <w:sz w:val="22"/>
          <w:szCs w:val="22"/>
        </w:rPr>
        <w:t xml:space="preserve">desarrollo de las funcionalidades en COBIS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Accusys: </w:t>
      </w:r>
      <w:r>
        <w:rPr>
          <w:rFonts w:ascii="Calibri" w:cs="Calibri" w:eastAsia="Calibri" w:hAnsi="Calibri"/>
          <w:sz w:val="22"/>
          <w:szCs w:val="22"/>
        </w:rPr>
        <w:t xml:space="preserve">definición de la línea en USD ajustable en pesos.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Sistemas / Operaciones (Daniel Semino, Jonathan Domínguez): </w:t>
      </w:r>
      <w:r>
        <w:rPr>
          <w:rFonts w:ascii="Calibri" w:cs="Calibri" w:eastAsia="Calibri" w:hAnsi="Calibri"/>
          <w:sz w:val="22"/>
          <w:szCs w:val="22"/>
        </w:rPr>
        <w:t xml:space="preserve">relevamiento, coordinación y seguimiento del proyecto.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Beneficios e indicadores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gana el banco y cómo lo vamos a medir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  <w:gridCol w:w="50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 propuesto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tiempo de alta de líneas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cinco pasos manuales a una aprobación con acciones automáticas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errores de carga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sale de la misma minuta aprobada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Correcciones de líneas por mes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Cumplimiento regulatorio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15% de la RPC se controla en cada operación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bloqueadas o en excepción por fraccionamiento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correcto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Ninguna operación por debajo del costo de dinero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tasa por debajo de la mínima (meta: 0)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carga en Riesgos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solo ve excepciones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revisadas por Riesgos / total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 y auditoría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Plan por fases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Propuesta de priorización para validar con las áreas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600"/>
        <w:gridCol w:w="3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Módulos</w:t>
            </w:r>
          </w:p>
        </w:tc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Entregables</w:t>
            </w:r>
          </w:p>
        </w:tc>
        <w:tc>
          <w:tcPr>
            <w:tcW w:type="dxa" w:w="3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 en este orden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1 · Minutas y líneas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(minutas) · B (alta de líneas) · H (costo de dinero)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minutas, aprobación con acciones automáticas, alta de líneas con garantías y forzado, carga de tasas mínimas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 la base: sin minuta digital y sin línea cargada no se pueden automatizar los controles de operaciones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2 · Operaciones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 (pantalla de líneas) · E (descubiertos) · F (renovaciones) · G (seguimiento)</w:t>
            </w:r>
          </w:p>
        </w:tc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 como punto de entrada, carga guiada con validaciones, renovaciones total y con cambio de importe, pantalla de acuerdos ruteados</w:t>
            </w:r>
          </w:p>
        </w:tc>
        <w:tc>
          <w:tcPr>
            <w:tcW w:type="dxa" w:w="3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Mayor volumen operativo y elimina el control manual de fraccionamiento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3 · Complementos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(cheques) · J (reportes) · D (USD ajustable)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Circuito de cheques, visor de vencimientos, línea USD ajustable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 de definiciones externas (Accusys) o reutilizan procesos existentes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Nota: </w:t>
      </w:r>
      <w:r>
        <w:rPr>
          <w:rFonts w:ascii="Calibri" w:cs="Calibri" w:eastAsia="Calibri" w:hAnsi="Calibri"/>
          <w:sz w:val="20"/>
          <w:szCs w:val="20"/>
        </w:rPr>
        <w:t xml:space="preserve">la división en fases es una propuesta para discusión; no surgió del relevamiento. Fechas y esfuerzos a estimar con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Dependencias, riesgos y puntos abiertos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Lo que hay que definir antes de desarrollar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  <w:gridCol w:w="5600"/>
      </w:tblGrid>
      <w:tr>
        <w:trPr>
          <w:tblHeader/>
        </w:trPr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/ dependencia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Capacidad y plazos de Red BI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de todo el proyecto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Priorizar por fases y acordar cronograma por módulo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Definición de Accusys sobre la línea USD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Bloquea el Módulo D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Consultar ya; dejarlo para la fase 3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Calidad de los grupos económicos en COBIS MIS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Controles de fraccionamiento incorrectos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Depurar grupos antes de activar el control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Tiempo de respuesta de Activas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pendientes de garantía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Forzado con regularización y alerta de pendientes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 de hábito en comités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sigue armando por fuera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que solo vale la minuta aprobada en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abiertos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carga la minuta en la nueva pantalla (Riesgos, el oficial o ambos) y quién la aprueba en el sistema durante el comité.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definitiva de acciones automáticas de la aprobación y qué pasa si una falla.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Rango definitivo de acuerdos con y sin full numerales (C1–C5 / C6–C9 es un ejemplo).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Criterios y auditoría del forzado de alta por gerente de Riesgos o CEO.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Cálculo de la RPC usada en el control del 15% y su frecuencia de actualización.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Alcance de "todo lo que está en Trámites y Gestión pase por COBIS Web": confirmar si incluye otros productos.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Pendiente: </w:t>
      </w:r>
      <w:r>
        <w:rPr>
          <w:rFonts w:ascii="Calibri" w:cs="Calibri" w:eastAsia="Calibri" w:hAnsi="Calibri"/>
          <w:sz w:val="20"/>
          <w:szCs w:val="20"/>
        </w:rPr>
        <w:t xml:space="preserve">contrastar con la transcripción de la reunión del 07/10, que hay que descargar desde Teams.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Próximos pasos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Para avanzar con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700"/>
        <w:gridCol w:w="5000"/>
      </w:tblGrid>
      <w:tr>
        <w:trPr>
          <w:tblHeader/>
        </w:trPr>
        <w:tc>
          <w:tcPr>
            <w:tcW w:type="dxa" w:w="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 sugerido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 esta presentación con Middle Office y Riesgos (incluida la transcripción del 07/10)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Daniel Semino / Jonathan Domínguez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con Riesgos el diseño de la pantalla de minutas y la lista de acciones automáticas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Cerrar los puntos abiertos de la sección 20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 / Mesa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Presentar el alcance a Red BI y pedir estimación por módulo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Consultar a Accusys por la línea en USD ajustable en pesos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Acordar priorización por fases y cronograma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Gerencia de Operaciones / Comercial / Riesgos</w:t>
            </w:r>
          </w:p>
        </w:tc>
      </w:tr>
    </w:tbl>
    <w:sectPr>
      <w:footerReference w:type="default" r:id="rId7"/>
      <w:pgSz w:w="16838" w:h="11906" w:orient="landscape"/>
      <w:pgMar w:top="900" w:right="1219" w:bottom="900" w:left="121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6B76"/>
        <w:sz w:val="16"/>
        <w:szCs w:val="16"/>
      </w:rPr>
      <w:t xml:space="preserve">Nueva aplicación para gestión de Middle Office · VALO   |   </w:t>
    </w:r>
    <w:r>
      <w:rPr>
        <w:rFonts w:ascii="Calibri" w:cs="Calibri" w:eastAsia="Calibri" w:hAnsi="Calibri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color w:val="2E7D8C"/>
      </w:r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Nueva aplicación para gestión de Middle Office</dc:title>
  <dc:creator>Daniel Semino</dc:creator>
  <cp:lastModifiedBy>Un-named</cp:lastModifiedBy>
  <cp:revision>1</cp:revision>
  <dcterms:created xsi:type="dcterms:W3CDTF">2026-10-09T19:29:12.552Z</dcterms:created>
  <dcterms:modified xsi:type="dcterms:W3CDTF">2026-10-09T19:29:12.561Z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