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pPr>
      <w:r>
        <w:rPr>
          <w:rFonts w:ascii="Calibri" w:cs="Calibri" w:eastAsia="Calibri" w:hAnsi="Calibri"/>
          <w:b/>
          <w:bCs/>
          <w:color w:val="2E7D8C"/>
          <w:sz w:val="26"/>
          <w:szCs w:val="26"/>
        </w:rPr>
        <w:t xml:space="preserve">INFORME DE PROYECTO</w:t>
      </w:r>
    </w:p>
    <w:p>
      <w:pPr>
        <w:spacing w:after="200"/>
      </w:pPr>
      <w:r>
        <w:rPr>
          <w:rFonts w:ascii="Calibri" w:cs="Calibri" w:eastAsia="Calibri" w:hAnsi="Calibri"/>
          <w:b/>
          <w:bCs/>
          <w:color w:val="1F3A5F"/>
          <w:sz w:val="56"/>
          <w:szCs w:val="56"/>
        </w:rPr>
        <w:t xml:space="preserve">Nueva aplicación para gestión de Middle Office</w:t>
      </w:r>
    </w:p>
    <w:p>
      <w:pPr>
        <w:pBdr>
          <w:bottom w:val="single" w:color="2E7D8C" w:sz="24" w:space="6"/>
        </w:pBdr>
        <w:spacing w:after="400"/>
      </w:pPr>
      <w:r>
        <w:rPr>
          <w:rFonts w:ascii="Calibri" w:cs="Calibri" w:eastAsia="Calibri" w:hAnsi="Calibri"/>
          <w:color w:val="5F6B76"/>
          <w:sz w:val="30"/>
          <w:szCs w:val="30"/>
        </w:rPr>
        <w:t xml:space="preserve">Minutas, líneas y operaciones en COBIS Web</w:t>
      </w:r>
    </w:p>
    <w:p>
      <w:pPr>
        <w:spacing w:after="100"/>
      </w:pPr>
      <w:r>
        <w:rPr>
          <w:rFonts w:ascii="Calibri" w:cs="Calibri" w:eastAsia="Calibri" w:hAnsi="Calibri"/>
          <w:b/>
          <w:bCs/>
          <w:sz w:val="22"/>
          <w:szCs w:val="22"/>
        </w:rPr>
        <w:t xml:space="preserve">Banco de Valores S.A. (VALO) · Gerencia de Operaciones</w:t>
      </w:r>
    </w:p>
    <w:p>
      <w:pPr>
        <w:spacing w:after="100"/>
      </w:pPr>
      <w:r>
        <w:rPr>
          <w:rFonts w:ascii="Calibri" w:cs="Calibri" w:eastAsia="Calibri" w:hAnsi="Calibri"/>
          <w:b w:val="false"/>
          <w:bCs w:val="false"/>
          <w:color w:val="5F6B76"/>
          <w:sz w:val="22"/>
          <w:szCs w:val="22"/>
        </w:rPr>
        <w:t xml:space="preserve">Preparado para: CEO</w:t>
      </w:r>
    </w:p>
    <w:p>
      <w:pPr>
        <w:spacing w:after="100"/>
      </w:pPr>
      <w:r>
        <w:rPr>
          <w:rFonts w:ascii="Calibri" w:cs="Calibri" w:eastAsia="Calibri" w:hAnsi="Calibri"/>
          <w:b w:val="false"/>
          <w:bCs w:val="false"/>
          <w:color w:val="5F6B76"/>
          <w:sz w:val="22"/>
          <w:szCs w:val="22"/>
        </w:rPr>
        <w:t xml:space="preserve">Elaborado por: Daniel Semino</w:t>
      </w:r>
    </w:p>
    <w:p>
      <w:pPr>
        <w:spacing w:after="100"/>
      </w:pPr>
      <w:r>
        <w:rPr>
          <w:rFonts w:ascii="Calibri" w:cs="Calibri" w:eastAsia="Calibri" w:hAnsi="Calibri"/>
          <w:b w:val="false"/>
          <w:bCs w:val="false"/>
          <w:color w:val="5F6B76"/>
          <w:sz w:val="22"/>
          <w:szCs w:val="22"/>
        </w:rPr>
        <w:t xml:space="preserve">Fecha: 14 de octubre de 2026</w:t>
      </w:r>
    </w:p>
    <w:p>
      <w:pPr>
        <w:spacing w:after="100"/>
      </w:pPr>
      <w:r>
        <w:rPr>
          <w:rFonts w:ascii="Calibri" w:cs="Calibri" w:eastAsia="Calibri" w:hAnsi="Calibri"/>
          <w:b w:val="false"/>
          <w:bCs w:val="false"/>
          <w:color w:val="5F6B76"/>
          <w:sz w:val="22"/>
          <w:szCs w:val="22"/>
        </w:rPr>
        <w:t xml:space="preserve">Base: relevamiento con Middle Office del 07/10/2026 y resumen de Jonathan Domínguez</w:t>
      </w:r>
    </w:p>
    <w:p>
      <w:r>
        <w:br w:type="page"/>
      </w:r>
    </w:p>
    <w:p>
      <w:pPr>
        <w:spacing w:after="200"/>
      </w:pPr>
      <w:r>
        <w:rPr>
          <w:rFonts w:ascii="Calibri" w:cs="Calibri" w:eastAsia="Calibri" w:hAnsi="Calibri"/>
          <w:b/>
          <w:bCs/>
          <w:color w:val="1F3A5F"/>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rPr>
          <w:rFonts w:ascii="Calibri" w:cs="Calibri" w:eastAsia="Calibri" w:hAnsi="Calibri"/>
        </w:rPr>
        <w:t xml:space="preserve">1. Resumen ejecutivo</w:t>
      </w:r>
    </w:p>
    <w:p>
      <w:pPr>
        <w:spacing w:after="120"/>
        <w:jc w:val="both"/>
      </w:pPr>
      <w:r>
        <w:rPr>
          <w:rFonts w:ascii="Calibri" w:cs="Calibri" w:eastAsia="Calibri" w:hAnsi="Calibri"/>
          <w:sz w:val="21"/>
          <w:szCs w:val="21"/>
        </w:rPr>
        <w:t xml:space="preserve">Este informe presenta el proyecto de una nueva aplicación para la gestión de Middle Office, a desarrollar en COBIS Web por Red BI. La aplicación digitaliza el circuito completo de la línea de crédito, desde la minuta que se presenta en comité hasta las operaciones que consumen esa línea, y reemplaza por controles automáticos una serie de pasos que hoy se hacen a mano.</w:t>
      </w:r>
    </w:p>
    <w:p>
      <w:pPr>
        <w:pStyle w:val="Heading2"/>
      </w:pPr>
      <w:r>
        <w:rPr>
          <w:rFonts w:ascii="Calibri" w:cs="Calibri" w:eastAsia="Calibri" w:hAnsi="Calibri"/>
        </w:rPr>
        <w:t xml:space="preserve">La situación actual</w:t>
      </w:r>
    </w:p>
    <w:p>
      <w:pPr>
        <w:spacing w:after="120"/>
        <w:jc w:val="both"/>
      </w:pPr>
      <w:r>
        <w:rPr>
          <w:rFonts w:ascii="Calibri" w:cs="Calibri" w:eastAsia="Calibri" w:hAnsi="Calibri"/>
          <w:sz w:val="21"/>
          <w:szCs w:val="21"/>
        </w:rPr>
        <w:t xml:space="preserve">Hoy la aprobación y la carga de una línea de crédito dependen de tareas manuales. La minuta que se lleva al comité se arma a mano en Riesgos. Una vez que el comité la aprueba, Middle Office vuelve a cargar la misma información en COBIS Trámites. Esa carga no termina ahí: recorre cuatro instancias más de control y aprobación (la verificación de la carga, el gerente comercial, el gerente de Riesgos y el CEO), que en la práctica confirman una decisión que el comité ya había tomado.</w:t>
      </w:r>
    </w:p>
    <w:p>
      <w:pPr>
        <w:spacing w:after="120"/>
        <w:jc w:val="both"/>
      </w:pPr>
      <w:r>
        <w:rPr>
          <w:rFonts w:ascii="Calibri" w:cs="Calibri" w:eastAsia="Calibri" w:hAnsi="Calibri"/>
          <w:sz w:val="21"/>
          <w:szCs w:val="21"/>
        </w:rPr>
        <w:t xml:space="preserve">Las operaciones que consumen la línea tienen problemas de la misma naturaleza. COBIS no controla por grupo económico, por lo que el límite regulatorio del 15% de la RPC y el consumo de cada línea los verifica a mano un analista de Riesgos. Las operaciones tampoco quedan asociadas a su costo de fondeo, y el banco no cuenta con una vista única donde consultar el estado de todas sus líneas vigentes.</w:t>
      </w:r>
    </w:p>
    <w:p>
      <w:pPr>
        <w:pStyle w:val="Heading2"/>
      </w:pPr>
      <w:r>
        <w:rPr>
          <w:rFonts w:ascii="Calibri" w:cs="Calibri" w:eastAsia="Calibri" w:hAnsi="Calibri"/>
        </w:rPr>
        <w:t xml:space="preserve">Qué proponemos</w:t>
      </w:r>
    </w:p>
    <w:p>
      <w:pPr>
        <w:spacing w:after="120"/>
        <w:jc w:val="both"/>
      </w:pPr>
      <w:r>
        <w:rPr>
          <w:rFonts w:ascii="Calibri" w:cs="Calibri" w:eastAsia="Calibri" w:hAnsi="Calibri"/>
          <w:sz w:val="21"/>
          <w:szCs w:val="21"/>
        </w:rPr>
        <w:t xml:space="preserve">Proponemos una aplicación organizada alrededor de la línea de crédito, que funciona en tres capas sucesivas.</w:t>
      </w:r>
    </w:p>
    <w:p>
      <w:pPr>
        <w:spacing w:after="120"/>
        <w:jc w:val="both"/>
      </w:pPr>
      <w:r>
        <w:rPr>
          <w:rFonts w:ascii="Calibri" w:cs="Calibri" w:eastAsia="Calibri" w:hAnsi="Calibri"/>
          <w:sz w:val="21"/>
          <w:szCs w:val="21"/>
        </w:rPr>
        <w:t xml:space="preserve">La primera capa lleva la minuta al sistema. Riesgos carga la minuta en una pantalla diseñada para eso, el comité la aprueba dentro de la aplicación, y esa única aprobación dispara automáticamente todas las acciones que hoy se hacen a mano: el alta o la modificación de la línea, el pedido de conformidad de garantías a Activas, el alta simplificada del cliente cuando no existe en la base, las notificaciones a las áreas, la firma y el archivo.</w:t>
      </w:r>
    </w:p>
    <w:p>
      <w:pPr>
        <w:spacing w:after="120"/>
        <w:jc w:val="both"/>
      </w:pPr>
      <w:r>
        <w:rPr>
          <w:rFonts w:ascii="Calibri" w:cs="Calibri" w:eastAsia="Calibri" w:hAnsi="Calibri"/>
          <w:sz w:val="21"/>
          <w:szCs w:val="21"/>
        </w:rPr>
        <w:t xml:space="preserve">La segunda capa convierte a la línea en el punto de partida de toda la operatoria. Una pantalla de líneas reúne todas las líneas vigentes con lo aprobado, lo consumido y lo disponible, junto con su estado y sus vencimientos. Esa pantalla no es solo de consulta: desde ella se inicia la carga de cualquier operación.</w:t>
      </w:r>
    </w:p>
    <w:p>
      <w:pPr>
        <w:spacing w:after="120"/>
        <w:jc w:val="both"/>
      </w:pPr>
      <w:r>
        <w:rPr>
          <w:rFonts w:ascii="Calibri" w:cs="Calibri" w:eastAsia="Calibri" w:hAnsi="Calibri"/>
          <w:sz w:val="21"/>
          <w:szCs w:val="21"/>
        </w:rPr>
        <w:t xml:space="preserve">La tercera capa resuelve las operaciones. Préstamos, descubiertos, prefinanciaciones de exportaciones e importaciones, descuento de cheques y renovaciones se cargan de forma guiada. Cada carga o renovación queda asociada al costo de fondeo que corresponde al plazo máximo otorgado, y el sistema la valida automáticamente contra la línea disponible, el límite del 15% de la RPC y la tasa mínima definida por Mesa.</w:t>
      </w:r>
    </w:p>
    <w:p>
      <w:pPr>
        <w:pStyle w:val="Heading2"/>
      </w:pPr>
      <w:r>
        <w:rPr>
          <w:rFonts w:ascii="Calibri" w:cs="Calibri" w:eastAsia="Calibri" w:hAnsi="Calibri"/>
        </w:rPr>
        <w:t xml:space="preserve">Resultados esperados</w:t>
      </w:r>
    </w:p>
    <w:p>
      <w:pPr>
        <w:spacing w:after="120"/>
        <w:jc w:val="both"/>
      </w:pPr>
      <w:r>
        <w:rPr>
          <w:rFonts w:ascii="Calibri" w:cs="Calibri" w:eastAsia="Calibri" w:hAnsi="Calibri"/>
          <w:sz w:val="21"/>
          <w:szCs w:val="21"/>
        </w:rPr>
        <w:t xml:space="preserve">El primer resultado es que la minuta pase a ser única y digital: se registra, se versiona y se aprueba en COBIS Web, y deja de ser un documento armado a mano. El segundo es eliminar la doble carga, porque la aprobación de la minuta crea o actualiza la línea sin que nadie tenga que volver a tipearla. El tercero es acelerar el alta de líneas: la línea queda activa en el momento de la aprobación, y solo los subproductos que requieren garantía esperan la conformidad de Activas.</w:t>
      </w:r>
    </w:p>
    <w:p>
      <w:pPr>
        <w:spacing w:after="120"/>
        <w:jc w:val="both"/>
      </w:pPr>
      <w:r>
        <w:rPr>
          <w:rFonts w:ascii="Calibri" w:cs="Calibri" w:eastAsia="Calibri" w:hAnsi="Calibri"/>
          <w:sz w:val="21"/>
          <w:szCs w:val="21"/>
        </w:rPr>
        <w:t xml:space="preserve">A eso se suman controles automáticos en cada operación, la certeza de que ninguna operación se otorga por debajo de la tasa mínima y de que cada una conoce su costo de fondeo, y una trazabilidad completa de minutas, versiones, aprobaciones, excepciones y cambios de tasa. Cada uno de estos resultados tiene un indicador asociado, que se detalla en la sección 8.</w:t>
      </w:r>
    </w:p>
    <w:p>
      <w:pPr>
        <w:pStyle w:val="Heading2"/>
      </w:pPr>
      <w:r>
        <w:rPr>
          <w:rFonts w:ascii="Calibri" w:cs="Calibri" w:eastAsia="Calibri" w:hAnsi="Calibri"/>
        </w:rPr>
        <w:t xml:space="preserve">Decisiones que se solicitan</w:t>
      </w:r>
    </w:p>
    <w:p>
      <w:pPr>
        <w:spacing w:after="120"/>
        <w:jc w:val="both"/>
      </w:pPr>
      <w:r>
        <w:rPr>
          <w:rFonts w:ascii="Calibri" w:cs="Calibri" w:eastAsia="Calibri" w:hAnsi="Calibri"/>
          <w:sz w:val="21"/>
          <w:szCs w:val="21"/>
        </w:rPr>
        <w:t xml:space="preserve">Para avanzar, se solicita al CEO:</w:t>
      </w:r>
    </w:p>
    <w:p>
      <w:pPr>
        <w:pStyle w:val="ListParagraph"/>
        <w:numPr>
          <w:ilvl w:val="0"/>
          <w:numId w:val="2"/>
        </w:numPr>
        <w:spacing w:after="60"/>
      </w:pPr>
      <w:r>
        <w:rPr>
          <w:rFonts w:ascii="Calibri" w:cs="Calibri" w:eastAsia="Calibri" w:hAnsi="Calibri"/>
          <w:sz w:val="21"/>
          <w:szCs w:val="21"/>
        </w:rPr>
        <w:t xml:space="preserve">Aprobar el alcance de los once módulos que se describen en este informe.</w:t>
      </w:r>
    </w:p>
    <w:p>
      <w:pPr>
        <w:pStyle w:val="ListParagraph"/>
        <w:numPr>
          <w:ilvl w:val="0"/>
          <w:numId w:val="2"/>
        </w:numPr>
        <w:spacing w:after="60"/>
      </w:pPr>
      <w:r>
        <w:rPr>
          <w:rFonts w:ascii="Calibri" w:cs="Calibri" w:eastAsia="Calibri" w:hAnsi="Calibri"/>
          <w:sz w:val="21"/>
          <w:szCs w:val="21"/>
        </w:rPr>
        <w:t xml:space="preserve">Aprobar la priorización en tres fases como base para pedir la estimación de esfuerzo y plazos a Red BI.</w:t>
      </w:r>
    </w:p>
    <w:p>
      <w:pPr>
        <w:pStyle w:val="ListParagraph"/>
        <w:numPr>
          <w:ilvl w:val="0"/>
          <w:numId w:val="2"/>
        </w:numPr>
        <w:spacing w:after="60"/>
      </w:pPr>
      <w:r>
        <w:rPr>
          <w:rFonts w:ascii="Calibri" w:cs="Calibri" w:eastAsia="Calibri" w:hAnsi="Calibri"/>
          <w:sz w:val="21"/>
          <w:szCs w:val="21"/>
        </w:rPr>
        <w:t xml:space="preserve">Designar responsables en Riesgos, Middle Office, Mesa y Activas para cerrar los puntos que todavía están abiertos.</w:t>
      </w:r>
    </w:p>
    <w:p>
      <w:pPr>
        <w:pStyle w:val="Heading1"/>
        <w:pageBreakBefore/>
      </w:pPr>
      <w:r>
        <w:rPr>
          <w:rFonts w:ascii="Calibri" w:cs="Calibri" w:eastAsia="Calibri" w:hAnsi="Calibri"/>
        </w:rPr>
        <w:t xml:space="preserve">2. Contexto y situación actual</w:t>
      </w:r>
    </w:p>
    <w:p>
      <w:pPr>
        <w:spacing w:after="120"/>
        <w:jc w:val="both"/>
      </w:pPr>
      <w:r>
        <w:rPr>
          <w:rFonts w:ascii="Calibri" w:cs="Calibri" w:eastAsia="Calibri" w:hAnsi="Calibri"/>
          <w:sz w:val="21"/>
          <w:szCs w:val="21"/>
        </w:rPr>
        <w:t xml:space="preserve">Hoy una línea aprobada en comité atraviesa dos circuitos manuales sucesivos, de cinco pasos cada uno, antes de quedar disponible para operar. El diagnóstico que sigue surge del relevamiento realizado con Middle Office el 7 de octubre de 2026 ("Relevamiento de MiOf") y del resumen de esa reunión elaborado por Jonathan Domínguez.</w:t>
      </w:r>
    </w:p>
    <w:p>
      <w:pPr>
        <w:pStyle w:val="Heading2"/>
      </w:pPr>
      <w:r>
        <w:rPr>
          <w:rFonts w:ascii="Calibri" w:cs="Calibri" w:eastAsia="Calibri" w:hAnsi="Calibri"/>
        </w:rPr>
        <w:t xml:space="preserve">Los comités de crédito</w:t>
      </w:r>
    </w:p>
    <w:p>
      <w:pPr>
        <w:spacing w:after="120"/>
        <w:jc w:val="both"/>
      </w:pPr>
      <w:r>
        <w:rPr>
          <w:rFonts w:ascii="Calibri" w:cs="Calibri" w:eastAsia="Calibri" w:hAnsi="Calibri"/>
          <w:sz w:val="21"/>
          <w:szCs w:val="21"/>
        </w:rPr>
        <w:t xml:space="preserve">Las líneas se aprueban por grupo económico, y los grupos económicos están definidos en COBIS MIS. El banco cuenta con dos instancias de aprobación.</w:t>
      </w:r>
    </w:p>
    <w:p>
      <w:pPr>
        <w:spacing w:after="120"/>
        <w:jc w:val="both"/>
      </w:pPr>
      <w:r>
        <w:rPr>
          <w:rFonts w:ascii="Calibri" w:cs="Calibri" w:eastAsia="Calibri" w:hAnsi="Calibri"/>
          <w:sz w:val="21"/>
          <w:szCs w:val="21"/>
        </w:rPr>
        <w:t xml:space="preserve">El Comité de Créditos y Negocios se reúne los martes y trata todas las líneas en general. Lo integran el presidente del banco, los directores Mariela Riusetch y Norberto Mathys, el gerente de Riesgos, el CEO, Cristian Navarro, y el gerente comercial que corresponda según el cliente, que puede ser Raúl Lynch o Rudecindo Roca. Las sesiones del comité se graban.</w:t>
      </w:r>
    </w:p>
    <w:p>
      <w:pPr>
        <w:spacing w:after="120"/>
        <w:jc w:val="both"/>
      </w:pPr>
      <w:r>
        <w:rPr>
          <w:rFonts w:ascii="Calibri" w:cs="Calibri" w:eastAsia="Calibri" w:hAnsi="Calibri"/>
          <w:sz w:val="21"/>
          <w:szCs w:val="21"/>
        </w:rPr>
        <w:t xml:space="preserve">El Subcomité de Créditos y Negocios se reúne los viernes y trata las líneas de hasta USD 1.000.000, las líneas corporativas de hasta $1.000 millones y las líneas de ALyC. Participan el CEO, el gerente de Riesgos, el equipo Comercial, el equipo de Riesgo de Crédito y el gerente comercial que corresponda. En este caso la formalización es distinta: el gerente de Riesgos envía la minuta y el CEO la firma por DocuSign.</w:t>
      </w:r>
    </w:p>
    <w:p>
      <w:pPr>
        <w:pStyle w:val="Heading2"/>
      </w:pPr>
      <w:r>
        <w:rPr>
          <w:rFonts w:ascii="Calibri" w:cs="Calibri" w:eastAsia="Calibri" w:hAnsi="Calibri"/>
        </w:rPr>
        <w:t xml:space="preserve">La minuta de comité</w:t>
      </w:r>
    </w:p>
    <w:p>
      <w:pPr>
        <w:spacing w:after="120"/>
        <w:jc w:val="both"/>
      </w:pPr>
      <w:r>
        <w:rPr>
          <w:rFonts w:ascii="Calibri" w:cs="Calibri" w:eastAsia="Calibri" w:hAnsi="Calibri"/>
          <w:sz w:val="21"/>
          <w:szCs w:val="21"/>
        </w:rPr>
        <w:t xml:space="preserve">A cada comité se llega con una minuta que hoy arma a mano Abril Vázquez, en Riesgos. La minuta informa la línea presente y la línea propuesta, es decir, el monto vigente y el que se somete a aprobación; el rating crediticio del cliente o del grupo; la situación según el BCRA; y la fecha de revisión de la entidad. Si durante el comité se modifica la propuesta, la minuta se corrige a mano. Con el nuevo circuito, la minuta sumará dos datos obligatorios: el oficial de la cuenta y el CUIT del cliente.</w:t>
      </w:r>
    </w:p>
    <w:p>
      <w:pPr>
        <w:pStyle w:val="Heading2"/>
      </w:pPr>
      <w:r>
        <w:rPr>
          <w:rFonts w:ascii="Calibri" w:cs="Calibri" w:eastAsia="Calibri" w:hAnsi="Calibri"/>
        </w:rPr>
        <w:t xml:space="preserve">El circuito de aprobación</w:t>
      </w:r>
    </w:p>
    <w:p>
      <w:pPr>
        <w:spacing w:after="120"/>
        <w:jc w:val="both"/>
      </w:pPr>
      <w:r>
        <w:rPr>
          <w:rFonts w:ascii="Calibri" w:cs="Calibri" w:eastAsia="Calibri" w:hAnsi="Calibri"/>
          <w:sz w:val="21"/>
          <w:szCs w:val="21"/>
        </w:rPr>
        <w:t xml:space="preserve">El circuito comienza cuando Riesgos arma la minuta. La propuesta se presenta en el comité o el subcomité, donde puede aprobarse tal como está, modificarse o rechazarse. Si se modifica, la minuta se corrige a mano. Luego se formaliza la decisión, con la grabación de la sesión en el caso del comité o con la firma del CEO por DocuSign en el caso del subcomité. Finalmente, la minuta aprobada queda en Riesgo de Crédito para ser cargada en el sistema.</w:t>
      </w:r>
    </w:p>
    <w:p>
      <w:pPr>
        <w:pStyle w:val="Heading2"/>
      </w:pPr>
      <w:r>
        <w:rPr>
          <w:rFonts w:ascii="Calibri" w:cs="Calibri" w:eastAsia="Calibri" w:hAnsi="Calibri"/>
        </w:rPr>
        <w:t xml:space="preserve">El circuito de carga en COBIS Trámites</w:t>
      </w:r>
    </w:p>
    <w:p>
      <w:pPr>
        <w:spacing w:after="120"/>
        <w:jc w:val="both"/>
      </w:pPr>
      <w:r>
        <w:rPr>
          <w:rFonts w:ascii="Calibri" w:cs="Calibri" w:eastAsia="Calibri" w:hAnsi="Calibri"/>
          <w:sz w:val="21"/>
          <w:szCs w:val="21"/>
        </w:rPr>
        <w:t xml:space="preserve">Con la minuta aprobada, Riesgo de Crédito envía la minuta por mail a Middle Office, que realiza la carga de la línea a mano en COBIS Trámites. Luego, el analista de Riesgo de Crédito verifica que esa carga coincida con lo que aprobó el comité. A partir de ahí la carga pasa por tres aprobaciones sucesivas: primero la del gerente comercial que corresponda, después la del gerente de Riesgos y por último la del CEO. Recién con esa última aprobación la línea queda disponible para operar.</w:t>
      </w:r>
    </w:p>
    <w:p>
      <w:pPr>
        <w:pStyle w:val="Heading2"/>
      </w:pPr>
      <w:r>
        <w:rPr>
          <w:rFonts w:ascii="Calibri" w:cs="Calibri" w:eastAsia="Calibri" w:hAnsi="Calibri"/>
        </w:rPr>
        <w:t xml:space="preserve">Puntos críticos</w:t>
      </w:r>
    </w:p>
    <w:p>
      <w:pPr>
        <w:spacing w:after="120"/>
        <w:jc w:val="both"/>
      </w:pPr>
      <w:r>
        <w:rPr>
          <w:rFonts w:ascii="Calibri" w:cs="Calibri" w:eastAsia="Calibri" w:hAnsi="Calibri"/>
          <w:sz w:val="21"/>
          <w:szCs w:val="21"/>
        </w:rPr>
        <w:t xml:space="preserve">El circuito actual tiene tres puntos críticos. El primero es el doble trabajo: la información de la línea se escribe dos veces, primero en la minuta y después en COBIS, con el riesgo de error que eso implica. El segundo es la doble aprobación: una línea que el comité ya aprobó vuelve a pasar por tres aprobaciones sobre su carga. El tercero es que las garantías quedan fuera del sistema: cuando una línea requiere garantía, la conformidad de Activas y las eventuales excepciones se gestionan por fuera, sin registro.</w:t>
      </w:r>
    </w:p>
    <w:p>
      <w:pPr>
        <w:pStyle w:val="Heading1"/>
        <w:pageBreakBefore/>
      </w:pPr>
      <w:r>
        <w:rPr>
          <w:rFonts w:ascii="Calibri" w:cs="Calibri" w:eastAsia="Calibri" w:hAnsi="Calibri"/>
        </w:rPr>
        <w:t xml:space="preserve">3. Problemas detectados e impacto</w:t>
      </w:r>
    </w:p>
    <w:p>
      <w:pPr>
        <w:spacing w:after="120"/>
        <w:jc w:val="both"/>
      </w:pPr>
      <w:r>
        <w:rPr>
          <w:rFonts w:ascii="Calibri" w:cs="Calibri" w:eastAsia="Calibri" w:hAnsi="Calibri"/>
          <w:sz w:val="21"/>
          <w:szCs w:val="21"/>
        </w:rPr>
        <w:t xml:space="preserve">Los problemas relevados se concentran en dos frentes: la aprobación y la carga de la línea, por un lado, y la operatoria que consume esa línea, por el otro. Cada uno de ellos tiene una respuesta concreta en alguno de los módulos del proyecto.</w:t>
      </w:r>
    </w:p>
    <w:p>
      <w:pPr>
        <w:pStyle w:val="Heading2"/>
      </w:pPr>
      <w:r>
        <w:rPr>
          <w:rFonts w:ascii="Calibri" w:cs="Calibri" w:eastAsia="Calibri" w:hAnsi="Calibri"/>
        </w:rPr>
        <w:t xml:space="preserve">En la aprobación y carga de líneas</w:t>
      </w:r>
    </w:p>
    <w:p>
      <w:pPr>
        <w:spacing w:after="120"/>
        <w:jc w:val="both"/>
      </w:pPr>
      <w:r>
        <w:rPr>
          <w:rFonts w:ascii="Calibri" w:cs="Calibri" w:eastAsia="Calibri" w:hAnsi="Calibri"/>
          <w:sz w:val="21"/>
          <w:szCs w:val="21"/>
        </w:rPr>
        <w:t xml:space="preserve">El primer problema es que la minuta se arma a mano y fuera del sistema. Esto genera dependencia de una sola persona y deja al banco sin un historial de lo que se propuso y de lo que finalmente se aprobó. Relacionado con esto, cuando el comité introduce cambios, la minuta se corrige a mano, con el riesgo de que la versión final no refleje exactamente lo decidido. El proyecto resuelve ambos puntos con una pantalla de minutas en la que cada cambio queda guardado como una nueva versión.</w:t>
      </w:r>
    </w:p>
    <w:p>
      <w:pPr>
        <w:spacing w:after="120"/>
        <w:jc w:val="both"/>
      </w:pPr>
      <w:r>
        <w:rPr>
          <w:rFonts w:ascii="Calibri" w:cs="Calibri" w:eastAsia="Calibri" w:hAnsi="Calibri"/>
          <w:sz w:val="21"/>
          <w:szCs w:val="21"/>
        </w:rPr>
        <w:t xml:space="preserve">El segundo problema es que la línea se vuelve a tipear en COBIS después de aprobada, lo que duplica el trabajo y abre la puerta a diferencias entre lo aprobado y lo cargado. A esto se suma que la carga pasa por cinco pasos secuenciales, lo que demora el momento en que la línea queda disponible. En el nuevo circuito, la aprobación del comité crea la línea automáticamente y pasa a ser la única aprobación necesaria.</w:t>
      </w:r>
    </w:p>
    <w:p>
      <w:pPr>
        <w:spacing w:after="120"/>
        <w:jc w:val="both"/>
      </w:pPr>
      <w:r>
        <w:rPr>
          <w:rFonts w:ascii="Calibri" w:cs="Calibri" w:eastAsia="Calibri" w:hAnsi="Calibri"/>
          <w:sz w:val="21"/>
          <w:szCs w:val="21"/>
        </w:rPr>
        <w:t xml:space="preserve">El tercer problema son las garantías. Hoy no existe una excepción formal cuando falta la conformidad de Activas, por lo que una línea completa puede quedar frenada por un solo subproducto, o bien la excepción se resuelve de manera informal. El proyecto propone que solo queden pendientes los subproductos que requieren garantía, y que el gerente de Riesgos o el CEO puedan forzar el alta de manera auditada, con regularización posterior.</w:t>
      </w:r>
    </w:p>
    <w:p>
      <w:pPr>
        <w:spacing w:after="120"/>
        <w:jc w:val="both"/>
      </w:pPr>
      <w:r>
        <w:rPr>
          <w:rFonts w:ascii="Calibri" w:cs="Calibri" w:eastAsia="Calibri" w:hAnsi="Calibri"/>
          <w:sz w:val="21"/>
          <w:szCs w:val="21"/>
        </w:rPr>
        <w:t xml:space="preserve">Hay además tres problemas puntuales. Cuando el cliente no está en COBIS MIS, hay que darlo de alta antes de poder cargar la línea; el proyecto incorpora un alta simplificada con CUIT, razón social y rating. Las líneas garantizadas con avales no tienen un circuito propio: los avales, sus avalistas y sus vencimientos se gestionan por fuera y no siempre quedan registrados en las garantías de COBIS; el proyecto incorpora un circuito de avales que termina con su registro automático. Y no existe una vista única de las líneas: para conocer el consumo, el disponible o el vencimiento de una línea hay que buscar en distintos lugares, algo que resuelve la nueva pantalla de líneas.</w:t>
      </w:r>
    </w:p>
    <w:p>
      <w:pPr>
        <w:pStyle w:val="Heading2"/>
      </w:pPr>
      <w:r>
        <w:rPr>
          <w:rFonts w:ascii="Calibri" w:cs="Calibri" w:eastAsia="Calibri" w:hAnsi="Calibri"/>
        </w:rPr>
        <w:t xml:space="preserve">En la operatoria</w:t>
      </w:r>
    </w:p>
    <w:p>
      <w:pPr>
        <w:spacing w:after="120"/>
        <w:jc w:val="both"/>
      </w:pPr>
      <w:r>
        <w:rPr>
          <w:rFonts w:ascii="Calibri" w:cs="Calibri" w:eastAsia="Calibri" w:hAnsi="Calibri"/>
          <w:sz w:val="21"/>
          <w:szCs w:val="21"/>
        </w:rPr>
        <w:t xml:space="preserve">En la operatoria, el problema más importante es la falta de control por grupo económico en COBIS. Esto expone al banco a un riesgo regulatorio, porque el límite del 15% de la RPC se controla a mano, y a un riesgo de exceso de línea. También genera una carga operativa considerable en Riesgos. En el nuevo circuito, el control es automático en cada operación.</w:t>
      </w:r>
    </w:p>
    <w:p>
      <w:pPr>
        <w:spacing w:after="120"/>
        <w:jc w:val="both"/>
      </w:pPr>
      <w:r>
        <w:rPr>
          <w:rFonts w:ascii="Calibri" w:cs="Calibri" w:eastAsia="Calibri" w:hAnsi="Calibri"/>
          <w:sz w:val="21"/>
          <w:szCs w:val="21"/>
        </w:rPr>
        <w:t xml:space="preserve">Las operaciones tampoco quedan asociadas a su costo de fondeo, por lo que no se conoce el costo de cada operación al momento de otorgarla, y las tasas no se validan contra un mínimo. El proyecto incorpora un módulo de costeo que asocia el costo de fondeo a cada carga o renovación y valida la tasa contra la tasa mínima de Mesa.</w:t>
      </w:r>
    </w:p>
    <w:p>
      <w:pPr>
        <w:spacing w:after="120"/>
        <w:jc w:val="both"/>
      </w:pPr>
      <w:r>
        <w:rPr>
          <w:rFonts w:ascii="Calibri" w:cs="Calibri" w:eastAsia="Calibri" w:hAnsi="Calibri"/>
          <w:sz w:val="21"/>
          <w:szCs w:val="21"/>
        </w:rPr>
        <w:t xml:space="preserve">En los descubiertos, la carga no tiene valores por defecto, lo que provoca errores en el vencimiento y en el monto, y las renovaciones no tienen un camino propio, por lo que no se puede cursar la nueva operación mientras la anterior sigue vigente. En los préstamos, la operación se selecciona por código y las tablas de amortización se cargan cuota por cuota. En los cheques, Riesgos revisa uno por uno los cheques pendientes. Por último, no hay visibilidad del circuito y el estado de cada acuerdo se consulta por mail. Todos estos puntos se resuelven en los módulos de operaciones que se describen en la sección 6.</w:t>
      </w:r>
    </w:p>
    <w:p>
      <w:pPr>
        <w:pStyle w:val="Heading1"/>
        <w:pageBreakBefore/>
      </w:pPr>
      <w:r>
        <w:rPr>
          <w:rFonts w:ascii="Calibri" w:cs="Calibri" w:eastAsia="Calibri" w:hAnsi="Calibri"/>
        </w:rPr>
        <w:t xml:space="preserve">4. Visión y alcance</w:t>
      </w:r>
    </w:p>
    <w:p>
      <w:pPr>
        <w:spacing w:after="120"/>
        <w:jc w:val="both"/>
      </w:pPr>
      <w:r>
        <w:rPr>
          <w:rFonts w:ascii="Calibri" w:cs="Calibri" w:eastAsia="Calibri" w:hAnsi="Calibri"/>
          <w:sz w:val="21"/>
          <w:szCs w:val="21"/>
        </w:rPr>
        <w:t xml:space="preserve">El eje del proyecto es la línea de crédito. Una línea cargada y activa es la condición para operar: recién cuando la línea está dada de alta se pueden cargar operaciones desde la pantalla de líneas, y esas operaciones se validan contra ella. Todo lo que hoy se tramita en COBIS Trámites y Gestión pasará a COBIS Web.</w:t>
      </w:r>
    </w:p>
    <w:p>
      <w:pPr>
        <w:pStyle w:val="Heading2"/>
      </w:pPr>
      <w:r>
        <w:rPr>
          <w:rFonts w:ascii="Calibri" w:cs="Calibri" w:eastAsia="Calibri" w:hAnsi="Calibri"/>
        </w:rPr>
        <w:t xml:space="preserve">El recorrido de punta a punta</w:t>
      </w:r>
    </w:p>
    <w:p>
      <w:pPr>
        <w:spacing w:after="120"/>
        <w:jc w:val="both"/>
      </w:pPr>
      <w:r>
        <w:rPr>
          <w:rFonts w:ascii="Calibri" w:cs="Calibri" w:eastAsia="Calibri" w:hAnsi="Calibri"/>
          <w:sz w:val="21"/>
          <w:szCs w:val="21"/>
        </w:rPr>
        <w:t xml:space="preserve">El recorrido completo tiene ocho pasos. Riesgos registra la minuta en la pantalla de minutas, y el comité o el subcomité la aprueba en el sistema. Esa aprobación dispara las acciones automáticas: el alta de la línea, el pedido de conformidad de garantías, el alta del cliente si hace falta, la firma y los avisos. Con eso la línea queda activa en COBIS, por grupo económico, y aparece en la pantalla de líneas con lo aprobado, lo consumido, lo disponible, su estado y sus vencimientos.</w:t>
      </w:r>
    </w:p>
    <w:p>
      <w:pPr>
        <w:spacing w:after="120"/>
        <w:jc w:val="both"/>
      </w:pPr>
      <w:r>
        <w:rPr>
          <w:rFonts w:ascii="Calibri" w:cs="Calibri" w:eastAsia="Calibri" w:hAnsi="Calibri"/>
          <w:sz w:val="21"/>
          <w:szCs w:val="21"/>
        </w:rPr>
        <w:t xml:space="preserve">A partir de ese punto empieza la operatoria. Mesa mantiene actualizado el costo de fondeo por plazo y las tasas mínimas. Las operaciones se cargan desde la pantalla de líneas, cada una con su costo de fondeo y sus controles. Por último, la pantalla de vencimientos permite anticiparse a los vencimientos, renovar los descubiertos y seguir el estado de cada acuerdo.</w:t>
      </w:r>
    </w:p>
    <w:p>
      <w:pPr>
        <w:spacing w:after="60" w:before="120"/>
        <w:jc w:val="center"/>
      </w:pPr>
      <w:r>
        <w:drawing>
          <wp:inline distT="0" distB="0" distL="0" distR="0">
            <wp:extent cx="6096000" cy="2819400"/>
            <wp:effectExtent t="0" r="0" b="0" l="0"/>
            <wp:docPr id="1" name="diagrama" descr="Diagrama del recorrido en 8 pasos" title="Recorrido de punta a pu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19400"/>
                    </a:xfrm>
                    <a:prstGeom prst="rect">
                      <a:avLst/>
                    </a:prstGeom>
                  </pic:spPr>
                </pic:pic>
              </a:graphicData>
            </a:graphic>
          </wp:inline>
        </w:drawing>
      </w:r>
    </w:p>
    <w:p>
      <w:pPr>
        <w:spacing w:after="160"/>
        <w:jc w:val="center"/>
      </w:pPr>
      <w:r>
        <w:rPr>
          <w:rFonts w:ascii="Calibri" w:cs="Calibri" w:eastAsia="Calibri" w:hAnsi="Calibri"/>
          <w:i/>
          <w:iCs/>
          <w:color w:val="5F6B76"/>
          <w:sz w:val="18"/>
          <w:szCs w:val="18"/>
        </w:rPr>
        <w:t xml:space="preserve">Figura 1. Recorrido de punta a punta · 8 pasos</w:t>
      </w:r>
    </w:p>
    <w:p>
      <w:pPr>
        <w:spacing w:after="120"/>
        <w:jc w:val="both"/>
      </w:pPr>
      <w:r>
        <w:rPr>
          <w:rFonts w:ascii="Calibri" w:cs="Calibri" w:eastAsia="Calibri" w:hAnsi="Calibri"/>
          <w:sz w:val="21"/>
          <w:szCs w:val="21"/>
        </w:rPr>
        <w:t xml:space="preserve">La fila superior del diagrama construye la línea; la fila inferior la consume. Ninguna operación puede empezar antes de que la línea esté activa.</w:t>
      </w:r>
    </w:p>
    <w:p>
      <w:pPr>
        <w:pStyle w:val="Heading2"/>
      </w:pPr>
      <w:r>
        <w:rPr>
          <w:rFonts w:ascii="Calibri" w:cs="Calibri" w:eastAsia="Calibri" w:hAnsi="Calibri"/>
        </w:rPr>
        <w:t xml:space="preserve">Los módulos del proyecto</w:t>
      </w:r>
    </w:p>
    <w:p>
      <w:pPr>
        <w:spacing w:after="120"/>
        <w:jc w:val="both"/>
      </w:pPr>
      <w:r>
        <w:rPr>
          <w:rFonts w:ascii="Calibri" w:cs="Calibri" w:eastAsia="Calibri" w:hAnsi="Calibri"/>
          <w:sz w:val="21"/>
          <w:szCs w:val="21"/>
        </w:rPr>
        <w:t xml:space="preserve">El proyecto se organiza en once módulos, identificados con las letras A a K, que se agrupan en dos bloques.</w:t>
      </w:r>
    </w:p>
    <w:p>
      <w:pPr>
        <w:spacing w:after="120"/>
        <w:jc w:val="both"/>
      </w:pPr>
      <w:r>
        <w:rPr>
          <w:rFonts w:ascii="Calibri" w:cs="Calibri" w:eastAsia="Calibri" w:hAnsi="Calibri"/>
          <w:sz w:val="21"/>
          <w:szCs w:val="21"/>
        </w:rPr>
        <w:t xml:space="preserve">El primer bloque es el núcleo del proyecto: la línea de crédito. Lo forman cuatro módulos. El módulo A es la pantalla de minutas y aprobación, un requerimiento nuevo que no surgió del relevamiento, donde se registra la minuta, se guardan sus versiones durante el comité, se aprueba y se disparan las acciones automáticas. El módulo B es el alta de líneas, que incluye la validación contra COBIS MIS, el alta simplificada de clientes y la gestión de garantías por subproducto, con la posibilidad de forzar el alta. El módulo C es la gestión de avales de las líneas garantizadas, también un requerimiento nuevo, que permite asociar uno o más avales a una línea, cada uno con su avalista y su vencimiento, y registrarlos en las garantías de COBIS. El módulo D es la pantalla de líneas, también un requerimiento nuevo, que muestra todas las líneas, es el punto de inicio de todas las operaciones y permite solicitar la ampliación de las líneas en dólares por actualización del tipo de cambio.</w:t>
      </w:r>
    </w:p>
    <w:p>
      <w:pPr>
        <w:spacing w:after="120"/>
        <w:jc w:val="both"/>
      </w:pPr>
      <w:r>
        <w:rPr>
          <w:rFonts w:ascii="Calibri" w:cs="Calibri" w:eastAsia="Calibri" w:hAnsi="Calibri"/>
          <w:sz w:val="21"/>
          <w:szCs w:val="21"/>
        </w:rPr>
        <w:t xml:space="preserve">El segundo bloque reúne los módulos que se apoyan en la línea activa. El módulo E es el costeo de las operaciones, donde Mesa carga el costo de fondeo por plazo y las tasas mínimas. El módulo F cubre las operaciones de descubierto. El módulo G es la carga de préstamos. El módulo H es el descuento de cheques. El módulo I es la pantalla de vencimientos, que incluye la renovación de descubiertos y la descarga de recibos. El módulo J reúne el seguimiento y los reportes. Por último, el módulo K, también nuevo, permite modificar las tablas de amortización de préstamos activos.</w:t>
      </w:r>
    </w:p>
    <w:p>
      <w:pPr>
        <w:pStyle w:val="Heading1"/>
        <w:pageBreakBefore/>
      </w:pPr>
      <w:r>
        <w:rPr>
          <w:rFonts w:ascii="Calibri" w:cs="Calibri" w:eastAsia="Calibri" w:hAnsi="Calibri"/>
        </w:rPr>
        <w:t xml:space="preserve">5. Módulos del núcleo: la línea de crédito</w:t>
      </w:r>
    </w:p>
    <w:p>
      <w:pPr>
        <w:spacing w:after="120"/>
        <w:jc w:val="both"/>
      </w:pPr>
      <w:r>
        <w:rPr>
          <w:rFonts w:ascii="Calibri" w:cs="Calibri" w:eastAsia="Calibri" w:hAnsi="Calibri"/>
          <w:sz w:val="21"/>
          <w:szCs w:val="21"/>
        </w:rPr>
        <w:t xml:space="preserve">Los módulos A a D llevan la línea desde la minuta hasta una pantalla donde queda visible y lista para operar.</w:t>
      </w:r>
    </w:p>
    <w:p>
      <w:pPr>
        <w:pStyle w:val="Heading2"/>
      </w:pPr>
      <w:r>
        <w:rPr>
          <w:rFonts w:ascii="Calibri" w:cs="Calibri" w:eastAsia="Calibri" w:hAnsi="Calibri"/>
        </w:rPr>
        <w:t xml:space="preserve">Módulo A · Pantalla de minutas y aprobación</w:t>
      </w:r>
    </w:p>
    <w:p>
      <w:pPr>
        <w:spacing w:after="120"/>
        <w:jc w:val="both"/>
      </w:pPr>
      <w:r>
        <w:rPr>
          <w:rFonts w:ascii="Calibri" w:cs="Calibri" w:eastAsia="Calibri" w:hAnsi="Calibri"/>
          <w:sz w:val="21"/>
          <w:szCs w:val="21"/>
        </w:rPr>
        <w:t xml:space="preserve">El objetivo de este módulo es que la minuta deje de ser un documento armado a mano y pase a ser un registro del sistema, con su historial, su aprobación y las acciones que esa aprobación desencadena.</w:t>
      </w:r>
    </w:p>
    <w:p>
      <w:pPr>
        <w:spacing w:after="120"/>
        <w:jc w:val="both"/>
      </w:pPr>
      <w:r>
        <w:rPr>
          <w:rFonts w:ascii="Calibri" w:cs="Calibri" w:eastAsia="Calibri" w:hAnsi="Calibri"/>
          <w:sz w:val="21"/>
          <w:szCs w:val="21"/>
        </w:rPr>
        <w:t xml:space="preserve">La minuta digital reúne los mismos datos que la actual, más los que necesita el nuevo circuito. Riesgos carga el CUIT y la razón social del cliente, que son obligatorios; con el CUIT, el sistema busca el grupo económico en COBIS MIS y, si no lo encuentra, marca al cliente para un alta simplificada. Además, el sistema consulta Nosis y verifica que la situación del cliente sea 1. El oficial de la cuenta también es obligatorio, porque define qué gerente comercial interviene en la aprobación. Si el cliente ya tiene una línea, el sistema trae la línea presente desde COBIS. Riesgos completa la línea propuesta, con su monto, su moneda y sus subproductos; el rating crediticio, la situación según el BCRA y la fecha de revisión; y las garantías, indicando qué subproductos las requieren, de qué tipo y si la línea se garantiza con avales. Con esa información, el sistema sugiere si la minuta debe ir al comité de los martes o al subcomité de los viernes.</w:t>
      </w:r>
    </w:p>
    <w:p>
      <w:pPr>
        <w:spacing w:after="120"/>
        <w:jc w:val="both"/>
      </w:pPr>
      <w:r>
        <w:rPr>
          <w:rFonts w:ascii="Calibri" w:cs="Calibri" w:eastAsia="Calibri" w:hAnsi="Calibri"/>
          <w:sz w:val="21"/>
          <w:szCs w:val="21"/>
        </w:rPr>
        <w:t xml:space="preserve">La minuta atraviesa un ciclo de vida definido. Nace como borrador, que carga Riesgos y que se puede editar libremente. Cuando se presenta, pasa al estado "en comité", y cualquier cambio que se haga durante la reunión se guarda como una nueva versión. Después queda aprobada, aprobada con modificaciones o rechazada; en todos los casos se registra la decisión y quién la tomó, y en el caso del rechazo, también el motivo. Por último, cuando se completan las acciones automáticas, la minuta queda ejecutada. Como cada versión se conserva, siempre se puede reconstruir qué se propuso, qué se modificó en el comité y qué se aprobó finalmente.</w:t>
      </w:r>
    </w:p>
    <w:p>
      <w:pPr>
        <w:pStyle w:val="Heading3"/>
      </w:pPr>
      <w:r>
        <w:rPr>
          <w:rFonts w:ascii="Calibri" w:cs="Calibri" w:eastAsia="Calibri" w:hAnsi="Calibri"/>
        </w:rPr>
        <w:t xml:space="preserve">Las acciones que dispara la aprobación</w:t>
      </w:r>
    </w:p>
    <w:p>
      <w:pPr>
        <w:spacing w:after="120"/>
        <w:jc w:val="both"/>
      </w:pPr>
      <w:r>
        <w:rPr>
          <w:rFonts w:ascii="Calibri" w:cs="Calibri" w:eastAsia="Calibri" w:hAnsi="Calibri"/>
          <w:sz w:val="21"/>
          <w:szCs w:val="21"/>
        </w:rPr>
        <w:t xml:space="preserve">El corazón del módulo es que aprobar la minuta en el sistema genera todas las acciones pertinentes, sin intervención manual.</w:t>
      </w:r>
    </w:p>
    <w:p>
      <w:pPr>
        <w:spacing w:after="120"/>
        <w:jc w:val="both"/>
      </w:pPr>
      <w:r>
        <w:rPr>
          <w:rFonts w:ascii="Calibri" w:cs="Calibri" w:eastAsia="Calibri" w:hAnsi="Calibri"/>
          <w:sz w:val="21"/>
          <w:szCs w:val="21"/>
        </w:rPr>
        <w:t xml:space="preserve">La primera y principal es el alta o la modificación de la línea en COBIS, por grupo económico, con el monto, la moneda, los subproductos y la fecha de revisión aprobados. Si el CUIT no está en COBIS MIS, el sistema da de alta al cliente de forma simplificada, con su CUIT, su razón social y su rating, y lo deja marcado para que se complete más adelante.</w:t>
      </w:r>
    </w:p>
    <w:p>
      <w:pPr>
        <w:spacing w:after="120"/>
        <w:jc w:val="both"/>
      </w:pPr>
      <w:r>
        <w:rPr>
          <w:rFonts w:ascii="Calibri" w:cs="Calibri" w:eastAsia="Calibri" w:hAnsi="Calibri"/>
          <w:sz w:val="21"/>
          <w:szCs w:val="21"/>
        </w:rPr>
        <w:t xml:space="preserve">Si algún subproducto requiere garantía, el sistema envía el pedido de conformidad a Activas. Solo esos subproductos quedan pendientes; el resto de la línea se activa con la aprobación del comité. Si hay urgencia, el gerente de Riesgos o el CEO pueden forzar el alta del subproducto pendiente, y el sistema genera una tarea de regularización para Activas.</w:t>
      </w:r>
    </w:p>
    <w:p>
      <w:pPr>
        <w:spacing w:after="120"/>
        <w:jc w:val="both"/>
      </w:pPr>
      <w:r>
        <w:rPr>
          <w:rFonts w:ascii="Calibri" w:cs="Calibri" w:eastAsia="Calibri" w:hAnsi="Calibri"/>
          <w:sz w:val="21"/>
          <w:szCs w:val="21"/>
        </w:rPr>
        <w:t xml:space="preserve">La aprobación también registra quién aprobó por el lado comercial, según el oficial de la minuta. En el caso del subcomité, envía la minuta al CEO para su firma por DocuSign y archiva el documento firmado junto con la minuta. Si la línea se garantiza con avales, envía a Middle Office la tarea de detallar los avales (módulo C). Avisa a Middle Office, a Riesgo de Crédito, al oficial y al gerente comercial cuando se aprueba la minuta y cuando se completa cada acción. Cuando la línea queda activa, la publica en la pantalla de líneas para que se pueda operar. Y en todos los casos deja un registro de auditoría con quién aprobó, cuándo, qué versión y qué acciones se ejecutaron o fallaron.</w:t>
      </w:r>
    </w:p>
    <w:p>
      <w:pPr>
        <w:spacing w:after="120"/>
        <w:jc w:val="both"/>
      </w:pPr>
      <w:r>
        <w:rPr>
          <w:rFonts w:ascii="Calibri" w:cs="Calibri" w:eastAsia="Calibri" w:hAnsi="Calibri"/>
          <w:sz w:val="21"/>
          <w:szCs w:val="21"/>
        </w:rPr>
        <w:t xml:space="preserve">Esta lista de acciones es una propuesta inicial, armada a partir del relevamiento, y debe confirmarse con Riesgos, Middle Office y Red BI.</w:t>
      </w:r>
    </w:p>
    <w:p>
      <w:pPr>
        <w:pStyle w:val="Heading2"/>
      </w:pPr>
      <w:r>
        <w:rPr>
          <w:rFonts w:ascii="Calibri" w:cs="Calibri" w:eastAsia="Calibri" w:hAnsi="Calibri"/>
        </w:rPr>
        <w:t xml:space="preserve">Módulo B · Alta de líneas</w:t>
      </w:r>
    </w:p>
    <w:p>
      <w:pPr>
        <w:spacing w:after="120"/>
        <w:jc w:val="both"/>
      </w:pPr>
      <w:r>
        <w:rPr>
          <w:rFonts w:ascii="Calibri" w:cs="Calibri" w:eastAsia="Calibri" w:hAnsi="Calibri"/>
          <w:sz w:val="21"/>
          <w:szCs w:val="21"/>
        </w:rPr>
        <w:t xml:space="preserve">El objetivo de este módulo es que la línea aprobada quede cargada en COBIS directamente desde la minuta, sin volver a tipearla y sin nuevas aprobaciones.</w:t>
      </w:r>
    </w:p>
    <w:p>
      <w:pPr>
        <w:spacing w:after="120"/>
        <w:jc w:val="both"/>
      </w:pPr>
      <w:r>
        <w:rPr>
          <w:rFonts w:ascii="Calibri" w:cs="Calibri" w:eastAsia="Calibri" w:hAnsi="Calibri"/>
          <w:sz w:val="21"/>
          <w:szCs w:val="21"/>
        </w:rPr>
        <w:t xml:space="preserve">El flujo es el siguiente. Con la minuta aprobada, que ya incluye el oficial y el CUIT, el sistema verifica si el cliente está en COBIS MIS. Luego carga la línea de manera automática; Riesgos solo interviene si hace falta algún ajuste. Los subproductos que requieren garantía esperan la conformidad de Activas, mientras que los que no la requieren quedan activos con la aprobación del comité.</w:t>
      </w:r>
    </w:p>
    <w:p>
      <w:pPr>
        <w:spacing w:after="120"/>
        <w:jc w:val="both"/>
      </w:pPr>
      <w:r>
        <w:rPr>
          <w:rFonts w:ascii="Calibri" w:cs="Calibri" w:eastAsia="Calibri" w:hAnsi="Calibri"/>
          <w:sz w:val="21"/>
          <w:szCs w:val="21"/>
        </w:rPr>
        <w:t xml:space="preserve">Este flujo da lugar a cuatro escenarios. Si el cliente está en COBIS MIS y la línea no tiene garantías, el sistema carga la línea y la da de alta directamente, sin intervención de nadie. Si el cliente está en COBIS MIS y algunos subproductos requieren garantía, los demás subproductos se impactan con la aprobación del comité, y solo los que requieren garantía quedan pendientes hasta que Activas la regularice; con esa conformidad, se dan de alta. Si hay una garantía pendiente y la operación es urgente, el gerente de Riesgos o el CEO pueden forzar el alta del subproducto desde una pantalla específica, y el sistema registra la excepción y la tarea de regularización para Activas. Por último, si el cliente no está en COBIS MIS, el sistema lo da de alta de forma simplificada con su CUIT, su razón social y su rating, y luego sigue el circuito normal.</w:t>
      </w:r>
    </w:p>
    <w:p>
      <w:pPr>
        <w:spacing w:after="120"/>
        <w:jc w:val="both"/>
      </w:pPr>
      <w:r>
        <w:rPr>
          <w:rFonts w:ascii="Calibri" w:cs="Calibri" w:eastAsia="Calibri" w:hAnsi="Calibri"/>
          <w:sz w:val="21"/>
          <w:szCs w:val="21"/>
        </w:rPr>
        <w:t xml:space="preserve">La diferencia con el circuito actual es sustancial. Hoy Middle Office tipea la línea a partir de la minuta; con el proyecto, la línea se genera desde la minuta aprobada. Hoy se verifica que la carga coincida con lo aprobado; con el proyecto, ese control deja de ser necesario porque los datos vienen de la misma minuta. Hoy hay tres aprobaciones posteriores al comité; con el proyecto, la aprobación del comité queda registrada en la minuta y es suficiente. Y hoy las garantías y las excepciones se manejan por fuera; con el proyecto, solo quedan pendientes los subproductos con garantía y cada forzado queda auditado.</w:t>
      </w:r>
    </w:p>
    <w:p>
      <w:pPr>
        <w:pStyle w:val="Heading2"/>
      </w:pPr>
      <w:r>
        <w:rPr>
          <w:rFonts w:ascii="Calibri" w:cs="Calibri" w:eastAsia="Calibri" w:hAnsi="Calibri"/>
        </w:rPr>
        <w:t xml:space="preserve">Módulo C · Avales de las líneas garantizadas</w:t>
      </w:r>
    </w:p>
    <w:p>
      <w:pPr>
        <w:spacing w:after="120"/>
        <w:jc w:val="both"/>
      </w:pPr>
      <w:r>
        <w:rPr>
          <w:rFonts w:ascii="Calibri" w:cs="Calibri" w:eastAsia="Calibri" w:hAnsi="Calibri"/>
          <w:sz w:val="21"/>
          <w:szCs w:val="21"/>
        </w:rPr>
        <w:t xml:space="preserve">El objetivo de este módulo es que las líneas garantizadas con avales tengan un circuito propio dentro del sistema: desde la definición de los avales en la línea hasta su autorización por Activas y su registro en las garantías de COBIS.</w:t>
      </w:r>
    </w:p>
    <w:p>
      <w:pPr>
        <w:spacing w:after="120"/>
        <w:jc w:val="both"/>
      </w:pPr>
      <w:r>
        <w:rPr>
          <w:rFonts w:ascii="Calibri" w:cs="Calibri" w:eastAsia="Calibri" w:hAnsi="Calibri"/>
          <w:sz w:val="21"/>
          <w:szCs w:val="21"/>
        </w:rPr>
        <w:t xml:space="preserve">El circuito comienza en la línea. Cuando una línea es garantizada, se puede indicar que cuenta con avales. Esa información pasa a Middle Office, que detalla qué avales ingresan y con qué vencimientos. Una línea puede tener más de un aval, y cada aval tiene su propia fecha de vencimiento. Cada aval tiene además un avalista, que debe estar dado de alta en COBIS MIS; si no lo está, no se puede cargar el aval.</w:t>
      </w:r>
    </w:p>
    <w:p>
      <w:pPr>
        <w:spacing w:after="120"/>
        <w:jc w:val="both"/>
      </w:pPr>
      <w:r>
        <w:rPr>
          <w:rFonts w:ascii="Calibri" w:cs="Calibri" w:eastAsia="Calibri" w:hAnsi="Calibri"/>
          <w:sz w:val="21"/>
          <w:szCs w:val="21"/>
        </w:rPr>
        <w:t xml:space="preserve">Junto con cada aval, Middle Office adjunta en el sistema los documentos que lo respaldan. Estos documentos se guardan solo a modo informativo, para que estén disponibles para su consulta, y no reemplazan el circuito formal de garantías.</w:t>
      </w:r>
    </w:p>
    <w:p>
      <w:pPr>
        <w:spacing w:after="120"/>
        <w:jc w:val="both"/>
      </w:pPr>
      <w:r>
        <w:rPr>
          <w:rFonts w:ascii="Calibri" w:cs="Calibri" w:eastAsia="Calibri" w:hAnsi="Calibri"/>
          <w:sz w:val="21"/>
          <w:szCs w:val="21"/>
        </w:rPr>
        <w:t xml:space="preserve">Una vez completada la carga de Middle Office, los avales pasan a Activas para su autorización. La conformidad de Activas cumple dos funciones al mismo tiempo: deja en vigencia la línea, o los subproductos garantizados por esos avales, y registra automáticamente cada aval en las garantías de COBIS, con su avalista y su vencimiento. De esta manera, el aval queda registrado una sola vez y en el mismo acto en que se autoriza, sin cargas manuales posteriores.</w:t>
      </w:r>
    </w:p>
    <w:p>
      <w:pPr>
        <w:spacing w:after="120"/>
        <w:jc w:val="both"/>
      </w:pPr>
      <w:r>
        <w:rPr>
          <w:rFonts w:ascii="Calibri" w:cs="Calibri" w:eastAsia="Calibri" w:hAnsi="Calibri"/>
          <w:sz w:val="21"/>
          <w:szCs w:val="21"/>
        </w:rPr>
        <w:t xml:space="preserve">Como los avales tienen fecha de vencimiento, sus vencimientos quedan visibles en la pantalla de líneas, de modo que el banco pueda anticiparse a ellos y gestionar su renovación.</w:t>
      </w:r>
    </w:p>
    <w:p>
      <w:pPr>
        <w:pStyle w:val="Heading2"/>
      </w:pPr>
      <w:r>
        <w:rPr>
          <w:rFonts w:ascii="Calibri" w:cs="Calibri" w:eastAsia="Calibri" w:hAnsi="Calibri"/>
        </w:rPr>
        <w:t xml:space="preserve">Módulo D · Pantalla de líneas</w:t>
      </w:r>
    </w:p>
    <w:p>
      <w:pPr>
        <w:spacing w:after="120"/>
        <w:jc w:val="both"/>
      </w:pPr>
      <w:r>
        <w:rPr>
          <w:rFonts w:ascii="Calibri" w:cs="Calibri" w:eastAsia="Calibri" w:hAnsi="Calibri"/>
          <w:sz w:val="21"/>
          <w:szCs w:val="21"/>
        </w:rPr>
        <w:t xml:space="preserve">El objetivo de este módulo es reunir en una sola pantalla todas las líneas de crédito vigentes, con lo aprobado, lo consumido, lo disponible, su estado y sus vencimientos. La pantalla cumple dos funciones. La primera es de visualización: Middle Office, Riesgos y Comercial consultan en un solo lugar la situación de cada línea y de cada grupo económico. La segunda, y la más importante, es servir de punto de inicio de la carga de operaciones: toda operación se inicia desde esta pantalla, sobre la línea elegida. De esta manera, cada operación nace asociada a su línea y los controles de disponible, fraccionamiento y tasa se aplican desde el primer momento.</w:t>
      </w:r>
    </w:p>
    <w:p>
      <w:pPr>
        <w:spacing w:after="120"/>
        <w:jc w:val="both"/>
      </w:pPr>
      <w:r>
        <w:rPr>
          <w:rFonts w:ascii="Calibri" w:cs="Calibri" w:eastAsia="Calibri" w:hAnsi="Calibri"/>
          <w:sz w:val="21"/>
          <w:szCs w:val="21"/>
        </w:rPr>
        <w:t xml:space="preserve">Para cada línea, la pantalla muestra el cliente, su CUIT y su grupo económico según COBIS MIS; el producto y los subproductos, la moneda, la minuta que aprobó la línea y su fecha de revisión; el monto aprobado, lo que consumen las operaciones vigentes y lo que queda disponible; el uso del grupo económico respecto del 15% de la RPC del banco, con una alerta cuando se acerca al límite; los vencimientos de la línea y de sus operaciones; el estado de cada subproducto, que puede estar activo, pendiente de garantía, forzado y pendiente de regularizar, vencido o por revisar; los avales de la línea, con su avalista y su vencimiento; y el detalle de los préstamos, descubiertos, prefinanciaciones y cheques que consumen la línea.</w:t>
      </w:r>
    </w:p>
    <w:p>
      <w:pPr>
        <w:spacing w:after="120"/>
        <w:jc w:val="both"/>
      </w:pPr>
      <w:r>
        <w:rPr>
          <w:rFonts w:ascii="Calibri" w:cs="Calibri" w:eastAsia="Calibri" w:hAnsi="Calibri"/>
          <w:sz w:val="21"/>
          <w:szCs w:val="21"/>
        </w:rPr>
        <w:t xml:space="preserve">Desde la pantalla se pueden iniciar todas las operaciones. Se puede cargar un préstamo, que abre la carga del módulo G con el cliente, la línea y el disponible ya completos; cargar una prefinanciación de exportaciones o de importaciones sobre la línea elegida; cargar un descubierto, que abre el módulo F con el vencimiento y el disponible ya completos; renovar un descubierto, que lleva a la pantalla de vencimientos sobre el descubierto elegido; y descontar cheques, que abre el módulo H con los cheques endosados por el cliente. En las líneas en dólares, también se puede solicitar una ampliación por actualización del tipo de cambio. Además, se puede consultar la minuta aprobada, con sus versiones y las acciones ejecutadas, y filtrar y exportar la información por cliente, CUIT, grupo, oficial, producto, estado o vencimiento.</w:t>
      </w:r>
    </w:p>
    <w:p>
      <w:pPr>
        <w:pStyle w:val="Heading3"/>
      </w:pPr>
      <w:r>
        <w:rPr>
          <w:rFonts w:ascii="Calibri" w:cs="Calibri" w:eastAsia="Calibri" w:hAnsi="Calibri"/>
        </w:rPr>
        <w:t xml:space="preserve">Ampliación de líneas en dólares por tipo de cambio</w:t>
      </w:r>
    </w:p>
    <w:p>
      <w:pPr>
        <w:spacing w:after="120"/>
        <w:jc w:val="both"/>
      </w:pPr>
      <w:r>
        <w:rPr>
          <w:rFonts w:ascii="Calibri" w:cs="Calibri" w:eastAsia="Calibri" w:hAnsi="Calibri"/>
          <w:sz w:val="21"/>
          <w:szCs w:val="21"/>
        </w:rPr>
        <w:t xml:space="preserve">En reemplazo de una actualización automática de las líneas en dólares, la pantalla de líneas permite que Middle Office solicite una ampliación de la línea. Esta opción está disponible solo para líneas en dólares y solo bajo el concepto de actualización por tipo de cambio. Middle Office indica el incremento que solicita y el pedido pasa al gerente de Riesgos, que lo autoriza o lo rechaza. Con la autorización, la línea se amplía por el monto solicitado y la ampliación queda registrada con el pedido, el monto, el usuario que lo solicitó y el gerente que lo autorizó.</w:t>
      </w:r>
    </w:p>
    <w:p>
      <w:pPr>
        <w:spacing w:after="120"/>
        <w:jc w:val="both"/>
      </w:pPr>
      <w:r>
        <w:rPr>
          <w:rFonts w:ascii="Calibri" w:cs="Calibri" w:eastAsia="Calibri" w:hAnsi="Calibri"/>
          <w:sz w:val="21"/>
          <w:szCs w:val="21"/>
        </w:rPr>
        <w:t xml:space="preserve">Esta pantalla reemplaza a la actual pantalla de consumido de línea, que deja de ser solo de consulta y pasa a ser la puerta de entrada de toda la operatoria. El circuito de carga de préstamos y de prefinanciaciones todavía debe relevarse en detalle.</w:t>
      </w:r>
    </w:p>
    <w:p>
      <w:pPr>
        <w:pStyle w:val="Heading1"/>
        <w:pageBreakBefore/>
      </w:pPr>
      <w:r>
        <w:rPr>
          <w:rFonts w:ascii="Calibri" w:cs="Calibri" w:eastAsia="Calibri" w:hAnsi="Calibri"/>
        </w:rPr>
        <w:t xml:space="preserve">6. Módulos de operaciones</w:t>
      </w:r>
    </w:p>
    <w:p>
      <w:pPr>
        <w:spacing w:after="120"/>
        <w:jc w:val="both"/>
      </w:pPr>
      <w:r>
        <w:rPr>
          <w:rFonts w:ascii="Calibri" w:cs="Calibri" w:eastAsia="Calibri" w:hAnsi="Calibri"/>
          <w:sz w:val="21"/>
          <w:szCs w:val="21"/>
        </w:rPr>
        <w:t xml:space="preserve">Los módulos E a K cubren todo lo que consume una línea activa y la gestión posterior de las operaciones. Comparten tres principios: la operación nace en la pantalla de líneas, o en la de vencimientos si se trata de una renovación; queda asociada a su costo de fondeo; y se valida automáticamente.</w:t>
      </w:r>
    </w:p>
    <w:p>
      <w:pPr>
        <w:pStyle w:val="Heading2"/>
      </w:pPr>
      <w:r>
        <w:rPr>
          <w:rFonts w:ascii="Calibri" w:cs="Calibri" w:eastAsia="Calibri" w:hAnsi="Calibri"/>
        </w:rPr>
        <w:t xml:space="preserve">Módulo E · Costeo de las operaciones</w:t>
      </w:r>
    </w:p>
    <w:p>
      <w:pPr>
        <w:spacing w:after="120"/>
        <w:jc w:val="both"/>
      </w:pPr>
      <w:r>
        <w:rPr>
          <w:rFonts w:ascii="Calibri" w:cs="Calibri" w:eastAsia="Calibri" w:hAnsi="Calibri"/>
          <w:sz w:val="21"/>
          <w:szCs w:val="21"/>
        </w:rPr>
        <w:t xml:space="preserve">El objetivo de este módulo es que Mesa mantenga en el sistema el costo de dinero, es decir, el costo de fondeo por plazo, junto con las tasas mínimas, y que toda operación tome su costo de este módulo. Por eso esta pantalla se ubica antes de la carga de operaciones: sin un costo de fondeo vigente, no se puede cargar ni renovar ninguna operación.</w:t>
      </w:r>
    </w:p>
    <w:p>
      <w:pPr>
        <w:spacing w:after="120"/>
        <w:jc w:val="both"/>
      </w:pPr>
      <w:r>
        <w:rPr>
          <w:rFonts w:ascii="Calibri" w:cs="Calibri" w:eastAsia="Calibri" w:hAnsi="Calibri"/>
          <w:sz w:val="21"/>
          <w:szCs w:val="21"/>
        </w:rPr>
        <w:t xml:space="preserve">El principio central del módulo es que cada carga o renovación queda asociada al costo de fondeo que corresponde al plazo máximo de la operación otorgada. El funcionamiento es el siguiente. Mesa carga y actualiza el costo de fondeo por tramo de plazo, y a confirmar si también por moneda, además de las tasas mínimas. Cuando se carga o se renueva una operación, desde la pantalla de líneas o desde la de vencimientos, el sistema toma el plazo máximo otorgado, le asocia el costo de fondeo de ese tramo y lo deja registrado en la operación. Ese costo no cambia aunque Mesa actualice los valores más adelante. A la vez, el sistema valida que la tasa de la operación sea superior a la tasa mínima vigente.</w:t>
      </w:r>
    </w:p>
    <w:p>
      <w:pPr>
        <w:spacing w:after="120"/>
        <w:jc w:val="both"/>
      </w:pPr>
      <w:r>
        <w:rPr>
          <w:rFonts w:ascii="Calibri" w:cs="Calibri" w:eastAsia="Calibri" w:hAnsi="Calibri"/>
          <w:sz w:val="21"/>
          <w:szCs w:val="21"/>
        </w:rPr>
        <w:t xml:space="preserve">Este mecanismo se aplica a descubiertos, préstamos, cheques, prefinanciaciones y renovaciones. Como ejemplo ilustrativo, un descubierto a 30 días toma el costo de fondeo del tramo de 30 días, y un préstamo a 12 meses toma el del tramo de 12 meses. Se propone, además, guardar un historial de quién cambió cada valor y desde cuándo rige, para poder auditar operaciones pasadas.</w:t>
      </w:r>
    </w:p>
    <w:p>
      <w:pPr>
        <w:pStyle w:val="Heading2"/>
      </w:pPr>
      <w:r>
        <w:rPr>
          <w:rFonts w:ascii="Calibri" w:cs="Calibri" w:eastAsia="Calibri" w:hAnsi="Calibri"/>
        </w:rPr>
        <w:t xml:space="preserve">Módulo F · Operaciones de descubierto</w:t>
      </w:r>
    </w:p>
    <w:p>
      <w:pPr>
        <w:spacing w:after="120"/>
        <w:jc w:val="both"/>
      </w:pPr>
      <w:r>
        <w:rPr>
          <w:rFonts w:ascii="Calibri" w:cs="Calibri" w:eastAsia="Calibri" w:hAnsi="Calibri"/>
          <w:sz w:val="21"/>
          <w:szCs w:val="21"/>
        </w:rPr>
        <w:t xml:space="preserve">El objetivo de este módulo es pasar de una carga manual, que Riesgos controla después, a una carga guiada que se valida sola.</w:t>
      </w:r>
    </w:p>
    <w:p>
      <w:pPr>
        <w:spacing w:after="120"/>
        <w:jc w:val="both"/>
      </w:pPr>
      <w:r>
        <w:rPr>
          <w:rFonts w:ascii="Calibri" w:cs="Calibri" w:eastAsia="Calibri" w:hAnsi="Calibri"/>
          <w:sz w:val="21"/>
          <w:szCs w:val="21"/>
        </w:rPr>
        <w:t xml:space="preserve">Hoy Middle Office carga el descubierto desde cero y lo envía a Riesgos. Con el proyecto, la carga se inicia desde la pantalla de líneas, con el cliente, la línea y el disponible ya completos. El sistema trae el vencimiento de la línea y, por defecto, el monto total del subproducto elegido, que el usuario puede modificar. El usuario indica si se trata de un acuerdo con full numerales o no, y el sistema consume primero los acuerdos con full numerales, por ejemplo los que van de C1 a C5, y después el resto, de C6 a C9; el rango definitivo está por confirmar.</w:t>
      </w:r>
    </w:p>
    <w:p>
      <w:pPr>
        <w:spacing w:after="120"/>
        <w:jc w:val="both"/>
      </w:pPr>
      <w:r>
        <w:rPr>
          <w:rFonts w:ascii="Calibri" w:cs="Calibri" w:eastAsia="Calibri" w:hAnsi="Calibri"/>
          <w:sz w:val="21"/>
          <w:szCs w:val="21"/>
        </w:rPr>
        <w:t xml:space="preserve">Luego el sistema asocia el costo de fondeo según el plazo máximo del acuerdo y valida que la tasa sea superior a la tasa mínima de Mesa, algo que hoy no se controla. También controla automáticamente el fraccionamiento, que hoy revisa a mano un analista de Riesgos: verifica que la suma de las operaciones del grupo no supere la línea y que el grupo no supere el 15% de la RPC del banco. Si el acuerdo lleva garantía, se carga la garantía, pasa a la conformidad de Activas y, una vez aprobada, se dan de alta juntas la garantía y el acuerdo.</w:t>
      </w:r>
    </w:p>
    <w:p>
      <w:pPr>
        <w:spacing w:after="120"/>
        <w:jc w:val="both"/>
      </w:pPr>
      <w:r>
        <w:rPr>
          <w:rFonts w:ascii="Calibri" w:cs="Calibri" w:eastAsia="Calibri" w:hAnsi="Calibri"/>
          <w:sz w:val="21"/>
          <w:szCs w:val="21"/>
        </w:rPr>
        <w:t xml:space="preserve">Con este esquema, el descubierto solo llega a Riesgos cuando alguna validación no se cumple. En ese caso el sistema no rechaza la operación sin explicación, sino que muestra el motivo y permite enviarla a Riesgos como excepción; este comportamiento está por confirmar. Por otro lado, no se permite cargar un descubierto nuevo si ya hay otro vigente del mismo tipo: en ese caso corresponde una renovación, que se hace desde la pantalla de vencimientos.</w:t>
      </w:r>
    </w:p>
    <w:p>
      <w:pPr>
        <w:pStyle w:val="Heading2"/>
      </w:pPr>
      <w:r>
        <w:rPr>
          <w:rFonts w:ascii="Calibri" w:cs="Calibri" w:eastAsia="Calibri" w:hAnsi="Calibri"/>
        </w:rPr>
        <w:t xml:space="preserve">Módulo G · Carga de préstamos</w:t>
      </w:r>
    </w:p>
    <w:p>
      <w:pPr>
        <w:spacing w:after="120"/>
        <w:jc w:val="both"/>
      </w:pPr>
      <w:r>
        <w:rPr>
          <w:rFonts w:ascii="Calibri" w:cs="Calibri" w:eastAsia="Calibri" w:hAnsi="Calibri"/>
          <w:sz w:val="21"/>
          <w:szCs w:val="21"/>
        </w:rPr>
        <w:t xml:space="preserve">El objetivo de este módulo es una carga de préstamos guiada desde la pantalla de líneas, más simple y con menos errores que la actual.</w:t>
      </w:r>
    </w:p>
    <w:p>
      <w:pPr>
        <w:spacing w:after="120"/>
        <w:jc w:val="both"/>
      </w:pPr>
      <w:r>
        <w:rPr>
          <w:rFonts w:ascii="Calibri" w:cs="Calibri" w:eastAsia="Calibri" w:hAnsi="Calibri"/>
          <w:sz w:val="21"/>
          <w:szCs w:val="21"/>
        </w:rPr>
        <w:t xml:space="preserve">La carga se inicia sobre la línea elegida, con el cliente, la línea y el disponible ya completos. El usuario elige el tipo de préstamo por su nombre descriptivo y no por su código, que el sistema resuelve internamente. Luego ingresa las condiciones: monto, plazo, tasa, moneda y sistema de amortización. La tabla de amortización, con el capital, los intereses y el vencimiento de cada cuota, se genera o se importa automáticamente, sin cargarla cuota por cuota.</w:t>
      </w:r>
    </w:p>
    <w:p>
      <w:pPr>
        <w:spacing w:after="120"/>
        <w:jc w:val="both"/>
      </w:pPr>
      <w:r>
        <w:rPr>
          <w:rFonts w:ascii="Calibri" w:cs="Calibri" w:eastAsia="Calibri" w:hAnsi="Calibri"/>
          <w:sz w:val="21"/>
          <w:szCs w:val="21"/>
        </w:rPr>
        <w:t xml:space="preserve">Antes del alta, el sistema asocia el costo de fondeo según el plazo máximo del préstamo y valida que la tasa supere la mínima de Mesa, que haya línea disponible y que no se exceda el 15% de la RPC del grupo. Una vez dado de alta, las cuotas del préstamo aparecen en la pantalla de vencimientos con su estado.</w:t>
      </w:r>
    </w:p>
    <w:p>
      <w:pPr>
        <w:spacing w:after="120"/>
        <w:jc w:val="both"/>
      </w:pPr>
      <w:r>
        <w:rPr>
          <w:rFonts w:ascii="Calibri" w:cs="Calibri" w:eastAsia="Calibri" w:hAnsi="Calibri"/>
          <w:sz w:val="21"/>
          <w:szCs w:val="21"/>
        </w:rPr>
        <w:t xml:space="preserve">Queda por relevar con Middle Office el circuito actual de préstamos, y definir si las tablas de amortización se generarán a partir de las condiciones del préstamo o se importarán desde un archivo.</w:t>
      </w:r>
    </w:p>
    <w:p>
      <w:pPr>
        <w:pStyle w:val="Heading2"/>
      </w:pPr>
      <w:r>
        <w:rPr>
          <w:rFonts w:ascii="Calibri" w:cs="Calibri" w:eastAsia="Calibri" w:hAnsi="Calibri"/>
        </w:rPr>
        <w:t xml:space="preserve">Módulo H · Descuento de cheques</w:t>
      </w:r>
    </w:p>
    <w:p>
      <w:pPr>
        <w:spacing w:after="120"/>
        <w:jc w:val="both"/>
      </w:pPr>
      <w:r>
        <w:rPr>
          <w:rFonts w:ascii="Calibri" w:cs="Calibri" w:eastAsia="Calibri" w:hAnsi="Calibri"/>
          <w:sz w:val="21"/>
          <w:szCs w:val="21"/>
        </w:rPr>
        <w:t xml:space="preserve">El objetivo de este módulo es un circuito de descuento que va desde los cheques endosados hasta la operación desembolsada, con un scoring automático y con Riesgos dedicado solo a las excepciones.</w:t>
      </w:r>
    </w:p>
    <w:p>
      <w:pPr>
        <w:spacing w:after="120"/>
        <w:jc w:val="both"/>
      </w:pPr>
      <w:r>
        <w:rPr>
          <w:rFonts w:ascii="Calibri" w:cs="Calibri" w:eastAsia="Calibri" w:hAnsi="Calibri"/>
          <w:sz w:val="21"/>
          <w:szCs w:val="21"/>
        </w:rPr>
        <w:t xml:space="preserve">El circuito comienza cuando el cliente endosa a favor de VALO los cheques que quiere descontar. Middle Office carga la operación de descuento desde la pantalla de líneas, y el sistema trae todos los cheques endosados. Middle selecciona los cheques, que pasan por una validación de scoring vinculada al desarrollo de modernización. En el momento de la selección, el sistema controla que haya línea disponible para la compra y no permite avanzar si se excede.</w:t>
      </w:r>
    </w:p>
    <w:p>
      <w:pPr>
        <w:spacing w:after="120"/>
        <w:jc w:val="both"/>
      </w:pPr>
      <w:r>
        <w:rPr>
          <w:rFonts w:ascii="Calibri" w:cs="Calibri" w:eastAsia="Calibri" w:hAnsi="Calibri"/>
          <w:sz w:val="21"/>
          <w:szCs w:val="21"/>
        </w:rPr>
        <w:t xml:space="preserve">Con los cheques aprobados, Middle puede hacer una simulación de cómo quedaría la operación cerrada, usando la tasa de descuento precargada, y trasladarla al cliente. Si la tasa no está cargada, el sistema muestra un mensaje de error y no permite simular.</w:t>
      </w:r>
    </w:p>
    <w:p>
      <w:pPr>
        <w:spacing w:after="120"/>
        <w:jc w:val="both"/>
      </w:pPr>
      <w:r>
        <w:rPr>
          <w:rFonts w:ascii="Calibri" w:cs="Calibri" w:eastAsia="Calibri" w:hAnsi="Calibri"/>
          <w:sz w:val="21"/>
          <w:szCs w:val="21"/>
        </w:rPr>
        <w:t xml:space="preserve">Si Middle quiere comprar un eCheq que el scoring no seleccionó, puede forzarlo. En ese caso el cheque pasa a Riesgos, que analiza el o los cheques y da o no su conformidad. Al final, se aceptan los cheques aprobados por el scoring o por Riesgos, y se rechazan los que no fueron seleccionados.</w:t>
      </w:r>
    </w:p>
    <w:p>
      <w:pPr>
        <w:spacing w:after="120"/>
        <w:jc w:val="both"/>
      </w:pPr>
      <w:r>
        <w:rPr>
          <w:rFonts w:ascii="Calibri" w:cs="Calibri" w:eastAsia="Calibri" w:hAnsi="Calibri"/>
          <w:sz w:val="21"/>
          <w:szCs w:val="21"/>
        </w:rPr>
        <w:t xml:space="preserve">Con el proceso completo, la operación pasa a Activas, que aprueba el acuerdo marco de cheques y parametriza la cuenta de desembolso. Esto ocurre solo la primera vez: si el cliente ya tiene el acuerdo marco aprobado, las compras siguientes se desembolsan automáticamente a la cuenta parametrizada, sin intervención de Activas. Cuando la operación se completa con éxito, el sistema muestra una pantalla de operación finalizada desde la que Middle Office puede descargar los recibos. Como toda operación, el descuento también toma el costo de fondeo según su plazo máximo.</w:t>
      </w:r>
    </w:p>
    <w:p>
      <w:pPr>
        <w:spacing w:after="120"/>
        <w:jc w:val="both"/>
      </w:pPr>
      <w:r>
        <w:rPr>
          <w:rFonts w:ascii="Calibri" w:cs="Calibri" w:eastAsia="Calibri" w:hAnsi="Calibri"/>
          <w:sz w:val="21"/>
          <w:szCs w:val="21"/>
        </w:rPr>
        <w:t xml:space="preserve">Este circuito cambia varias cosas respecto del relevado el 7 de octubre. La selección deja de depender del proceso de verificación de aceptación desarrollado por Martín y pasa a un scoring integrado con el desarrollo de modernización. La línea se controla en el momento de seleccionar los cheques. La preliquidación que el cliente aprobaba se reemplaza por una simulación con la tasa precargada. Riesgos deja de revisar todos los cheques pendientes y solo interviene en los que se quieren forzar. Y se agregan dos elementos que el circuito anterior no definía: el acuerdo marco con desembolso automático y la descarga de recibos. La integración con el scoring debe definirse con el equipo del desarrollo de modernización.</w:t>
      </w:r>
    </w:p>
    <w:p>
      <w:pPr>
        <w:pStyle w:val="Heading2"/>
      </w:pPr>
      <w:r>
        <w:rPr>
          <w:rFonts w:ascii="Calibri" w:cs="Calibri" w:eastAsia="Calibri" w:hAnsi="Calibri"/>
        </w:rPr>
        <w:t xml:space="preserve">Módulo I · Vencimientos</w:t>
      </w:r>
    </w:p>
    <w:p>
      <w:pPr>
        <w:spacing w:after="120"/>
        <w:jc w:val="both"/>
      </w:pPr>
      <w:r>
        <w:rPr>
          <w:rFonts w:ascii="Calibri" w:cs="Calibri" w:eastAsia="Calibri" w:hAnsi="Calibri"/>
          <w:sz w:val="21"/>
          <w:szCs w:val="21"/>
        </w:rPr>
        <w:t xml:space="preserve">El objetivo de este módulo es una pantalla que trae los vencimientos de las operaciones para anticiparse a ellos y que, en el caso de los descubiertos, permite renovarlos desde el mismo lugar.</w:t>
      </w:r>
    </w:p>
    <w:p>
      <w:pPr>
        <w:spacing w:after="120"/>
        <w:jc w:val="both"/>
      </w:pPr>
      <w:r>
        <w:rPr>
          <w:rFonts w:ascii="Calibri" w:cs="Calibri" w:eastAsia="Calibri" w:hAnsi="Calibri"/>
          <w:sz w:val="21"/>
          <w:szCs w:val="21"/>
        </w:rPr>
        <w:t xml:space="preserve">El usuario define el plazo de vencimientos que quiere ver, con una fecha desde y una fecha hasta; por defecto, la pantalla muestra los vencimientos de las próximas dos semanas. Incluye las cuotas de los préstamos, los descubiertos, los cheques y las prefinanciaciones, con el estado de cada cuota: pagada, pendiente o vencida. Se puede filtrar por cliente, CUIT, grupo económico, oficial y tipo de operación, y exportar a Excel. Desde esta pantalla también se descargan los recibos de las operaciones cobradas; esa descarga se habilita solo cuando la operación, por ejemplo el préstamo, fue efectivamente cobrada.</w:t>
      </w:r>
    </w:p>
    <w:p>
      <w:pPr>
        <w:pStyle w:val="Heading3"/>
      </w:pPr>
      <w:r>
        <w:rPr>
          <w:rFonts w:ascii="Calibri" w:cs="Calibri" w:eastAsia="Calibri" w:hAnsi="Calibri"/>
        </w:rPr>
        <w:t xml:space="preserve">La renovación de descubiertos</w:t>
      </w:r>
    </w:p>
    <w:p>
      <w:pPr>
        <w:spacing w:after="120"/>
        <w:jc w:val="both"/>
      </w:pPr>
      <w:r>
        <w:rPr>
          <w:rFonts w:ascii="Calibri" w:cs="Calibri" w:eastAsia="Calibri" w:hAnsi="Calibri"/>
          <w:sz w:val="21"/>
          <w:szCs w:val="21"/>
        </w:rPr>
        <w:t xml:space="preserve">Desde esta pantalla se puede renovar un descubierto que vence. La renovación se diferencia de una operación nueva en tres aspectos. Primero, se puede cursar con la operación anterior todavía vigente, algo que una operación nueva no permite. Segundo, el sistema considera el vencimiento y la forma de liquidación de intereses de la operación anterior, la da de baja y activa la nueva. Tercero, no pasa por Riesgos, porque ya está aprobada con la línea; una operación nueva, en cambio, sigue todas las validaciones del módulo F.</w:t>
      </w:r>
    </w:p>
    <w:p>
      <w:pPr>
        <w:spacing w:after="120"/>
        <w:jc w:val="both"/>
      </w:pPr>
      <w:r>
        <w:rPr>
          <w:rFonts w:ascii="Calibri" w:cs="Calibri" w:eastAsia="Calibri" w:hAnsi="Calibri"/>
          <w:sz w:val="21"/>
          <w:szCs w:val="21"/>
        </w:rPr>
        <w:t xml:space="preserve">El usuario elige qué tipo de renovación está realizando. La renovación total mantiene el mismo importe y solo requiere que la línea esté vigente y que la tasa supere la mínima. La renovación con cambio de importe permite modificarlo. Si el nuevo importe es menor, se renueva sin ningún control adicional de línea. Si es mayor, el sistema controla que haya línea disponible para la diferencia en dos momentos: cuando se carga la renovación y cuando se adjudica. En ambos tipos de renovación, la operación renovada queda asociada al costo de fondeo de su plazo máximo.</w:t>
      </w:r>
    </w:p>
    <w:p>
      <w:pPr>
        <w:spacing w:after="120"/>
        <w:jc w:val="both"/>
      </w:pPr>
      <w:r>
        <w:rPr>
          <w:rFonts w:ascii="Calibri" w:cs="Calibri" w:eastAsia="Calibri" w:hAnsi="Calibri"/>
          <w:sz w:val="21"/>
          <w:szCs w:val="21"/>
        </w:rPr>
        <w:t xml:space="preserve">El doble control tiene una razón concreta. Entre la carga y la adjudicación pueden cursarse otras operaciones del mismo grupo económico que consuman la línea, y volver a verificar al adjudicar evita que la renovación termine excediéndola. Por ejemplo, con montos ficticios: un cliente tiene un acuerdo de $100 millones que vence el viernes y una línea con $30 millones disponibles. El miércoles, Middle Office elige ese acuerdo en la pantalla de vencimientos y carga una renovación por $120 millones; el sistema verifica que la diferencia de $20 millones entre en el disponible. El viernes, al adjudicar, lo vuelve a verificar. Si en el medio otra operación consumió la línea y ya no alcanza, la renovación no se adjudica por ese importe.</w:t>
      </w:r>
    </w:p>
    <w:p>
      <w:pPr>
        <w:pStyle w:val="Heading2"/>
      </w:pPr>
      <w:r>
        <w:rPr>
          <w:rFonts w:ascii="Calibri" w:cs="Calibri" w:eastAsia="Calibri" w:hAnsi="Calibri"/>
        </w:rPr>
        <w:t xml:space="preserve">Módulo J · Seguimiento y reportes</w:t>
      </w:r>
    </w:p>
    <w:p>
      <w:pPr>
        <w:spacing w:after="120"/>
        <w:jc w:val="both"/>
      </w:pPr>
      <w:r>
        <w:rPr>
          <w:rFonts w:ascii="Calibri" w:cs="Calibri" w:eastAsia="Calibri" w:hAnsi="Calibri"/>
          <w:sz w:val="21"/>
          <w:szCs w:val="21"/>
        </w:rPr>
        <w:t xml:space="preserve">El objetivo de este módulo es dar visibilidad del circuito sin tener que pedir información por mail.</w:t>
      </w:r>
    </w:p>
    <w:p>
      <w:pPr>
        <w:spacing w:after="120"/>
        <w:jc w:val="both"/>
      </w:pPr>
      <w:r>
        <w:rPr>
          <w:rFonts w:ascii="Calibri" w:cs="Calibri" w:eastAsia="Calibri" w:hAnsi="Calibri"/>
          <w:sz w:val="21"/>
          <w:szCs w:val="21"/>
        </w:rPr>
        <w:t xml:space="preserve">El módulo muestra los acuerdos cargados en el día y su estado: cargado, en Riesgos, pendiente de garantía, aprobado, dado de alta o rechazado. Es una herramienta pensada para Middle Office y Riesgos, y permite filtrar por cliente, CUIT o grupo económico y, como propuesta, también por fecha y estado. Cualquier vista se puede exportar a Excel como reporte.</w:t>
      </w:r>
    </w:p>
    <w:p>
      <w:pPr>
        <w:spacing w:after="120"/>
        <w:jc w:val="both"/>
      </w:pPr>
      <w:r>
        <w:rPr>
          <w:rFonts w:ascii="Calibri" w:cs="Calibri" w:eastAsia="Calibri" w:hAnsi="Calibri"/>
          <w:sz w:val="21"/>
          <w:szCs w:val="21"/>
        </w:rPr>
        <w:t xml:space="preserve">Se proponen, además, tres reportes adicionales: uno de minutas por estado, con las acciones automáticas que estén pendientes o hayan fallado, pensado para Riesgos; uno de consumo de línea por grupo económico, con lo aprobado, lo consumido y lo disponible, pensado para Riesgos y Comercial; y uno de costo de fondeo, con cada operación, su costo asociado y su tasa, pensado para Mesa y la Gerencia.</w:t>
      </w:r>
    </w:p>
    <w:p>
      <w:pPr>
        <w:pStyle w:val="Heading2"/>
      </w:pPr>
      <w:r>
        <w:rPr>
          <w:rFonts w:ascii="Calibri" w:cs="Calibri" w:eastAsia="Calibri" w:hAnsi="Calibri"/>
        </w:rPr>
        <w:t xml:space="preserve">Módulo K · Modificación de tablas de amortización</w:t>
      </w:r>
    </w:p>
    <w:p>
      <w:pPr>
        <w:spacing w:after="120"/>
        <w:jc w:val="both"/>
      </w:pPr>
      <w:r>
        <w:rPr>
          <w:rFonts w:ascii="Calibri" w:cs="Calibri" w:eastAsia="Calibri" w:hAnsi="Calibri"/>
          <w:sz w:val="21"/>
          <w:szCs w:val="21"/>
        </w:rPr>
        <w:t xml:space="preserve">El objetivo de este módulo es permitir modificar la estructura de un préstamo ya otorgado, es decir, su tabla de amortización, dentro del sistema y con un circuito de aprobación controlado.</w:t>
      </w:r>
    </w:p>
    <w:p>
      <w:pPr>
        <w:spacing w:after="120"/>
        <w:jc w:val="both"/>
      </w:pPr>
      <w:r>
        <w:rPr>
          <w:rFonts w:ascii="Calibri" w:cs="Calibri" w:eastAsia="Calibri" w:hAnsi="Calibri"/>
          <w:sz w:val="21"/>
          <w:szCs w:val="21"/>
        </w:rPr>
        <w:t xml:space="preserve">El módulo tiene validaciones estrictas sobre qué se puede modificar. Solo se pueden modificar préstamos que ya fueron liquidados y que están activos. Dentro de esos préstamos, la modificación solo puede recaer sobre las cuotas que todavía no fueron cobradas; las cuotas ya cobradas no se pueden alterar. Si el préstamo no cumple estas condiciones, el sistema no permite iniciar la modificación.</w:t>
      </w:r>
    </w:p>
    <w:p>
      <w:pPr>
        <w:spacing w:after="120"/>
        <w:jc w:val="both"/>
      </w:pPr>
      <w:r>
        <w:rPr>
          <w:rFonts w:ascii="Calibri" w:cs="Calibri" w:eastAsia="Calibri" w:hAnsi="Calibri"/>
          <w:sz w:val="21"/>
          <w:szCs w:val="21"/>
        </w:rPr>
        <w:t xml:space="preserve">Para solicitar el cambio, el usuario debe adjuntar los documentos que respaldan la modificación; sin esa documentación, la solicitud no puede enviarse. Con la nueva estructura propuesta y los documentos adjuntos, la solicitud pasa a Activas para su aprobación. Recién con la aprobación de Activas se hace efectivo el cambio de estructura del préstamo, y las nuevas cuotas se reflejan en la pantalla de vencimientos. Cada modificación queda registrada con la tabla anterior, la nueva, los documentos y quién la solicitó y aprobó.</w:t>
      </w:r>
    </w:p>
    <w:p>
      <w:pPr>
        <w:pStyle w:val="Heading1"/>
        <w:pageBreakBefore/>
      </w:pPr>
      <w:r>
        <w:rPr>
          <w:rFonts w:ascii="Calibri" w:cs="Calibri" w:eastAsia="Calibri" w:hAnsi="Calibri"/>
        </w:rPr>
        <w:t xml:space="preserve">7. Reglas de negocio y responsabilidades</w:t>
      </w:r>
    </w:p>
    <w:p>
      <w:pPr>
        <w:spacing w:after="120"/>
        <w:jc w:val="both"/>
      </w:pPr>
      <w:r>
        <w:rPr>
          <w:rFonts w:ascii="Calibri" w:cs="Calibri" w:eastAsia="Calibri" w:hAnsi="Calibri"/>
          <w:sz w:val="21"/>
          <w:szCs w:val="21"/>
        </w:rPr>
        <w:t xml:space="preserve">El sistema debe asegurar un conjunto de reglas de negocio. Cada una reemplaza un control que hoy es manual o que directamente no existe.</w:t>
      </w:r>
    </w:p>
    <w:p>
      <w:pPr>
        <w:pStyle w:val="Heading2"/>
      </w:pPr>
      <w:r>
        <w:rPr>
          <w:rFonts w:ascii="Calibri" w:cs="Calibri" w:eastAsia="Calibri" w:hAnsi="Calibri"/>
        </w:rPr>
        <w:t xml:space="preserve">Reglas sobre la minuta y la línea</w:t>
      </w:r>
    </w:p>
    <w:p>
      <w:pPr>
        <w:spacing w:after="120"/>
        <w:jc w:val="both"/>
      </w:pPr>
      <w:r>
        <w:rPr>
          <w:rFonts w:ascii="Calibri" w:cs="Calibri" w:eastAsia="Calibri" w:hAnsi="Calibri"/>
          <w:sz w:val="21"/>
          <w:szCs w:val="21"/>
        </w:rPr>
        <w:t xml:space="preserve">La minuta no se puede aprobar sin oficial y CUIT. Su aprobación dispara las acciones automáticas, y si alguna falla, queda pendiente y visible para que se resuelva. El aprobador comercial se determina según el oficial de la minuta. La instancia de aprobación depende de la línea: van al subcomité las líneas de hasta USD 1.000.000, las corporativas de hasta $1.000 millones y las de ALyC; el resto va al comité.</w:t>
      </w:r>
    </w:p>
    <w:p>
      <w:pPr>
        <w:spacing w:after="120"/>
        <w:jc w:val="both"/>
      </w:pPr>
      <w:r>
        <w:rPr>
          <w:rFonts w:ascii="Calibri" w:cs="Calibri" w:eastAsia="Calibri" w:hAnsi="Calibri"/>
          <w:sz w:val="21"/>
          <w:szCs w:val="21"/>
        </w:rPr>
        <w:t xml:space="preserve">En cuanto a las garantías de la línea, solo los subproductos que las requieren quedan pendientes hasta la conformidad de Activas, salvo que el gerente de Riesgos o el CEO fuercen el alta con regularización posterior. Los demás subproductos se impactan con la aprobación del comité. Una línea garantizada puede tener uno o más avales, cada uno con su vencimiento y con un avalista que debe estar en COBIS MIS; los documentos de los avales se adjuntan solo a modo informativo, y la conformidad de Activas deja la línea en vigencia y registra el aval en las garantías de COBIS. Las líneas en dólares solo se amplían por actualización del tipo de cambio a pedido de Middle Office y con la autorización del gerente de Riesgos.</w:t>
      </w:r>
    </w:p>
    <w:p>
      <w:pPr>
        <w:pStyle w:val="Heading2"/>
      </w:pPr>
      <w:r>
        <w:rPr>
          <w:rFonts w:ascii="Calibri" w:cs="Calibri" w:eastAsia="Calibri" w:hAnsi="Calibri"/>
        </w:rPr>
        <w:t xml:space="preserve">Reglas sobre las operaciones</w:t>
      </w:r>
    </w:p>
    <w:p>
      <w:pPr>
        <w:spacing w:after="120"/>
        <w:jc w:val="both"/>
      </w:pPr>
      <w:r>
        <w:rPr>
          <w:rFonts w:ascii="Calibri" w:cs="Calibri" w:eastAsia="Calibri" w:hAnsi="Calibri"/>
          <w:sz w:val="21"/>
          <w:szCs w:val="21"/>
        </w:rPr>
        <w:t xml:space="preserve">Toda operación se inicia desde una línea vigente en la pantalla de líneas, salvo las renovaciones, que se inician desde la pantalla de vencimientos. En cada operación, la suma de las operaciones del grupo no puede superar la línea aprobada y ningún grupo puede superar el 15% de la RPC del banco. Cada operación, al cargarse o renovarse, queda asociada al costo de fondeo del plazo máximo otorgado, y su tasa debe ser superior a la tasa mínima cargada por Mesa. Cuando una operación lleva garantía, su alta queda condicionada a la conformidad de Activas.</w:t>
      </w:r>
    </w:p>
    <w:p>
      <w:pPr>
        <w:spacing w:after="120"/>
        <w:jc w:val="both"/>
      </w:pPr>
      <w:r>
        <w:rPr>
          <w:rFonts w:ascii="Calibri" w:cs="Calibri" w:eastAsia="Calibri" w:hAnsi="Calibri"/>
          <w:sz w:val="21"/>
          <w:szCs w:val="21"/>
        </w:rPr>
        <w:t xml:space="preserve">Hay además reglas específicas por tipo de operación. En los préstamos, la operación se elige por su nombre y no por su código. En los descubiertos, se consumen primero los acuerdos con full numerales y después los demás, y no puede haber un descubierto nuevo si hay otro vigente del mismo tipo. En las renovaciones, se da de baja la operación anterior y se activa la nueva sin pasar por Riesgos; el usuario elige si la renovación es total o con cambio de importe, y si el importe es mayor, el sistema controla la línea al cargar y al adjudicar. En el descuento de cheques, se aceptan solo los cheques aprobados por el scoring o por Riesgos; sin tasa de descuento precargada no se puede simular; y Activas aprueba el acuerdo marco una sola vez, después de lo cual el desembolso es automático.</w:t>
      </w:r>
    </w:p>
    <w:p>
      <w:pPr>
        <w:spacing w:after="120"/>
        <w:jc w:val="both"/>
      </w:pPr>
      <w:r>
        <w:rPr>
          <w:rFonts w:ascii="Calibri" w:cs="Calibri" w:eastAsia="Calibri" w:hAnsi="Calibri"/>
          <w:sz w:val="21"/>
          <w:szCs w:val="21"/>
        </w:rPr>
        <w:t xml:space="preserve">La pantalla de vencimientos muestra por defecto las próximas dos semanas, con un plazo configurable, y solo permite descargar recibos de operaciones efectivamente cobradas. Las tablas de amortización solo pueden modificarse en préstamos liquidados y activos, sobre las cuotas no cobradas, con documentación adjunta y con la aprobación de Activas. Por último, en todo el circuito, cada aprobación, cada forzado y cada cambio de tasa queda registrado con usuario y fecha.</w:t>
      </w:r>
    </w:p>
    <w:p>
      <w:pPr>
        <w:pStyle w:val="Heading2"/>
      </w:pPr>
      <w:r>
        <w:rPr>
          <w:rFonts w:ascii="Calibri" w:cs="Calibri" w:eastAsia="Calibri" w:hAnsi="Calibri"/>
        </w:rPr>
        <w:t xml:space="preserve">Responsabilidades por área</w:t>
      </w:r>
    </w:p>
    <w:p>
      <w:pPr>
        <w:spacing w:after="120"/>
        <w:jc w:val="both"/>
      </w:pPr>
      <w:r>
        <w:rPr>
          <w:rFonts w:ascii="Calibri" w:cs="Calibri" w:eastAsia="Calibri" w:hAnsi="Calibri"/>
          <w:sz w:val="21"/>
          <w:szCs w:val="21"/>
        </w:rPr>
        <w:t xml:space="preserve">La propuesta de responsabilidades, que debe validarse con las áreas, es la siguiente.</w:t>
      </w:r>
    </w:p>
    <w:p>
      <w:pPr>
        <w:spacing w:after="120"/>
        <w:jc w:val="both"/>
      </w:pPr>
      <w:r>
        <w:rPr>
          <w:rFonts w:ascii="Calibri" w:cs="Calibri" w:eastAsia="Calibri" w:hAnsi="Calibri"/>
          <w:sz w:val="21"/>
          <w:szCs w:val="21"/>
        </w:rPr>
        <w:t xml:space="preserve">Riesgo de Crédito carga y edita el borrador de la minuta, con la participación del gerente de Riesgos. También revisa las excepciones de las operaciones y aprueba los cheques que se quieren forzar fuera del scoring. La aprobación de la minuta está a cargo del gerente de Riesgos, el CEO y el gerente comercial que corresponda según el oficial. El CEO firma por DocuSign las minutas del subcomité. El gerente de Riesgos y el CEO son los únicos que pueden forzar el alta de un subproducto con garantía pendiente. El gerente de Riesgos, además, autoriza las ampliaciones de las líneas en dólares por actualización del tipo de cambio.</w:t>
      </w:r>
    </w:p>
    <w:p>
      <w:pPr>
        <w:spacing w:after="120"/>
        <w:jc w:val="both"/>
      </w:pPr>
      <w:r>
        <w:rPr>
          <w:rFonts w:ascii="Calibri" w:cs="Calibri" w:eastAsia="Calibri" w:hAnsi="Calibri"/>
          <w:sz w:val="21"/>
          <w:szCs w:val="21"/>
        </w:rPr>
        <w:t xml:space="preserve">Middle Office es el área que opera. Detalla los avales de las líneas garantizadas y adjunta sus documentos; solicita las ampliaciones de las líneas en dólares; carga los préstamos, las prefinanciaciones y los descubiertos; renueva los descubiertos desde la pantalla de vencimientos; carga y simula los descuentos de cheques; y solicita las modificaciones de tablas de amortización.</w:t>
      </w:r>
    </w:p>
    <w:p>
      <w:pPr>
        <w:spacing w:after="120"/>
        <w:jc w:val="both"/>
      </w:pPr>
      <w:r>
        <w:rPr>
          <w:rFonts w:ascii="Calibri" w:cs="Calibri" w:eastAsia="Calibri" w:hAnsi="Calibri"/>
          <w:sz w:val="21"/>
          <w:szCs w:val="21"/>
        </w:rPr>
        <w:t xml:space="preserve">Activas otorga la conformidad de las garantías; autoriza los avales, con lo que deja la línea en vigencia y los registra en las garantías de COBIS; aprueba el acuerdo marco de cheques, con la parametrización de la cuenta de desembolso; y aprueba las modificaciones de tablas de amortización. Mesa carga y mantiene el costo de fondeo por plazo y las tasas mínimas.</w:t>
      </w:r>
    </w:p>
    <w:p>
      <w:pPr>
        <w:spacing w:after="120"/>
        <w:jc w:val="both"/>
      </w:pPr>
      <w:r>
        <w:rPr>
          <w:rFonts w:ascii="Calibri" w:cs="Calibri" w:eastAsia="Calibri" w:hAnsi="Calibri"/>
          <w:sz w:val="21"/>
          <w:szCs w:val="21"/>
        </w:rPr>
        <w:t xml:space="preserve">Todas las áreas involucradas pueden consultar las pantallas, el seguimiento y los reportes.</w:t>
      </w:r>
    </w:p>
    <w:p>
      <w:pPr>
        <w:spacing w:after="120"/>
        <w:jc w:val="both"/>
      </w:pPr>
      <w:r>
        <w:rPr>
          <w:rFonts w:ascii="Calibri" w:cs="Calibri" w:eastAsia="Calibri" w:hAnsi="Calibri"/>
          <w:sz w:val="21"/>
          <w:szCs w:val="21"/>
        </w:rPr>
        <w:t xml:space="preserve">Participan también otros actores. Red BI tiene a su cargo el desarrollo en COBIS Web. El equipo del desarrollo de modernización debe integrar el scoring de cheques. Y Sistemas y Operaciones, con Daniel Semino y Jonathan Domínguez, están a cargo del relevamiento, la coordinación y el seguimiento del proyecto.</w:t>
      </w:r>
    </w:p>
    <w:p>
      <w:pPr>
        <w:pStyle w:val="Heading1"/>
        <w:pageBreakBefore/>
      </w:pPr>
      <w:r>
        <w:rPr>
          <w:rFonts w:ascii="Calibri" w:cs="Calibri" w:eastAsia="Calibri" w:hAnsi="Calibri"/>
        </w:rPr>
        <w:t xml:space="preserve">8. Beneficios esperados</w:t>
      </w:r>
    </w:p>
    <w:p>
      <w:pPr>
        <w:spacing w:after="120"/>
        <w:jc w:val="both"/>
      </w:pPr>
      <w:r>
        <w:rPr>
          <w:rFonts w:ascii="Calibri" w:cs="Calibri" w:eastAsia="Calibri" w:hAnsi="Calibri"/>
          <w:sz w:val="21"/>
          <w:szCs w:val="21"/>
        </w:rPr>
        <w:t xml:space="preserve">El proyecto genera beneficios concretos y medibles, y para cada uno se propone un indicador que permita seguir su evolución.</w:t>
      </w:r>
    </w:p>
    <w:p>
      <w:pPr>
        <w:spacing w:after="120"/>
        <w:jc w:val="both"/>
      </w:pPr>
      <w:r>
        <w:rPr>
          <w:rFonts w:ascii="Calibri" w:cs="Calibri" w:eastAsia="Calibri" w:hAnsi="Calibri"/>
          <w:sz w:val="21"/>
          <w:szCs w:val="21"/>
        </w:rPr>
        <w:t xml:space="preserve">El primer beneficio es la reducción del tiempo de alta de las líneas, que pasa de cinco pasos manuales a una sola aprobación con acciones automáticas. Se medirá con las horas que transcurren entre la aprobación del comité y la línea activa. El segundo es la reducción de los errores de carga, porque la línea sale de la misma minuta aprobada; el indicador será la cantidad de correcciones de líneas por mes.</w:t>
      </w:r>
    </w:p>
    <w:p>
      <w:pPr>
        <w:spacing w:after="120"/>
        <w:jc w:val="both"/>
      </w:pPr>
      <w:r>
        <w:rPr>
          <w:rFonts w:ascii="Calibri" w:cs="Calibri" w:eastAsia="Calibri" w:hAnsi="Calibri"/>
          <w:sz w:val="21"/>
          <w:szCs w:val="21"/>
        </w:rPr>
        <w:t xml:space="preserve">El tercer beneficio es el cumplimiento regulatorio, porque el límite del 15% de la RPC se controla en cada operación. Se medirá con la cantidad de operaciones bloqueadas o enviadas como excepción por fraccionamiento. El cuarto es un precio correcto: cada operación tiene su costo de fondeo asociado y ninguna se otorga por debajo de la tasa mínima. Aquí la meta es que no haya ninguna operación por debajo de la tasa mínima.</w:t>
      </w:r>
    </w:p>
    <w:p>
      <w:pPr>
        <w:spacing w:after="120"/>
        <w:jc w:val="both"/>
      </w:pPr>
      <w:r>
        <w:rPr>
          <w:rFonts w:ascii="Calibri" w:cs="Calibri" w:eastAsia="Calibri" w:hAnsi="Calibri"/>
          <w:sz w:val="21"/>
          <w:szCs w:val="21"/>
        </w:rPr>
        <w:t xml:space="preserve">El quinto beneficio es una menor carga de trabajo en Riesgos, que pasa a ver solo las excepciones, incluidos los cheques forzados. Se medirá con la proporción de operaciones que revisa Riesgos sobre el total. El sexto es la agilidad en el descuento de cheques, gracias al scoring, la simulación y el desembolso automático después del primer acuerdo marco; se medirá con el tiempo que transcurre desde el endoso hasta el desembolso.</w:t>
      </w:r>
    </w:p>
    <w:p>
      <w:pPr>
        <w:spacing w:after="120"/>
        <w:jc w:val="both"/>
      </w:pPr>
      <w:r>
        <w:rPr>
          <w:rFonts w:ascii="Calibri" w:cs="Calibri" w:eastAsia="Calibri" w:hAnsi="Calibri"/>
          <w:sz w:val="21"/>
          <w:szCs w:val="21"/>
        </w:rPr>
        <w:t xml:space="preserve">Por último, el proyecto aporta trazabilidad y capacidad de auditoría, con el historial completo de minutas, versiones, aprobaciones, forzados y cambios de tasa. El indicador será la cantidad de consultas de auditoría que se resuelven directamente desde el sistema.</w:t>
      </w:r>
    </w:p>
    <w:p>
      <w:pPr>
        <w:pStyle w:val="Heading1"/>
        <w:pageBreakBefore/>
      </w:pPr>
      <w:r>
        <w:rPr>
          <w:rFonts w:ascii="Calibri" w:cs="Calibri" w:eastAsia="Calibri" w:hAnsi="Calibri"/>
        </w:rPr>
        <w:t xml:space="preserve">9. Plan de implementación y riesgos</w:t>
      </w:r>
    </w:p>
    <w:p>
      <w:pPr>
        <w:pStyle w:val="Heading2"/>
      </w:pPr>
      <w:r>
        <w:rPr>
          <w:rFonts w:ascii="Calibri" w:cs="Calibri" w:eastAsia="Calibri" w:hAnsi="Calibri"/>
        </w:rPr>
        <w:t xml:space="preserve">Plan por fases</w:t>
      </w:r>
    </w:p>
    <w:p>
      <w:pPr>
        <w:spacing w:after="120"/>
        <w:jc w:val="both"/>
      </w:pPr>
      <w:r>
        <w:rPr>
          <w:rFonts w:ascii="Calibri" w:cs="Calibri" w:eastAsia="Calibri" w:hAnsi="Calibri"/>
          <w:sz w:val="21"/>
          <w:szCs w:val="21"/>
        </w:rPr>
        <w:t xml:space="preserve">El proyecto se propone en tres fases, que empiezan por la línea y el costeo porque, sin una línea cargada y sin un costo de fondeo, no se puede cargar ninguna operación.</w:t>
      </w:r>
    </w:p>
    <w:p>
      <w:pPr>
        <w:spacing w:after="120"/>
        <w:jc w:val="both"/>
      </w:pPr>
      <w:r>
        <w:rPr>
          <w:rFonts w:ascii="Calibri" w:cs="Calibri" w:eastAsia="Calibri" w:hAnsi="Calibri"/>
          <w:sz w:val="21"/>
          <w:szCs w:val="21"/>
        </w:rPr>
        <w:t xml:space="preserve">La primera fase, de minutas, líneas y costeo, incluye los módulos A, B, C y E. Entrega la pantalla de minutas con la aprobación y sus acciones automáticas, el alta de líneas con la gestión de garantías por subproducto y el forzado, el circuito de avales con su registro en las garantías de COBIS, y el costeo con el costo de fondeo y las tasas mínimas. Es la base sobre la que se apoya todo lo demás.</w:t>
      </w:r>
    </w:p>
    <w:p>
      <w:pPr>
        <w:spacing w:after="120"/>
        <w:jc w:val="both"/>
      </w:pPr>
      <w:r>
        <w:rPr>
          <w:rFonts w:ascii="Calibri" w:cs="Calibri" w:eastAsia="Calibri" w:hAnsi="Calibri"/>
          <w:sz w:val="21"/>
          <w:szCs w:val="21"/>
        </w:rPr>
        <w:t xml:space="preserve">La segunda fase, de operaciones, incluye los módulos D, F, I y J. Entrega la pantalla de líneas como punto de entrada, con la solicitud de ampliación de las líneas en dólares, la carga guiada de descubiertos, la pantalla de vencimientos con la renovación, y el seguimiento y los reportes. Se prioriza porque concentra el mayor volumen operativo y elimina el control manual del fraccionamiento.</w:t>
      </w:r>
    </w:p>
    <w:p>
      <w:pPr>
        <w:spacing w:after="120"/>
        <w:jc w:val="both"/>
      </w:pPr>
      <w:r>
        <w:rPr>
          <w:rFonts w:ascii="Calibri" w:cs="Calibri" w:eastAsia="Calibri" w:hAnsi="Calibri"/>
          <w:sz w:val="21"/>
          <w:szCs w:val="21"/>
        </w:rPr>
        <w:t xml:space="preserve">La tercera fase, de complementos, incluye los módulos G, H y K. Entrega la carga de préstamos con tablas de amortización, el descuento de cheques con scoring y la modificación de tablas de amortización de préstamos activos. Se deja para el final porque estos módulos requieren un relevamiento adicional o definiciones de terceros, como el desarrollo de modernización.</w:t>
      </w:r>
    </w:p>
    <w:p>
      <w:pPr>
        <w:spacing w:after="120"/>
        <w:jc w:val="both"/>
      </w:pPr>
      <w:r>
        <w:rPr>
          <w:rFonts w:ascii="Calibri" w:cs="Calibri" w:eastAsia="Calibri" w:hAnsi="Calibri"/>
          <w:sz w:val="21"/>
          <w:szCs w:val="21"/>
        </w:rPr>
        <w:t xml:space="preserve">Esta división en fases es una propuesta para discusión y no surgió del relevamiento. Las fechas y los esfuerzos se estimarán con Red BI.</w:t>
      </w:r>
    </w:p>
    <w:p>
      <w:pPr>
        <w:pStyle w:val="Heading2"/>
      </w:pPr>
      <w:r>
        <w:rPr>
          <w:rFonts w:ascii="Calibri" w:cs="Calibri" w:eastAsia="Calibri" w:hAnsi="Calibri"/>
        </w:rPr>
        <w:t xml:space="preserve">Dependencias y riesgos</w:t>
      </w:r>
    </w:p>
    <w:p>
      <w:pPr>
        <w:spacing w:after="120"/>
        <w:jc w:val="both"/>
      </w:pPr>
      <w:r>
        <w:rPr>
          <w:rFonts w:ascii="Calibri" w:cs="Calibri" w:eastAsia="Calibri" w:hAnsi="Calibri"/>
          <w:sz w:val="21"/>
          <w:szCs w:val="21"/>
        </w:rPr>
        <w:t xml:space="preserve">El proyecto tiene seis dependencias o riesgos principales, cada uno con su mitigación.</w:t>
      </w:r>
    </w:p>
    <w:p>
      <w:pPr>
        <w:spacing w:after="120"/>
        <w:jc w:val="both"/>
      </w:pPr>
      <w:r>
        <w:rPr>
          <w:rFonts w:ascii="Calibri" w:cs="Calibri" w:eastAsia="Calibri" w:hAnsi="Calibri"/>
          <w:sz w:val="21"/>
          <w:szCs w:val="21"/>
        </w:rPr>
        <w:t xml:space="preserve">El primero es la capacidad y los plazos de Red BI, que pueden demorar todo el proyecto. Para mitigarlo, se propone priorizar por fases y acordar un cronograma por módulo. El segundo es el registro automático de los avales en las garantías de COBIS, que es la base del módulo C; hay que confirmar con Red BI cómo se integra con COBIS antes de estimarlo.</w:t>
      </w:r>
    </w:p>
    <w:p>
      <w:pPr>
        <w:spacing w:after="120"/>
        <w:jc w:val="both"/>
      </w:pPr>
      <w:r>
        <w:rPr>
          <w:rFonts w:ascii="Calibri" w:cs="Calibri" w:eastAsia="Calibri" w:hAnsi="Calibri"/>
          <w:sz w:val="21"/>
          <w:szCs w:val="21"/>
        </w:rPr>
        <w:t xml:space="preserve">El tercero es la calidad de los grupos económicos en COBIS MIS. Si los grupos no están bien definidos, los controles de fraccionamiento serán incorrectos, por lo que hay que depurarlos antes de activar el control. El cuarto es la integración con el scoring del desarrollo de modernización, que bloquea la selección automática de cheques; esa integración debe definirse con el equipo correspondiente antes de estimar el módulo H.</w:t>
      </w:r>
    </w:p>
    <w:p>
      <w:pPr>
        <w:spacing w:after="120"/>
        <w:jc w:val="both"/>
      </w:pPr>
      <w:r>
        <w:rPr>
          <w:rFonts w:ascii="Calibri" w:cs="Calibri" w:eastAsia="Calibri" w:hAnsi="Calibri"/>
          <w:sz w:val="21"/>
          <w:szCs w:val="21"/>
        </w:rPr>
        <w:t xml:space="preserve">El quinto es el tiempo de respuesta de Activas, que puede dejar subproductos pendientes de garantía. Se mitiga con el forzado con regularización y con alertas de pendientes. El sexto es el cambio de hábito en los comités: existe el riesgo de que la minuta se siga armando por fuera. Para evitarlo, se propone establecer que solo tenga validez la minuta aprobada en el sistema.</w:t>
      </w:r>
    </w:p>
    <w:p>
      <w:pPr>
        <w:pStyle w:val="Heading2"/>
      </w:pPr>
      <w:r>
        <w:rPr>
          <w:rFonts w:ascii="Calibri" w:cs="Calibri" w:eastAsia="Calibri" w:hAnsi="Calibri"/>
        </w:rPr>
        <w:t xml:space="preserve">Puntos abiertos</w:t>
      </w:r>
    </w:p>
    <w:p>
      <w:pPr>
        <w:spacing w:after="120"/>
        <w:jc w:val="both"/>
      </w:pPr>
      <w:r>
        <w:rPr>
          <w:rFonts w:ascii="Calibri" w:cs="Calibri" w:eastAsia="Calibri" w:hAnsi="Calibri"/>
          <w:sz w:val="21"/>
          <w:szCs w:val="21"/>
        </w:rPr>
        <w:t xml:space="preserve">Quedan varios puntos por definir antes de desarrollar. Hay que establecer quién registra en el sistema la aprobación durante el comité, dado que el borrador lo carga Riesgos, y cerrar la lista definitiva de acciones automáticas de la aprobación, incluido qué ocurre si alguna falla. Hay que relevar el circuito de carga de préstamos y de prefinanciaciones de exportaciones e importaciones desde la pantalla de líneas.</w:t>
      </w:r>
    </w:p>
    <w:p>
      <w:pPr>
        <w:spacing w:after="120"/>
        <w:jc w:val="both"/>
      </w:pPr>
      <w:r>
        <w:rPr>
          <w:rFonts w:ascii="Calibri" w:cs="Calibri" w:eastAsia="Calibri" w:hAnsi="Calibri"/>
          <w:sz w:val="21"/>
          <w:szCs w:val="21"/>
        </w:rPr>
        <w:t xml:space="preserve">En el costeo, hay que definir los tramos de plazo del costo de fondeo y si varían por moneda, y quién carga y mantiene la tasa de descuento precargada de los cheques, que podría ser Mesa desde el módulo E. En los préstamos, hay que decidir si las tablas de amortización se generan a partir de las condiciones o se importan desde un archivo, y qué tipos de documentos se exigen para modificarlas. En los avales, hay que definir qué documentos se adjuntan y cómo se gestiona su vencimiento. En los descubiertos, hay que confirmar el rango definitivo de acuerdos con y sin full numerales, ya que la división entre C1 a C5 y C6 a C9 es solo un ejemplo.</w:t>
      </w:r>
    </w:p>
    <w:p>
      <w:pPr>
        <w:spacing w:after="120"/>
        <w:jc w:val="both"/>
      </w:pPr>
      <w:r>
        <w:rPr>
          <w:rFonts w:ascii="Calibri" w:cs="Calibri" w:eastAsia="Calibri" w:hAnsi="Calibri"/>
          <w:sz w:val="21"/>
          <w:szCs w:val="21"/>
        </w:rPr>
        <w:t xml:space="preserve">También deben definirse los criterios y la auditoría del forzado de alta por parte del gerente de Riesgos o el CEO; el cálculo de la RPC que se usa en el control del 15% y su frecuencia de actualización; y el alcance de la definición de que "todo lo que está en Trámites y Gestión pase por COBIS Web", para confirmar si incluye otros productos. Por último, este informe debe contrastarse con la transcripción de la reunión del 7 de octubre, que hay que descargar desde Teams.</w:t>
      </w:r>
    </w:p>
    <w:p>
      <w:pPr>
        <w:pStyle w:val="Heading1"/>
        <w:pageBreakBefore/>
      </w:pPr>
      <w:r>
        <w:rPr>
          <w:rFonts w:ascii="Calibri" w:cs="Calibri" w:eastAsia="Calibri" w:hAnsi="Calibri"/>
        </w:rPr>
        <w:t xml:space="preserve">10. Próximos pasos</w:t>
      </w:r>
    </w:p>
    <w:p>
      <w:pPr>
        <w:spacing w:after="120"/>
        <w:jc w:val="both"/>
      </w:pPr>
      <w:r>
        <w:rPr>
          <w:rFonts w:ascii="Calibri" w:cs="Calibri" w:eastAsia="Calibri" w:hAnsi="Calibri"/>
          <w:sz w:val="21"/>
          <w:szCs w:val="21"/>
        </w:rPr>
        <w:t xml:space="preserve">Para avanzar con el proyecto se proponen siete pasos. El primero es validar este informe con Middle Office y Riesgos, incluyendo la transcripción de la reunión del 7 de octubre, a cargo de Daniel Semino y Jonathan Domínguez. El segundo es definir con Riesgos el diseño de la pantalla de minutas y la lista de acciones automáticas, junto con Sistemas. El tercero es cerrar los puntos abiertos, con la participación de Middle Office, Riesgos, Mesa y Activas.</w:t>
      </w:r>
    </w:p>
    <w:p>
      <w:pPr>
        <w:spacing w:after="120"/>
        <w:jc w:val="both"/>
      </w:pPr>
      <w:r>
        <w:rPr>
          <w:rFonts w:ascii="Calibri" w:cs="Calibri" w:eastAsia="Calibri" w:hAnsi="Calibri"/>
          <w:sz w:val="21"/>
          <w:szCs w:val="21"/>
        </w:rPr>
        <w:t xml:space="preserve">Los pasos siguientes están a cargo de Sistemas: definir con el equipo de modernización la integración del scoring de cheques, presentar el alcance a Red BI para pedir una estimación por módulo, y confirmar con Red BI la integración del registro de avales en las garantías de COBIS. El último paso es acordar la priorización por fases y el cronograma entre la Gerencia de Operaciones, Comercial y Riesgos.</w:t>
      </w:r>
    </w:p>
    <w:p>
      <w:pPr>
        <w:spacing w:after="120"/>
        <w:jc w:val="both"/>
      </w:pPr>
      <w:r>
        <w:rPr>
          <w:rFonts w:ascii="Calibri" w:cs="Calibri" w:eastAsia="Calibri" w:hAnsi="Calibri"/>
          <w:sz w:val="21"/>
          <w:szCs w:val="21"/>
        </w:rPr>
        <w:t xml:space="preserve">Con la aprobación del alcance y de la priorización propuestas, el banco podrá iniciar la primera fase y comenzar a reemplazar un circuito manual, lento y sin trazabilidad por uno digital, controlado y auditable, construido alrededor de la línea de crédito.</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B76"/>
        <w:sz w:val="16"/>
        <w:szCs w:val="16"/>
      </w:rPr>
      <w:t xml:space="preserve">VALO · Gerencia de Operaciones   |   Página </w:t>
    </w:r>
    <w:r>
      <w:rPr>
        <w:rFonts w:ascii="Calibri" w:cs="Calibri" w:eastAsia="Calibri" w:hAnsi="Calibri"/>
        <w:color w:val="5F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F6B76"/>
        <w:sz w:val="16"/>
        <w:szCs w:val="16"/>
      </w:rPr>
      <w:t xml:space="preserve">Informe de proyecto · Nueva aplicación para gestión de Middle Office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color w:val="2E7D8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A5F" w:color="auto" w:val="clear"/>
      <w:spacing w:after="240" w:before="0"/>
      <w:ind w:left="0"/>
      <w:outlineLvl w:val="0"/>
    </w:pPr>
    <w:rPr>
      <w:rFonts w:ascii="Calibri" w:cs="Calibri" w:eastAsia="Calibri" w:hAnsi="Calibri"/>
      <w:b/>
      <w:bCs/>
      <w:color w:val="FFFFFF"/>
      <w:sz w:val="32"/>
      <w:szCs w:val="32"/>
    </w:rPr>
  </w:style>
  <w:style w:type="paragraph" w:styleId="Heading2">
    <w:name w:val="Heading 2"/>
    <w:basedOn w:val="Normal"/>
    <w:next w:val="Normal"/>
    <w:qFormat/>
    <w:pPr>
      <w:keepNext/>
      <w:pBdr>
        <w:bottom w:val="single" w:color="2E7D8C" w:sz="8" w:space="2"/>
      </w:pBdr>
      <w:spacing w:after="120" w:before="280"/>
      <w:outlineLvl w:val="1"/>
    </w:pPr>
    <w:rPr>
      <w:rFonts w:ascii="Calibri" w:cs="Calibri" w:eastAsia="Calibri" w:hAnsi="Calibri"/>
      <w:b/>
      <w:bCs/>
      <w:color w:val="1F3A5F"/>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i/>
      <w:iCs/>
      <w:color w:val="2E7D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840e8e72e13ccebe0e19bcd2932518c853fc3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proyecto: Nueva aplicación para gestión de Middle Office</dc:title>
  <dc:creator>Daniel Semino</dc:creator>
  <cp:lastModifiedBy>Un-named</cp:lastModifiedBy>
  <cp:revision>1</cp:revision>
  <dcterms:created xsi:type="dcterms:W3CDTF">2026-10-14T16:48:52.473Z</dcterms:created>
  <dcterms:modified xsi:type="dcterms:W3CDTF">2026-10-14T16:48:52.481Z</dcterms:modified>
</cp:coreProperties>
</file>

<file path=docProps/custom.xml><?xml version="1.0" encoding="utf-8"?>
<Properties xmlns="http://schemas.openxmlformats.org/officeDocument/2006/custom-properties" xmlns:vt="http://schemas.openxmlformats.org/officeDocument/2006/docPropsVTypes"/>
</file>