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There is now a setting for enabling the PreAuthenticate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Export and import of items as a full fidelity steam works - without proxy classes</w:t>
      </w:r>
      <w:r w:rsidRPr="00A60856">
        <w:rPr>
          <w:rFonts w:ascii="Segoe UI" w:hAnsi="Segoe UI" w:cs="Segoe UI"/>
          <w:color w:val="253340"/>
          <w:sz w:val="19"/>
          <w:szCs w:val="19"/>
        </w:rPr>
        <w:t>!</w:t>
      </w:r>
      <w:r w:rsidRPr="00A60856">
        <w:rPr>
          <w:rFonts w:ascii="Segoe UI" w:hAnsi="Segoe UI" w:cs="Segoe UI"/>
          <w:color w:val="253340"/>
          <w:sz w:val="19"/>
          <w:szCs w:val="19"/>
        </w:rPr>
        <w:t xml:space="preserve">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Turned off word wrap for </w:t>
      </w:r>
      <w:r w:rsidRPr="00A60856">
        <w:rPr>
          <w:rFonts w:ascii="Segoe UI" w:hAnsi="Segoe UI" w:cs="Segoe UI"/>
          <w:color w:val="253340"/>
          <w:sz w:val="19"/>
          <w:szCs w:val="19"/>
        </w:rPr>
        <w:t>EWS</w:t>
      </w:r>
      <w:r w:rsidRPr="00A60856">
        <w:rPr>
          <w:rFonts w:ascii="Segoe UI" w:hAnsi="Segoe UI" w:cs="Segoe UI"/>
          <w:color w:val="253340"/>
          <w:sz w:val="19"/>
          <w:szCs w:val="19"/>
        </w:rPr>
        <w:t xml:space="preserve"> request</w:t>
      </w:r>
      <w:r w:rsidRPr="00A60856">
        <w:rPr>
          <w:rFonts w:ascii="Segoe UI" w:hAnsi="Segoe UI" w:cs="Segoe UI"/>
          <w:color w:val="253340"/>
          <w:sz w:val="19"/>
          <w:szCs w:val="19"/>
        </w:rPr>
        <w:t xml:space="preserve"> field</w:t>
      </w:r>
      <w:r w:rsidRPr="00A60856">
        <w:rPr>
          <w:rFonts w:ascii="Segoe UI" w:hAnsi="Segoe UI" w:cs="Segoe UI"/>
          <w:color w:val="253340"/>
          <w:sz w:val="19"/>
          <w:szCs w:val="19"/>
        </w:rPr>
        <w:t xml:space="preserve"> in </w:t>
      </w:r>
      <w:r w:rsidRPr="00A60856">
        <w:rPr>
          <w:rFonts w:ascii="Segoe UI" w:hAnsi="Segoe UI" w:cs="Segoe UI"/>
          <w:color w:val="253340"/>
          <w:sz w:val="19"/>
          <w:szCs w:val="19"/>
        </w:rPr>
        <w:t>EWS</w:t>
      </w:r>
      <w:r w:rsidRPr="00A60856">
        <w:rPr>
          <w:rFonts w:ascii="Segoe UI" w:hAnsi="Segoe UI" w:cs="Segoe UI"/>
          <w:color w:val="253340"/>
          <w:sz w:val="19"/>
          <w:szCs w:val="19"/>
        </w:rPr>
        <w:t xml:space="preserve"> </w:t>
      </w:r>
      <w:r w:rsidRPr="00A60856">
        <w:rPr>
          <w:rFonts w:ascii="Segoe UI" w:hAnsi="Segoe UI" w:cs="Segoe UI"/>
          <w:color w:val="253340"/>
          <w:sz w:val="19"/>
          <w:szCs w:val="19"/>
        </w:rPr>
        <w:t>P</w:t>
      </w:r>
      <w:r w:rsidRPr="00A60856">
        <w:rPr>
          <w:rFonts w:ascii="Segoe UI" w:hAnsi="Segoe UI" w:cs="Segoe UI"/>
          <w:color w:val="253340"/>
          <w:sz w:val="19"/>
          <w:szCs w:val="19"/>
        </w:rPr>
        <w:t>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w:t>
      </w:r>
      <w:r w:rsidRPr="00A60856">
        <w:rPr>
          <w:rFonts w:ascii="Segoe UI" w:hAnsi="Segoe UI" w:cs="Segoe UI"/>
          <w:color w:val="253340"/>
          <w:sz w:val="19"/>
          <w:szCs w:val="19"/>
        </w:rPr>
        <w:t xml:space="preserve">plit </w:t>
      </w:r>
      <w:r w:rsidRPr="00A60856">
        <w:rPr>
          <w:rFonts w:ascii="Segoe UI" w:hAnsi="Segoe UI" w:cs="Segoe UI"/>
          <w:color w:val="253340"/>
          <w:sz w:val="19"/>
          <w:szCs w:val="19"/>
        </w:rPr>
        <w:t>server</w:t>
      </w:r>
      <w:r w:rsidRPr="00A60856">
        <w:rPr>
          <w:rFonts w:ascii="Segoe UI" w:hAnsi="Segoe UI" w:cs="Segoe UI"/>
          <w:color w:val="253340"/>
          <w:sz w:val="19"/>
          <w:szCs w:val="19"/>
        </w:rPr>
        <w:t xml:space="preserve"> timezone info off to</w:t>
      </w:r>
      <w:bookmarkStart w:id="0" w:name="_GoBack"/>
      <w:bookmarkEnd w:id="0"/>
      <w:r w:rsidRPr="00A60856">
        <w:rPr>
          <w:rFonts w:ascii="Segoe UI" w:hAnsi="Segoe UI" w:cs="Segoe UI"/>
          <w:color w:val="253340"/>
          <w:sz w:val="19"/>
          <w:szCs w:val="19"/>
        </w:rPr>
        <w:t xml:space="preserve"> </w:t>
      </w:r>
      <w:r w:rsidRPr="00A60856">
        <w:rPr>
          <w:rFonts w:ascii="Segoe UI" w:hAnsi="Segoe UI" w:cs="Segoe UI"/>
          <w:color w:val="253340"/>
          <w:sz w:val="19"/>
          <w:szCs w:val="19"/>
        </w:rPr>
        <w:t>separate</w:t>
      </w:r>
      <w:r w:rsidRPr="00A60856">
        <w:rPr>
          <w:rFonts w:ascii="Segoe UI" w:hAnsi="Segoe UI" w:cs="Segoe UI"/>
          <w:color w:val="253340"/>
          <w:sz w:val="19"/>
          <w:szCs w:val="19"/>
        </w:rPr>
        <w:t xml:space="preserve"> menu item from the </w:t>
      </w:r>
      <w:r w:rsidRPr="00A60856">
        <w:rPr>
          <w:rFonts w:ascii="Segoe UI" w:hAnsi="Segoe UI" w:cs="Segoe UI"/>
          <w:color w:val="253340"/>
          <w:sz w:val="19"/>
          <w:szCs w:val="19"/>
        </w:rPr>
        <w:t>timezone</w:t>
      </w:r>
      <w:r w:rsidRPr="00A60856">
        <w:rPr>
          <w:rFonts w:ascii="Segoe UI" w:hAnsi="Segoe UI" w:cs="Segoe UI"/>
          <w:color w:val="253340"/>
          <w:sz w:val="19"/>
          <w:szCs w:val="19"/>
        </w:rPr>
        <w:t xml:space="preserve"> info windows so that the </w:t>
      </w:r>
      <w:r w:rsidRPr="00A60856">
        <w:rPr>
          <w:rFonts w:ascii="Segoe UI" w:hAnsi="Segoe UI" w:cs="Segoe UI"/>
          <w:color w:val="253340"/>
          <w:sz w:val="19"/>
          <w:szCs w:val="19"/>
        </w:rPr>
        <w:t>timezone</w:t>
      </w:r>
      <w:r w:rsidRPr="00A60856">
        <w:rPr>
          <w:rFonts w:ascii="Segoe UI" w:hAnsi="Segoe UI" w:cs="Segoe UI"/>
          <w:color w:val="253340"/>
          <w:sz w:val="19"/>
          <w:szCs w:val="19"/>
        </w:rPr>
        <w:t xml:space="preserve"> info window could be used without </w:t>
      </w:r>
      <w:r w:rsidRPr="00A60856">
        <w:rPr>
          <w:rFonts w:ascii="Segoe UI" w:hAnsi="Segoe UI" w:cs="Segoe UI"/>
          <w:color w:val="253340"/>
          <w:sz w:val="19"/>
          <w:szCs w:val="19"/>
        </w:rPr>
        <w:t>logging</w:t>
      </w:r>
      <w:r w:rsidRPr="00A60856">
        <w:rPr>
          <w:rFonts w:ascii="Segoe UI" w:hAnsi="Segoe UI" w:cs="Segoe UI"/>
          <w:color w:val="253340"/>
          <w:sz w:val="19"/>
          <w:szCs w:val="19"/>
        </w:rPr>
        <w:t xml:space="preserve">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Lots of updates to the TimeZone window.</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UserAgent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Can now set proxy settings in Globals window.</w:t>
      </w:r>
      <w:r w:rsidRPr="00A60856">
        <w:rPr>
          <w:rFonts w:ascii="Segoe UI" w:hAnsi="Segoe UI" w:cs="Segoe UI"/>
          <w:color w:val="253340"/>
          <w:sz w:val="19"/>
          <w:szCs w:val="19"/>
        </w:rPr>
        <w:t xml:space="preserve">  This means you can point EWS Editor traffic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generated proxy classes </w:t>
      </w:r>
      <w:r w:rsidRPr="00A60856">
        <w:rPr>
          <w:rFonts w:ascii="Segoe UI" w:hAnsi="Segoe UI" w:cs="Segoe UI"/>
          <w:color w:val="253340"/>
          <w:sz w:val="19"/>
          <w:szCs w:val="19"/>
        </w:rPr>
        <w:t>against</w:t>
      </w:r>
      <w:r w:rsidRPr="00A60856">
        <w:rPr>
          <w:rFonts w:ascii="Segoe UI" w:hAnsi="Segoe UI" w:cs="Segoe UI"/>
          <w:color w:val="253340"/>
          <w:sz w:val="19"/>
          <w:szCs w:val="19"/>
        </w:rPr>
        <w:t xml:space="preserve">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r>
      <w:r w:rsidRPr="00A60856">
        <w:rPr>
          <w:rFonts w:ascii="Segoe UI" w:hAnsi="Segoe UI" w:cs="Segoe UI"/>
          <w:color w:val="253340"/>
          <w:sz w:val="19"/>
          <w:szCs w:val="19"/>
        </w:rPr>
        <w:t xml:space="preserve"> </w:t>
      </w:r>
      <w:r w:rsidRPr="00A60856">
        <w:rPr>
          <w:rFonts w:ascii="Segoe UI" w:hAnsi="Segoe UI" w:cs="Segoe UI"/>
          <w:color w:val="253340"/>
          <w:sz w:val="19"/>
          <w:szCs w:val="19"/>
        </w:rPr>
        <w:t>Added a MacOutlook user agent string to the Autodiscover Viewer window.</w:t>
      </w:r>
    </w:p>
    <w:p w:rsidR="00A60856" w:rsidRDefault="00A60856" w:rsidP="00802F52">
      <w:pPr>
        <w:rPr>
          <w:rFonts w:ascii="Segoe UI" w:hAnsi="Segoe UI" w:cs="Segoe UI"/>
          <w:color w:val="253340"/>
          <w:sz w:val="19"/>
          <w:szCs w:val="19"/>
        </w:rPr>
      </w:pPr>
    </w:p>
    <w:p w:rsidR="00A60856" w:rsidRDefault="00A60856"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Default="00802F52" w:rsidP="00802F52">
      <w:pPr>
        <w:rPr>
          <w:rFonts w:ascii="Segoe UI" w:hAnsi="Segoe UI" w:cs="Segoe UI"/>
          <w:color w:val="253340"/>
          <w:sz w:val="19"/>
          <w:szCs w:val="19"/>
        </w:rPr>
      </w:pP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Pr="007F5D63" w:rsidRDefault="007F5D63" w:rsidP="007F5D63"/>
    <w:p w:rsidR="0047502C" w:rsidRDefault="0047502C" w:rsidP="003949C3">
      <w:pPr>
        <w:pStyle w:val="ListParagraph"/>
        <w:contextualSpacing w:val="0"/>
        <w:rPr>
          <w:rFonts w:asciiTheme="minorHAnsi" w:hAnsiTheme="minorHAnsi"/>
        </w:rPr>
      </w:pPr>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7DC" w:rsidRDefault="000947DC" w:rsidP="009B201F">
      <w:r>
        <w:separator/>
      </w:r>
    </w:p>
  </w:endnote>
  <w:endnote w:type="continuationSeparator" w:id="0">
    <w:p w:rsidR="000947DC" w:rsidRDefault="000947DC"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7DC" w:rsidRDefault="000947DC" w:rsidP="009B201F">
      <w:r>
        <w:separator/>
      </w:r>
    </w:p>
  </w:footnote>
  <w:footnote w:type="continuationSeparator" w:id="0">
    <w:p w:rsidR="000947DC" w:rsidRDefault="000947DC"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8"/>
  </w:num>
  <w:num w:numId="15">
    <w:abstractNumId w:val="2"/>
  </w:num>
  <w:num w:numId="16">
    <w:abstractNumId w:val="2"/>
  </w:num>
  <w:num w:numId="17">
    <w:abstractNumId w:val="0"/>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24DB7"/>
    <w:rsid w:val="00026B6F"/>
    <w:rsid w:val="000639AA"/>
    <w:rsid w:val="00077357"/>
    <w:rsid w:val="00077E45"/>
    <w:rsid w:val="000947DC"/>
    <w:rsid w:val="000B77A9"/>
    <w:rsid w:val="000D0942"/>
    <w:rsid w:val="000E4C60"/>
    <w:rsid w:val="0013356B"/>
    <w:rsid w:val="00143C53"/>
    <w:rsid w:val="00152EA7"/>
    <w:rsid w:val="0016048D"/>
    <w:rsid w:val="00167359"/>
    <w:rsid w:val="001702FB"/>
    <w:rsid w:val="00192DCB"/>
    <w:rsid w:val="001C2D28"/>
    <w:rsid w:val="00250A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510D2F"/>
    <w:rsid w:val="00515867"/>
    <w:rsid w:val="00516A98"/>
    <w:rsid w:val="00576F63"/>
    <w:rsid w:val="005A2440"/>
    <w:rsid w:val="005C6D89"/>
    <w:rsid w:val="005E7741"/>
    <w:rsid w:val="005F7952"/>
    <w:rsid w:val="0062554C"/>
    <w:rsid w:val="0068686F"/>
    <w:rsid w:val="006B1FFA"/>
    <w:rsid w:val="006C506C"/>
    <w:rsid w:val="00715F74"/>
    <w:rsid w:val="00732FAC"/>
    <w:rsid w:val="00734797"/>
    <w:rsid w:val="0078660F"/>
    <w:rsid w:val="007970C6"/>
    <w:rsid w:val="007F0578"/>
    <w:rsid w:val="007F5D63"/>
    <w:rsid w:val="00802F52"/>
    <w:rsid w:val="0084596D"/>
    <w:rsid w:val="00896ADC"/>
    <w:rsid w:val="00900E1A"/>
    <w:rsid w:val="00901B66"/>
    <w:rsid w:val="00906AB6"/>
    <w:rsid w:val="00967F9B"/>
    <w:rsid w:val="009871CD"/>
    <w:rsid w:val="009B201F"/>
    <w:rsid w:val="009D3945"/>
    <w:rsid w:val="009E51A6"/>
    <w:rsid w:val="00A05E4E"/>
    <w:rsid w:val="00A60856"/>
    <w:rsid w:val="00A60FCF"/>
    <w:rsid w:val="00B16E03"/>
    <w:rsid w:val="00B31470"/>
    <w:rsid w:val="00B327F4"/>
    <w:rsid w:val="00B51BA9"/>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4552</TotalTime>
  <Pages>10</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39</cp:revision>
  <dcterms:created xsi:type="dcterms:W3CDTF">2008-05-16T17:43:00Z</dcterms:created>
  <dcterms:modified xsi:type="dcterms:W3CDTF">2014-08-11T19:54:00Z</dcterms:modified>
</cp:coreProperties>
</file>