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BodyText"/>
      </w:pPr>
      <w: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RAX, RCX, RDX, RBX, RSI, RDI — 64-битные</w:t>
      </w:r>
      <w:r>
        <w:t xml:space="preserve"> </w:t>
      </w:r>
      <w:r>
        <w:t xml:space="preserve">EAX, ECX, EDX, EBX, ESI, EDI — 32-битные</w:t>
      </w:r>
      <w:r>
        <w:t xml:space="preserve"> </w:t>
      </w:r>
      <w:r>
        <w:t xml:space="preserve">AX, CX, DX, BX, SI, DI — 16-битные</w:t>
      </w:r>
      <w:r>
        <w:t xml:space="preserve"> </w:t>
      </w:r>
      <w:r>
        <w:t xml:space="preserve">AH, AL, CH, CL, DH, DL, BH, 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BodyText"/>
      </w:pPr>
      <w:r>
        <w:t xml:space="preserve">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устройства 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BodyText"/>
      </w:pPr>
      <w:r>
        <w:t xml:space="preserve">формирование адреса в памяти очередной команды;</w:t>
      </w:r>
      <w:r>
        <w:t xml:space="preserve"> </w:t>
      </w:r>
      <w:r>
        <w:t xml:space="preserve">считывание кода команды из памяти и её дешифрация;</w:t>
      </w:r>
      <w:r>
        <w:t xml:space="preserve"> </w:t>
      </w:r>
      <w:r>
        <w:t xml:space="preserve">выполнение команды;</w:t>
      </w:r>
      <w:r>
        <w:t xml:space="preserve"> </w:t>
      </w:r>
      <w:r>
        <w:t xml:space="preserve">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каталог Лабораторной работы 4, проверяю его содержимое и убеждаюсь, что шаблон для заполнения отчета присутствует. Копирую его с новым именем – Л04_Серебрякова_отчет и приступаю к его заполнению по ходу выполнения лабораторной работы (рис. 1).</w:t>
      </w:r>
    </w:p>
    <w:bookmarkStart w:id="26" w:name="fig:001"/>
    <w:p>
      <w:pPr>
        <w:pStyle w:val="CaptionedFigure"/>
      </w:pPr>
      <w:r>
        <w:drawing>
          <wp:inline>
            <wp:extent cx="3733800" cy="582972"/>
            <wp:effectExtent b="0" l="0" r="0" t="0"/>
            <wp:docPr descr="Рис. 1: Начало заполнения отче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Начало заполнения отчета</w:t>
      </w:r>
    </w:p>
    <w:bookmarkEnd w:id="26"/>
    <w:bookmarkStart w:id="35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Командой touch создаю текстовый файл с именем hello.asm (рис. 2).</w:t>
      </w:r>
    </w:p>
    <w:bookmarkStart w:id="30" w:name="fig:002"/>
    <w:p>
      <w:pPr>
        <w:pStyle w:val="CaptionedFigure"/>
      </w:pPr>
      <w:r>
        <w:drawing>
          <wp:inline>
            <wp:extent cx="3733800" cy="283579"/>
            <wp:effectExtent b="0" l="0" r="0" t="0"/>
            <wp:docPr descr="Рис. 2: Создание текстового фай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текстового файла</w:t>
      </w:r>
    </w:p>
    <w:bookmarkEnd w:id="30"/>
    <w:p>
      <w:pPr>
        <w:pStyle w:val="BodyText"/>
      </w:pPr>
      <w:r>
        <w:t xml:space="preserve">Открываю файл с помощью текстового редактора mousepad и ввожу в него предложенный текст (рис. 3).</w:t>
      </w:r>
    </w:p>
    <w:bookmarkStart w:id="34" w:name="fig:003"/>
    <w:p>
      <w:pPr>
        <w:pStyle w:val="CaptionedFigure"/>
      </w:pPr>
      <w:r>
        <w:drawing>
          <wp:inline>
            <wp:extent cx="3733800" cy="1899199"/>
            <wp:effectExtent b="0" l="0" r="0" t="0"/>
            <wp:docPr descr="Рис. 3: Создание текстового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4"/>
    <w:bookmarkEnd w:id="35"/>
    <w:bookmarkStart w:id="40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пишу команду nasm -f elf hello.asm . Для выполнения этого шага потребоваось установить пакет, предоставляющий команду nasm. После установки, прописываю команду повторно, затем использую команду ls и вижу, что создан файл hello.o (рис. 4).</w:t>
      </w:r>
    </w:p>
    <w:bookmarkStart w:id="39" w:name="fig:004"/>
    <w:p>
      <w:pPr>
        <w:pStyle w:val="CaptionedFigure"/>
      </w:pPr>
      <w:r>
        <w:drawing>
          <wp:inline>
            <wp:extent cx="3733800" cy="1995487"/>
            <wp:effectExtent b="0" l="0" r="0" t="0"/>
            <wp:docPr descr="Рис. 4: Превращение текста в объектый код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Превращение текста в объектый код</w:t>
      </w:r>
    </w:p>
    <w:bookmarkEnd w:id="39"/>
    <w:bookmarkEnd w:id="40"/>
    <w:bookmarkStart w:id="45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Ввожу команду nasm -o obj.o -f elf -g -l list.lst hello.asm . Данная команда должна скомпилировать исходный файл hello.asm в obj.o (опция -o позволяет задать имя объектного файла, в данном случае obj.o), при этом формат выходного файла должен быть elf, и в него должны быть включены символы для отладки (опция -g). Кроме того, должен быть создан файл листинга list.lst (опция -l). С помощью команды ls проверяю, что файлы были созданы (рис. 5).</w:t>
      </w:r>
    </w:p>
    <w:bookmarkStart w:id="44" w:name="fig:005"/>
    <w:p>
      <w:pPr>
        <w:pStyle w:val="CaptionedFigure"/>
      </w:pPr>
      <w:r>
        <w:drawing>
          <wp:inline>
            <wp:extent cx="3733800" cy="448240"/>
            <wp:effectExtent b="0" l="0" r="0" t="0"/>
            <wp:docPr descr="Рис. 5: Компиляция файлов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файлов</w:t>
      </w:r>
    </w:p>
    <w:bookmarkEnd w:id="44"/>
    <w:bookmarkEnd w:id="45"/>
    <w:bookmarkStart w:id="54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Командой ls проверяю, что файл создан (рис. 6).</w:t>
      </w:r>
    </w:p>
    <w:bookmarkStart w:id="49" w:name="fig:006"/>
    <w:p>
      <w:pPr>
        <w:pStyle w:val="CaptionedFigure"/>
      </w:pPr>
      <w:r>
        <w:drawing>
          <wp:inline>
            <wp:extent cx="3733800" cy="287907"/>
            <wp:effectExtent b="0" l="0" r="0" t="0"/>
            <wp:docPr descr="Рис. 6: Получение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Получение исполняемого файла</w:t>
      </w:r>
    </w:p>
    <w:bookmarkEnd w:id="49"/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Для наглядности ввожу следующую команду: ld -m elf_i386 obj.o -o main (рис. 7).</w:t>
      </w:r>
    </w:p>
    <w:bookmarkStart w:id="53" w:name="fig:007"/>
    <w:p>
      <w:pPr>
        <w:pStyle w:val="CaptionedFigure"/>
      </w:pPr>
      <w:r>
        <w:drawing>
          <wp:inline>
            <wp:extent cx="3733800" cy="339436"/>
            <wp:effectExtent b="0" l="0" r="0" t="0"/>
            <wp:docPr descr="Рис. 7: Получение исполняемого файла с новым именем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Получение исполняемого файла с новым именем</w:t>
      </w:r>
    </w:p>
    <w:bookmarkEnd w:id="53"/>
    <w:p>
      <w:pPr>
        <w:pStyle w:val="BodyText"/>
      </w:pPr>
      <w:r>
        <w:t xml:space="preserve">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находящийся в текущем каталоге, набрав в командной строке ./hello (рис. 8).</w:t>
      </w:r>
    </w:p>
    <w:bookmarkStart w:id="58" w:name="fig:008"/>
    <w:p>
      <w:pPr>
        <w:pStyle w:val="CaptionedFigure"/>
      </w:pPr>
      <w:r>
        <w:drawing>
          <wp:inline>
            <wp:extent cx="3733800" cy="356408"/>
            <wp:effectExtent b="0" l="0" r="0" t="0"/>
            <wp:docPr descr="Рис. 8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8"/>
    <w:bookmarkEnd w:id="59"/>
    <w:bookmarkEnd w:id="60"/>
    <w:bookmarkStart w:id="89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 cp создаю копию файла hello.asm с именем lab4.asm (рис. 9).</w:t>
      </w:r>
    </w:p>
    <w:bookmarkStart w:id="64" w:name="fig:009"/>
    <w:p>
      <w:pPr>
        <w:pStyle w:val="CaptionedFigure"/>
      </w:pPr>
      <w:r>
        <w:drawing>
          <wp:inline>
            <wp:extent cx="3733800" cy="169278"/>
            <wp:effectExtent b="0" l="0" r="0" t="0"/>
            <wp:docPr descr="Рис. 9: Создание копии файла с новым именем" title="" id="62" name="Picture"/>
            <a:graphic>
              <a:graphicData uri="http://schemas.openxmlformats.org/drawingml/2006/picture">
                <pic:pic>
                  <pic:nvPicPr>
                    <pic:cNvPr descr="image/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 с новым именем</w:t>
      </w:r>
    </w:p>
    <w:bookmarkEnd w:id="64"/>
    <w:p>
      <w:pPr>
        <w:pStyle w:val="BodyText"/>
      </w:pPr>
      <w:r>
        <w:t xml:space="preserve">Открываю файл lab4.asm в текстовом редакторе mousepad, редактирую его так, чтобы вместо Hello world! на экран выводилась строка с моими фамилией и именем (рис. 10).</w:t>
      </w:r>
    </w:p>
    <w:bookmarkStart w:id="68" w:name="fig:010"/>
    <w:p>
      <w:pPr>
        <w:pStyle w:val="CaptionedFigure"/>
      </w:pPr>
      <w:r>
        <w:drawing>
          <wp:inline>
            <wp:extent cx="3733800" cy="2269320"/>
            <wp:effectExtent b="0" l="0" r="0" t="0"/>
            <wp:docPr descr="Рис. 10: Редактирование файла lab4.asm" title="" id="66" name="Picture"/>
            <a:graphic>
              <a:graphicData uri="http://schemas.openxmlformats.org/drawingml/2006/picture">
                <pic:pic>
                  <pic:nvPicPr>
                    <pic:cNvPr descr="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 lab4.asm</w:t>
      </w:r>
    </w:p>
    <w:bookmarkEnd w:id="68"/>
    <w:p>
      <w:pPr>
        <w:pStyle w:val="BodyText"/>
      </w:pPr>
      <w:r>
        <w:t xml:space="preserve">Компилирую текст программы в объектный файл. Проверяю командой ls, что файл lab4.o создан (рис. 11).</w:t>
      </w:r>
    </w:p>
    <w:bookmarkStart w:id="72" w:name="fig:011"/>
    <w:p>
      <w:pPr>
        <w:pStyle w:val="CaptionedFigure"/>
      </w:pPr>
      <w:r>
        <w:drawing>
          <wp:inline>
            <wp:extent cx="3733800" cy="367018"/>
            <wp:effectExtent b="0" l="0" r="0" t="0"/>
            <wp:docPr descr="Рис. 11: Компиляция текста в объектный файл" title="" id="70" name="Picture"/>
            <a:graphic>
              <a:graphicData uri="http://schemas.openxmlformats.org/drawingml/2006/picture">
                <pic:pic>
                  <pic:nvPicPr>
                    <pic:cNvPr descr="image/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текста в объектный файл</w:t>
      </w:r>
    </w:p>
    <w:bookmarkEnd w:id="72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lab4. Запускаю исполняемый файл lab4, и вижу, что на экран действительно выводятся мои фамилия и имя (рис. 12).</w:t>
      </w:r>
    </w:p>
    <w:bookmarkStart w:id="76" w:name="fig:012"/>
    <w:p>
      <w:pPr>
        <w:pStyle w:val="CaptionedFigure"/>
      </w:pPr>
      <w:r>
        <w:drawing>
          <wp:inline>
            <wp:extent cx="3733800" cy="430305"/>
            <wp:effectExtent b="0" l="0" r="0" t="0"/>
            <wp:docPr descr="Рис. 12: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image/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6"/>
    <w:p>
      <w:pPr>
        <w:pStyle w:val="BodyText"/>
      </w:pPr>
      <w:r>
        <w:t xml:space="preserve">На данном этапе выполнения заданий я заметила, что в начале выполнения лабораторной работы неправильно поняла один из шагов, а точнее, не создала каталог lab04, а начала работать в уже существующем каталоге lab4, находящемся в папке labs. Чтобы исправиться, возвращаюсь из папки labs и создаю необходимый каталог командой mkdir (рис. 13).</w:t>
      </w:r>
    </w:p>
    <w:bookmarkStart w:id="80" w:name="fig:013"/>
    <w:p>
      <w:pPr>
        <w:pStyle w:val="CaptionedFigure"/>
      </w:pPr>
      <w:r>
        <w:drawing>
          <wp:inline>
            <wp:extent cx="3733800" cy="382802"/>
            <wp:effectExtent b="0" l="0" r="0" t="0"/>
            <wp:docPr descr="Рис. 13: Создание нужной папки" title="" id="78" name="Picture"/>
            <a:graphic>
              <a:graphicData uri="http://schemas.openxmlformats.org/drawingml/2006/picture">
                <pic:pic>
                  <pic:nvPicPr>
                    <pic:cNvPr descr="image/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нужной папки</w:t>
      </w:r>
    </w:p>
    <w:bookmarkEnd w:id="80"/>
    <w:p>
      <w:pPr>
        <w:pStyle w:val="BodyText"/>
      </w:pPr>
      <w:r>
        <w:t xml:space="preserve">Теперь необходимо перенести созданные файлы в новую папку. Копирую из текущего каталога файлы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–r. Проверяю с помощью ls правильность выполнения команды (рис. 14).</w:t>
      </w:r>
    </w:p>
    <w:bookmarkStart w:id="84" w:name="fig:014"/>
    <w:p>
      <w:pPr>
        <w:pStyle w:val="CaptionedFigure"/>
      </w:pPr>
      <w:r>
        <w:drawing>
          <wp:inline>
            <wp:extent cx="3733800" cy="1059889"/>
            <wp:effectExtent b="0" l="0" r="0" t="0"/>
            <wp:docPr descr="Рис. 14: Перенос файлов" title="" id="82" name="Picture"/>
            <a:graphic>
              <a:graphicData uri="http://schemas.openxmlformats.org/drawingml/2006/picture">
                <pic:pic>
                  <pic:nvPicPr>
                    <pic:cNvPr descr="image/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Перенос файлов</w:t>
      </w:r>
    </w:p>
    <w:bookmarkEnd w:id="84"/>
    <w:p>
      <w:pPr>
        <w:pStyle w:val="BodyText"/>
      </w:pPr>
      <w:r>
        <w:t xml:space="preserve">Возвращаюсь в папку, откуда копировала файлы и удаляю оттуда то, что должно храниться в другом месте (рис. 15).</w:t>
      </w:r>
    </w:p>
    <w:bookmarkStart w:id="88" w:name="fig:015"/>
    <w:p>
      <w:pPr>
        <w:pStyle w:val="CaptionedFigure"/>
      </w:pPr>
      <w:r>
        <w:drawing>
          <wp:inline>
            <wp:extent cx="3733800" cy="510567"/>
            <wp:effectExtent b="0" l="0" r="0" t="0"/>
            <wp:docPr descr="Рис. 15: Удаление файлов" title="" id="86" name="Picture"/>
            <a:graphic>
              <a:graphicData uri="http://schemas.openxmlformats.org/drawingml/2006/picture">
                <pic:pic>
                  <pic:nvPicPr>
                    <pic:cNvPr descr="image/1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файлов</w:t>
      </w:r>
    </w:p>
    <w:bookmarkEnd w:id="88"/>
    <w:p>
      <w:pPr>
        <w:pStyle w:val="BodyText"/>
      </w:pPr>
      <w:r>
        <w:t xml:space="preserve">Завершаю заполнение Л04_Серебрякова_отчет.md и отправляю все необходимые данные на GitHub. С помощью команд git add . и git commit добавляю файлы на GitHub, соответствующе комментируя действие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</w:t>
      </w:r>
    </w:p>
    <w:bookmarkEnd w:id="90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Серебрякова Дарья Ильинична</dc:creator>
  <dc:language>ru-RU</dc:language>
  <cp:keywords/>
  <dcterms:created xsi:type="dcterms:W3CDTF">2024-10-19T15:50:44Z</dcterms:created>
  <dcterms:modified xsi:type="dcterms:W3CDTF">2024-10-19T15:50:44Z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